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BC761" w14:textId="7F432472" w:rsidR="49E92B63" w:rsidRPr="009355AE" w:rsidRDefault="49E92B63">
      <w:pPr>
        <w:rPr>
          <w:rFonts w:cs="Times New Roman"/>
          <w:sz w:val="24"/>
          <w:lang w:val="fr-FR"/>
        </w:rPr>
      </w:pPr>
    </w:p>
    <w:p w14:paraId="34DBEE2C" w14:textId="77777777" w:rsidR="00DF2A0E" w:rsidRDefault="00DF2A0E" w:rsidP="00B17AEB">
      <w:pPr>
        <w:jc w:val="center"/>
        <w:rPr>
          <w:rFonts w:cs="Times New Roman"/>
          <w:b/>
          <w:bCs/>
          <w:sz w:val="24"/>
          <w:lang w:val="fr-FR"/>
        </w:rPr>
      </w:pPr>
    </w:p>
    <w:p w14:paraId="3D89F7A2" w14:textId="0ED28E11" w:rsidR="00132F8C" w:rsidRPr="00A07DA4" w:rsidRDefault="000733F8" w:rsidP="00EF1720">
      <w:pPr>
        <w:spacing w:line="360" w:lineRule="auto"/>
        <w:jc w:val="center"/>
        <w:rPr>
          <w:rFonts w:cs="Times New Roman"/>
          <w:b/>
          <w:bCs/>
          <w:sz w:val="24"/>
          <w:lang w:val="fr-FR"/>
        </w:rPr>
      </w:pPr>
      <w:r w:rsidRPr="00A07DA4">
        <w:rPr>
          <w:rFonts w:cs="Times New Roman"/>
          <w:b/>
          <w:bCs/>
          <w:sz w:val="24"/>
          <w:lang w:val="fr-FR"/>
        </w:rPr>
        <w:t xml:space="preserve">APPEL À </w:t>
      </w:r>
      <w:r w:rsidR="00584E3D" w:rsidRPr="00A07DA4">
        <w:rPr>
          <w:rFonts w:cs="Times New Roman"/>
          <w:b/>
          <w:bCs/>
          <w:sz w:val="24"/>
          <w:lang w:val="fr-FR"/>
        </w:rPr>
        <w:t>PROPOSITIONS</w:t>
      </w:r>
    </w:p>
    <w:p w14:paraId="0D50411A" w14:textId="5D6FBBDB" w:rsidR="00EF1720" w:rsidRPr="00A07DA4" w:rsidRDefault="00C953F7" w:rsidP="00EF1720">
      <w:pPr>
        <w:jc w:val="center"/>
        <w:rPr>
          <w:rFonts w:cs="Times New Roman"/>
          <w:sz w:val="24"/>
          <w:lang w:val="fr-FR"/>
        </w:rPr>
      </w:pPr>
      <w:r w:rsidRPr="00A07DA4">
        <w:rPr>
          <w:rFonts w:cs="Times New Roman"/>
          <w:sz w:val="24"/>
          <w:lang w:val="fr-FR"/>
        </w:rPr>
        <w:t>Pour le</w:t>
      </w:r>
      <w:r w:rsidR="00F61833" w:rsidRPr="00A07DA4">
        <w:rPr>
          <w:rFonts w:cs="Times New Roman"/>
          <w:sz w:val="24"/>
          <w:lang w:val="fr-FR"/>
        </w:rPr>
        <w:t xml:space="preserve"> financem</w:t>
      </w:r>
      <w:r w:rsidR="00BF4C40" w:rsidRPr="00A07DA4">
        <w:rPr>
          <w:rFonts w:cs="Times New Roman"/>
          <w:sz w:val="24"/>
          <w:lang w:val="fr-FR"/>
        </w:rPr>
        <w:t>e</w:t>
      </w:r>
      <w:r w:rsidR="00F61833" w:rsidRPr="00A07DA4">
        <w:rPr>
          <w:rFonts w:cs="Times New Roman"/>
          <w:sz w:val="24"/>
          <w:lang w:val="fr-FR"/>
        </w:rPr>
        <w:t>nt de petits</w:t>
      </w:r>
      <w:r w:rsidRPr="00A07DA4">
        <w:rPr>
          <w:rFonts w:cs="Times New Roman"/>
          <w:sz w:val="24"/>
          <w:lang w:val="fr-FR"/>
        </w:rPr>
        <w:t xml:space="preserve"> projet</w:t>
      </w:r>
      <w:r w:rsidR="000B6037" w:rsidRPr="00A07DA4">
        <w:rPr>
          <w:rFonts w:cs="Times New Roman"/>
          <w:sz w:val="24"/>
          <w:lang w:val="fr-FR"/>
        </w:rPr>
        <w:t>s</w:t>
      </w:r>
      <w:r w:rsidR="00BF4C40" w:rsidRPr="00A07DA4">
        <w:rPr>
          <w:rFonts w:cs="Times New Roman"/>
          <w:sz w:val="24"/>
          <w:lang w:val="fr-FR"/>
        </w:rPr>
        <w:t xml:space="preserve"> de </w:t>
      </w:r>
      <w:r w:rsidR="00BF54EC" w:rsidRPr="00A07DA4">
        <w:rPr>
          <w:rFonts w:cs="Times New Roman"/>
          <w:sz w:val="24"/>
          <w:lang w:val="fr-FR"/>
        </w:rPr>
        <w:t>résilience dans le cadre des 2 projets de CBF :</w:t>
      </w:r>
    </w:p>
    <w:p w14:paraId="6F0972DE" w14:textId="6BD2B3FF" w:rsidR="00132F8C" w:rsidRPr="00A07DA4" w:rsidRDefault="000733F8" w:rsidP="00EF1720">
      <w:pPr>
        <w:jc w:val="center"/>
        <w:rPr>
          <w:rFonts w:cs="Times New Roman"/>
          <w:b/>
          <w:bCs/>
          <w:sz w:val="24"/>
          <w:lang w:val="fr-FR"/>
        </w:rPr>
      </w:pPr>
      <w:r w:rsidRPr="00A07DA4">
        <w:rPr>
          <w:rFonts w:cs="Times New Roman"/>
          <w:b/>
          <w:bCs/>
          <w:sz w:val="24"/>
          <w:lang w:val="fr-FR"/>
        </w:rPr>
        <w:br/>
      </w:r>
      <w:r w:rsidR="00C953F7" w:rsidRPr="00A07DA4">
        <w:rPr>
          <w:rFonts w:cs="Times New Roman"/>
          <w:b/>
          <w:bCs/>
          <w:sz w:val="24"/>
          <w:lang w:val="fr-FR"/>
        </w:rPr>
        <w:t xml:space="preserve">DEVELOPPEMENT DE COMMUNAUTES COTIERES RESILIENTES </w:t>
      </w:r>
    </w:p>
    <w:p w14:paraId="575F97A3" w14:textId="55040288" w:rsidR="002C638F" w:rsidRPr="00A07DA4" w:rsidRDefault="00C953F7" w:rsidP="002C638F">
      <w:pPr>
        <w:jc w:val="center"/>
        <w:rPr>
          <w:rFonts w:cs="Times New Roman"/>
          <w:b/>
          <w:bCs/>
          <w:sz w:val="24"/>
          <w:lang w:val="fr-FR"/>
        </w:rPr>
      </w:pPr>
      <w:r w:rsidRPr="00A07DA4">
        <w:rPr>
          <w:rFonts w:cs="Times New Roman"/>
          <w:b/>
          <w:bCs/>
          <w:sz w:val="24"/>
          <w:lang w:val="fr-FR"/>
        </w:rPr>
        <w:t>PAR L'ADAPTATION BASEE SUR LES ECOSYSTEMES DANS LE NORD D'HAÏTI</w:t>
      </w:r>
    </w:p>
    <w:p w14:paraId="4C18C7F2" w14:textId="1E9A6BEF" w:rsidR="000B6037" w:rsidRPr="00A07DA4" w:rsidRDefault="000B6037" w:rsidP="000B6037">
      <w:pPr>
        <w:pStyle w:val="NoSpacing"/>
        <w:jc w:val="center"/>
        <w:rPr>
          <w:lang w:val="fr-FR"/>
        </w:rPr>
      </w:pPr>
      <w:r w:rsidRPr="00A07DA4">
        <w:rPr>
          <w:lang w:val="fr-FR"/>
        </w:rPr>
        <w:t>Et</w:t>
      </w:r>
    </w:p>
    <w:p w14:paraId="6E1361FC" w14:textId="3A238618" w:rsidR="000B6037" w:rsidRPr="00A07DA4" w:rsidRDefault="000B6037" w:rsidP="000B6037">
      <w:pPr>
        <w:pStyle w:val="NoSpacing"/>
        <w:jc w:val="center"/>
        <w:rPr>
          <w:b/>
          <w:bCs/>
          <w:lang w:val="fr-FR"/>
        </w:rPr>
      </w:pPr>
      <w:r w:rsidRPr="00A07DA4">
        <w:rPr>
          <w:b/>
          <w:bCs/>
          <w:lang w:val="fr-FR"/>
        </w:rPr>
        <w:t>RENFORCEMENT DE LA RESILIENCE AUX CHANGEMENTS CLIMATIQUES DANS LES COMMUNAUTES COTIERES VULNERABLES DE LA GONAVE</w:t>
      </w:r>
    </w:p>
    <w:p w14:paraId="09B781AA" w14:textId="77777777" w:rsidR="00E12C66" w:rsidRPr="00A07DA4" w:rsidRDefault="00E12C66" w:rsidP="000733F8">
      <w:pPr>
        <w:jc w:val="both"/>
        <w:rPr>
          <w:rFonts w:cs="Times New Roman"/>
          <w:sz w:val="24"/>
          <w:lang w:val="fr-FR"/>
        </w:rPr>
      </w:pPr>
    </w:p>
    <w:p w14:paraId="3AF086B3" w14:textId="45DD3464" w:rsidR="00BE4D67" w:rsidRPr="00A07DA4" w:rsidRDefault="00BE4D67" w:rsidP="00BE4D67">
      <w:pPr>
        <w:pStyle w:val="NoSpacing"/>
        <w:jc w:val="both"/>
        <w:rPr>
          <w:rFonts w:cs="Times New Roman"/>
          <w:sz w:val="24"/>
          <w:lang w:val="fr-FR"/>
        </w:rPr>
      </w:pPr>
      <w:r w:rsidRPr="00A07DA4">
        <w:rPr>
          <w:rFonts w:cs="Times New Roman"/>
          <w:sz w:val="24"/>
          <w:lang w:val="fr-FR"/>
        </w:rPr>
        <w:t>Le</w:t>
      </w:r>
      <w:r w:rsidR="0082031D" w:rsidRPr="00A07DA4">
        <w:rPr>
          <w:rFonts w:cs="Times New Roman"/>
          <w:sz w:val="24"/>
          <w:lang w:val="fr-FR"/>
        </w:rPr>
        <w:t>s</w:t>
      </w:r>
      <w:r w:rsidRPr="00A07DA4">
        <w:rPr>
          <w:rFonts w:cs="Times New Roman"/>
          <w:sz w:val="24"/>
          <w:lang w:val="fr-FR"/>
        </w:rPr>
        <w:t xml:space="preserve"> projet</w:t>
      </w:r>
      <w:r w:rsidR="0082031D" w:rsidRPr="00A07DA4">
        <w:rPr>
          <w:rFonts w:cs="Times New Roman"/>
          <w:sz w:val="24"/>
          <w:lang w:val="fr-FR"/>
        </w:rPr>
        <w:t>s</w:t>
      </w:r>
      <w:r w:rsidRPr="00A07DA4">
        <w:rPr>
          <w:rFonts w:cs="Times New Roman"/>
          <w:sz w:val="24"/>
          <w:lang w:val="fr-FR"/>
        </w:rPr>
        <w:t xml:space="preserve"> « Développement de communautés côtières résilientes par l'adaptation basée sur les écosystèmes dans le nord d’Haïti</w:t>
      </w:r>
      <w:r w:rsidR="0082031D" w:rsidRPr="00A07DA4">
        <w:rPr>
          <w:rFonts w:cs="Times New Roman"/>
          <w:sz w:val="24"/>
          <w:lang w:val="fr-FR"/>
        </w:rPr>
        <w:t> » et « </w:t>
      </w:r>
      <w:r w:rsidR="00D314C6" w:rsidRPr="00A07DA4">
        <w:rPr>
          <w:rFonts w:cs="Times New Roman"/>
          <w:sz w:val="24"/>
          <w:lang w:val="fr-FR"/>
        </w:rPr>
        <w:t xml:space="preserve">Renforcement de la Résilience aux Changements Climatiques dans les Communautés Côtières Vulnérables de La </w:t>
      </w:r>
      <w:proofErr w:type="spellStart"/>
      <w:r w:rsidR="00D314C6" w:rsidRPr="00A07DA4">
        <w:rPr>
          <w:rFonts w:cs="Times New Roman"/>
          <w:sz w:val="24"/>
          <w:lang w:val="fr-FR"/>
        </w:rPr>
        <w:t>Gônave</w:t>
      </w:r>
      <w:proofErr w:type="spellEnd"/>
      <w:r w:rsidR="00D314C6" w:rsidRPr="00A07DA4">
        <w:rPr>
          <w:rFonts w:cs="Times New Roman"/>
          <w:sz w:val="24"/>
          <w:lang w:val="fr-FR"/>
        </w:rPr>
        <w:t> »</w:t>
      </w:r>
      <w:r w:rsidRPr="00A07DA4">
        <w:rPr>
          <w:rFonts w:cs="Times New Roman"/>
          <w:sz w:val="24"/>
          <w:lang w:val="fr-FR"/>
        </w:rPr>
        <w:t xml:space="preserve">, mis en œuvre par la Fondation </w:t>
      </w:r>
      <w:r w:rsidR="002D3148" w:rsidRPr="00A07DA4">
        <w:rPr>
          <w:rFonts w:cs="Times New Roman"/>
          <w:sz w:val="24"/>
          <w:lang w:val="fr-FR"/>
        </w:rPr>
        <w:t>P</w:t>
      </w:r>
      <w:r w:rsidRPr="00A07DA4">
        <w:rPr>
          <w:rFonts w:cs="Times New Roman"/>
          <w:sz w:val="24"/>
          <w:lang w:val="fr-FR"/>
        </w:rPr>
        <w:t xml:space="preserve">anaméricaine de </w:t>
      </w:r>
      <w:r w:rsidR="0083410A" w:rsidRPr="00A07DA4">
        <w:rPr>
          <w:rFonts w:cs="Times New Roman"/>
          <w:sz w:val="24"/>
          <w:lang w:val="fr-FR"/>
        </w:rPr>
        <w:t>D</w:t>
      </w:r>
      <w:r w:rsidRPr="00A07DA4">
        <w:rPr>
          <w:rFonts w:cs="Times New Roman"/>
          <w:sz w:val="24"/>
          <w:lang w:val="fr-FR"/>
        </w:rPr>
        <w:t xml:space="preserve">éveloppement (PADF) avec un financement du Caribbean </w:t>
      </w:r>
      <w:proofErr w:type="spellStart"/>
      <w:r w:rsidRPr="00A07DA4">
        <w:rPr>
          <w:rFonts w:cs="Times New Roman"/>
          <w:sz w:val="24"/>
          <w:lang w:val="fr-FR"/>
        </w:rPr>
        <w:t>Biodiversity</w:t>
      </w:r>
      <w:proofErr w:type="spellEnd"/>
      <w:r w:rsidRPr="00A07DA4">
        <w:rPr>
          <w:rFonts w:cs="Times New Roman"/>
          <w:sz w:val="24"/>
          <w:lang w:val="fr-FR"/>
        </w:rPr>
        <w:t xml:space="preserve"> </w:t>
      </w:r>
      <w:proofErr w:type="spellStart"/>
      <w:r w:rsidRPr="00A07DA4">
        <w:rPr>
          <w:rFonts w:cs="Times New Roman"/>
          <w:sz w:val="24"/>
          <w:lang w:val="fr-FR"/>
        </w:rPr>
        <w:t>Fund</w:t>
      </w:r>
      <w:proofErr w:type="spellEnd"/>
      <w:r w:rsidRPr="00A07DA4">
        <w:rPr>
          <w:rFonts w:cs="Times New Roman"/>
          <w:sz w:val="24"/>
          <w:lang w:val="fr-FR"/>
        </w:rPr>
        <w:t xml:space="preserve"> (CBF), répond</w:t>
      </w:r>
      <w:r w:rsidR="004001AC" w:rsidRPr="00A07DA4">
        <w:rPr>
          <w:rFonts w:cs="Times New Roman"/>
          <w:sz w:val="24"/>
          <w:lang w:val="fr-FR"/>
        </w:rPr>
        <w:t>ent</w:t>
      </w:r>
      <w:r w:rsidRPr="00A07DA4">
        <w:rPr>
          <w:rFonts w:cs="Times New Roman"/>
          <w:sz w:val="24"/>
          <w:lang w:val="fr-FR"/>
        </w:rPr>
        <w:t xml:space="preserve"> au besoin urgent de renforcer la résilience des communautés face aux risques climatiques dans </w:t>
      </w:r>
      <w:r w:rsidR="002D3148" w:rsidRPr="00A07DA4">
        <w:rPr>
          <w:rFonts w:cs="Times New Roman"/>
          <w:sz w:val="24"/>
          <w:lang w:val="fr-FR"/>
        </w:rPr>
        <w:t>c</w:t>
      </w:r>
      <w:r w:rsidR="004001AC" w:rsidRPr="00A07DA4">
        <w:rPr>
          <w:rFonts w:cs="Times New Roman"/>
          <w:sz w:val="24"/>
          <w:lang w:val="fr-FR"/>
        </w:rPr>
        <w:t xml:space="preserve">es </w:t>
      </w:r>
      <w:r w:rsidR="002D3148" w:rsidRPr="00A07DA4">
        <w:rPr>
          <w:rFonts w:cs="Times New Roman"/>
          <w:sz w:val="24"/>
          <w:lang w:val="fr-FR"/>
        </w:rPr>
        <w:t>deux (</w:t>
      </w:r>
      <w:r w:rsidR="004001AC" w:rsidRPr="00A07DA4">
        <w:rPr>
          <w:rFonts w:cs="Times New Roman"/>
          <w:sz w:val="24"/>
          <w:lang w:val="fr-FR"/>
        </w:rPr>
        <w:t>2</w:t>
      </w:r>
      <w:r w:rsidR="002D3148" w:rsidRPr="00A07DA4">
        <w:rPr>
          <w:rFonts w:cs="Times New Roman"/>
          <w:sz w:val="24"/>
          <w:lang w:val="fr-FR"/>
        </w:rPr>
        <w:t>)</w:t>
      </w:r>
      <w:r w:rsidR="004001AC" w:rsidRPr="00A07DA4">
        <w:rPr>
          <w:rFonts w:cs="Times New Roman"/>
          <w:sz w:val="24"/>
          <w:lang w:val="fr-FR"/>
        </w:rPr>
        <w:t xml:space="preserve"> zones</w:t>
      </w:r>
      <w:r w:rsidR="00C85F4C" w:rsidRPr="00A07DA4">
        <w:rPr>
          <w:rFonts w:cs="Times New Roman"/>
          <w:sz w:val="24"/>
          <w:lang w:val="fr-FR"/>
        </w:rPr>
        <w:t xml:space="preserve"> en </w:t>
      </w:r>
      <w:r w:rsidRPr="00A07DA4">
        <w:rPr>
          <w:rFonts w:cs="Times New Roman"/>
          <w:sz w:val="24"/>
          <w:lang w:val="fr-FR"/>
        </w:rPr>
        <w:t xml:space="preserve">Haïti. La baie d'Acul, </w:t>
      </w:r>
      <w:r w:rsidR="002D3148" w:rsidRPr="00A07DA4">
        <w:rPr>
          <w:rFonts w:cs="Times New Roman"/>
          <w:sz w:val="24"/>
          <w:lang w:val="fr-FR"/>
        </w:rPr>
        <w:t>situé</w:t>
      </w:r>
      <w:r w:rsidR="001F412D" w:rsidRPr="00A07DA4">
        <w:rPr>
          <w:rFonts w:cs="Times New Roman"/>
          <w:sz w:val="24"/>
          <w:lang w:val="fr-FR"/>
        </w:rPr>
        <w:t>e</w:t>
      </w:r>
      <w:r w:rsidR="002D3148" w:rsidRPr="00A07DA4">
        <w:rPr>
          <w:rFonts w:cs="Times New Roman"/>
          <w:sz w:val="24"/>
          <w:lang w:val="fr-FR"/>
        </w:rPr>
        <w:t xml:space="preserve"> dans le nord, est </w:t>
      </w:r>
      <w:r w:rsidRPr="00A07DA4">
        <w:rPr>
          <w:rFonts w:cs="Times New Roman"/>
          <w:sz w:val="24"/>
          <w:lang w:val="fr-FR"/>
        </w:rPr>
        <w:t>un point chaud de la biodiversité et un habitat vital pour les oiseaux aquatiques</w:t>
      </w:r>
      <w:r w:rsidR="00F038DD">
        <w:rPr>
          <w:rFonts w:cs="Times New Roman"/>
          <w:sz w:val="24"/>
          <w:lang w:val="fr-FR"/>
        </w:rPr>
        <w:t>. E</w:t>
      </w:r>
      <w:r w:rsidR="002D3148" w:rsidRPr="00A07DA4">
        <w:rPr>
          <w:rFonts w:cs="Times New Roman"/>
          <w:sz w:val="24"/>
          <w:lang w:val="fr-FR"/>
        </w:rPr>
        <w:t xml:space="preserve">lle </w:t>
      </w:r>
      <w:r w:rsidRPr="00A07DA4">
        <w:rPr>
          <w:rFonts w:cs="Times New Roman"/>
          <w:sz w:val="24"/>
          <w:lang w:val="fr-FR"/>
        </w:rPr>
        <w:t xml:space="preserve">est confrontée aux menaces croissantes du changement climatique, notamment l'élévation du niveau de la mer et l'intensification des tempêtes. </w:t>
      </w:r>
      <w:r w:rsidR="00336D9B" w:rsidRPr="00A07DA4">
        <w:rPr>
          <w:rFonts w:cs="Times New Roman"/>
          <w:sz w:val="24"/>
          <w:lang w:val="fr-FR"/>
        </w:rPr>
        <w:t>La Gonâve</w:t>
      </w:r>
      <w:r w:rsidR="002D3148" w:rsidRPr="00A07DA4">
        <w:rPr>
          <w:rFonts w:cs="Times New Roman"/>
          <w:sz w:val="24"/>
          <w:lang w:val="fr-FR"/>
        </w:rPr>
        <w:t xml:space="preserve"> de son côté</w:t>
      </w:r>
      <w:r w:rsidR="008F4F0A" w:rsidRPr="00A07DA4">
        <w:rPr>
          <w:rFonts w:cs="Times New Roman"/>
          <w:sz w:val="24"/>
          <w:lang w:val="fr-FR"/>
        </w:rPr>
        <w:t xml:space="preserve"> est </w:t>
      </w:r>
      <w:r w:rsidR="00336D9B" w:rsidRPr="00A07DA4">
        <w:rPr>
          <w:rFonts w:cs="Times New Roman"/>
          <w:sz w:val="24"/>
          <w:lang w:val="fr-FR"/>
        </w:rPr>
        <w:t>confrontée à de nombreux défis environnementaux et socio-économiques, exacerbés par le changement climatique. Historiquement, l'île a connu une déforestation importante, une perte d'habitat et une dégradation de l'environnement dues à des activités humaines telles que la production de charbon de bois, l'agriculture et l'exploitation du corail.</w:t>
      </w:r>
    </w:p>
    <w:p w14:paraId="2F9295BA" w14:textId="77777777" w:rsidR="00E12C66" w:rsidRPr="00A07DA4" w:rsidRDefault="00E12C66" w:rsidP="000733F8">
      <w:pPr>
        <w:jc w:val="both"/>
        <w:rPr>
          <w:rFonts w:cs="Times New Roman"/>
          <w:sz w:val="24"/>
          <w:lang w:val="fr-FR"/>
        </w:rPr>
      </w:pPr>
    </w:p>
    <w:p w14:paraId="679EB48E" w14:textId="5A837392" w:rsidR="000733F8" w:rsidRPr="00A07DA4" w:rsidRDefault="0083410A" w:rsidP="00D02FC5">
      <w:pPr>
        <w:pStyle w:val="NoSpacing"/>
        <w:jc w:val="both"/>
        <w:rPr>
          <w:rFonts w:cs="Times New Roman"/>
          <w:sz w:val="24"/>
          <w:lang w:val="fr-FR"/>
        </w:rPr>
      </w:pPr>
      <w:r w:rsidRPr="00A07DA4">
        <w:rPr>
          <w:rFonts w:cs="Times New Roman"/>
          <w:sz w:val="24"/>
          <w:lang w:val="fr-FR"/>
        </w:rPr>
        <w:t>Dans le cadre de ses efforts d’appui à la gestion et à la protection de l’environnement, l</w:t>
      </w:r>
      <w:r w:rsidR="000733F8" w:rsidRPr="00A07DA4">
        <w:rPr>
          <w:rFonts w:cs="Times New Roman"/>
          <w:sz w:val="24"/>
          <w:lang w:val="fr-FR"/>
        </w:rPr>
        <w:t xml:space="preserve">a </w:t>
      </w:r>
      <w:r w:rsidR="004A2855" w:rsidRPr="00A07DA4">
        <w:rPr>
          <w:rFonts w:cs="Times New Roman"/>
          <w:sz w:val="24"/>
          <w:lang w:val="fr-FR"/>
        </w:rPr>
        <w:t>PADF c</w:t>
      </w:r>
      <w:r w:rsidR="000733F8" w:rsidRPr="00A07DA4">
        <w:rPr>
          <w:rFonts w:cs="Times New Roman"/>
          <w:sz w:val="24"/>
          <w:lang w:val="fr-FR"/>
        </w:rPr>
        <w:t xml:space="preserve">herche des organisations pour mettre en œuvre des projets </w:t>
      </w:r>
      <w:r w:rsidR="00E60A9A" w:rsidRPr="00A07DA4">
        <w:rPr>
          <w:rFonts w:cs="Times New Roman"/>
          <w:sz w:val="24"/>
          <w:lang w:val="fr-FR"/>
        </w:rPr>
        <w:t xml:space="preserve">de </w:t>
      </w:r>
      <w:r w:rsidR="000E286D" w:rsidRPr="00A07DA4">
        <w:rPr>
          <w:rFonts w:cs="Times New Roman"/>
          <w:sz w:val="24"/>
          <w:lang w:val="fr-FR"/>
        </w:rPr>
        <w:t>résilience</w:t>
      </w:r>
      <w:r w:rsidR="00E60A9A" w:rsidRPr="00A07DA4">
        <w:rPr>
          <w:rFonts w:cs="Times New Roman"/>
          <w:sz w:val="24"/>
          <w:lang w:val="fr-FR"/>
        </w:rPr>
        <w:t xml:space="preserve"> environnementale et </w:t>
      </w:r>
      <w:r w:rsidR="000E286D" w:rsidRPr="00A07DA4">
        <w:rPr>
          <w:rFonts w:cs="Times New Roman"/>
          <w:sz w:val="24"/>
          <w:lang w:val="fr-FR"/>
        </w:rPr>
        <w:t>économique</w:t>
      </w:r>
      <w:r w:rsidR="00E60A9A" w:rsidRPr="00A07DA4">
        <w:rPr>
          <w:rFonts w:cs="Times New Roman"/>
          <w:sz w:val="24"/>
          <w:lang w:val="fr-FR"/>
        </w:rPr>
        <w:t xml:space="preserve"> dans le nord d’</w:t>
      </w:r>
      <w:r w:rsidR="000E286D" w:rsidRPr="00A07DA4">
        <w:rPr>
          <w:rFonts w:cs="Times New Roman"/>
          <w:sz w:val="24"/>
          <w:lang w:val="fr-FR"/>
        </w:rPr>
        <w:t>Haïti</w:t>
      </w:r>
      <w:r w:rsidR="00A44081" w:rsidRPr="00A07DA4">
        <w:rPr>
          <w:rFonts w:cs="Times New Roman"/>
          <w:sz w:val="24"/>
          <w:lang w:val="fr-FR"/>
        </w:rPr>
        <w:t>.</w:t>
      </w:r>
      <w:r w:rsidR="00D97A4A" w:rsidRPr="00A07DA4">
        <w:rPr>
          <w:rFonts w:cs="Times New Roman"/>
          <w:sz w:val="24"/>
          <w:lang w:val="fr-FR"/>
        </w:rPr>
        <w:t xml:space="preserve"> Ces projets devront soutenir</w:t>
      </w:r>
      <w:r w:rsidR="000733F8" w:rsidRPr="00A07DA4">
        <w:rPr>
          <w:rFonts w:cs="Times New Roman"/>
          <w:sz w:val="24"/>
          <w:lang w:val="fr-FR"/>
        </w:rPr>
        <w:t xml:space="preserve"> </w:t>
      </w:r>
      <w:r w:rsidR="00E60A9A" w:rsidRPr="00A07DA4">
        <w:rPr>
          <w:rFonts w:cs="Times New Roman"/>
          <w:sz w:val="24"/>
          <w:lang w:val="fr-FR"/>
        </w:rPr>
        <w:t>le développement économique, le bien-être des communautés, la conservation de l'environnement et la résistance aux chocs extérieurs.</w:t>
      </w:r>
    </w:p>
    <w:p w14:paraId="4E819828" w14:textId="77777777" w:rsidR="000733F8" w:rsidRPr="00A07DA4" w:rsidRDefault="000733F8" w:rsidP="000733F8">
      <w:pPr>
        <w:pStyle w:val="NoSpacing"/>
        <w:rPr>
          <w:lang w:val="fr-FR"/>
        </w:rPr>
      </w:pPr>
    </w:p>
    <w:p w14:paraId="33F2A70E" w14:textId="47FAD277" w:rsidR="000733F8" w:rsidRPr="00A07DA4" w:rsidRDefault="00CF36DB" w:rsidP="000733F8">
      <w:pPr>
        <w:pStyle w:val="NoSpacing"/>
        <w:rPr>
          <w:b/>
          <w:sz w:val="24"/>
          <w:lang w:val="fr-FR"/>
        </w:rPr>
      </w:pPr>
      <w:r w:rsidRPr="00A07DA4">
        <w:rPr>
          <w:b/>
          <w:sz w:val="24"/>
          <w:lang w:val="fr-FR"/>
        </w:rPr>
        <w:t xml:space="preserve">A PROPOS DE LA </w:t>
      </w:r>
      <w:r w:rsidR="000733F8" w:rsidRPr="00A07DA4">
        <w:rPr>
          <w:b/>
          <w:sz w:val="24"/>
          <w:lang w:val="fr-FR"/>
        </w:rPr>
        <w:t>P</w:t>
      </w:r>
      <w:r w:rsidRPr="00A07DA4">
        <w:rPr>
          <w:b/>
          <w:sz w:val="24"/>
          <w:lang w:val="fr-FR"/>
        </w:rPr>
        <w:t>ADF</w:t>
      </w:r>
      <w:r w:rsidR="000733F8" w:rsidRPr="00A07DA4">
        <w:rPr>
          <w:b/>
          <w:sz w:val="24"/>
          <w:lang w:val="fr-FR"/>
        </w:rPr>
        <w:t xml:space="preserve"> </w:t>
      </w:r>
    </w:p>
    <w:p w14:paraId="053FD845" w14:textId="69B9EBE6" w:rsidR="000733F8" w:rsidRPr="00A07DA4" w:rsidRDefault="000733F8" w:rsidP="00CF36DB">
      <w:pPr>
        <w:pStyle w:val="NoSpacing"/>
        <w:jc w:val="both"/>
        <w:rPr>
          <w:lang w:val="fr-FR"/>
        </w:rPr>
      </w:pPr>
      <w:r w:rsidRPr="00A07DA4">
        <w:rPr>
          <w:sz w:val="24"/>
          <w:lang w:val="fr-FR"/>
        </w:rPr>
        <w:t>La PAD</w:t>
      </w:r>
      <w:r w:rsidR="00CF36DB" w:rsidRPr="00A07DA4">
        <w:rPr>
          <w:sz w:val="24"/>
          <w:lang w:val="fr-FR"/>
        </w:rPr>
        <w:t>F</w:t>
      </w:r>
      <w:r w:rsidRPr="00A07DA4">
        <w:rPr>
          <w:sz w:val="24"/>
          <w:lang w:val="fr-FR"/>
        </w:rPr>
        <w:t xml:space="preserve"> croit </w:t>
      </w:r>
      <w:r w:rsidR="00CF36DB" w:rsidRPr="00A07DA4">
        <w:rPr>
          <w:sz w:val="24"/>
          <w:lang w:val="fr-FR"/>
        </w:rPr>
        <w:t>à l</w:t>
      </w:r>
      <w:r w:rsidRPr="00A07DA4">
        <w:rPr>
          <w:sz w:val="24"/>
          <w:lang w:val="fr-FR"/>
        </w:rPr>
        <w:t xml:space="preserve">a création d'un hémisphère d'opportunités pour tous. Nous travaillons dans toute l'Amérique latine et les Caraïbes pour rendre notre région plus forte, plus saine, plus pacifique, plus juste, plus inclusive, plus résiliente et plus durable pour les générations actuelles et futures. </w:t>
      </w:r>
      <w:r w:rsidR="00CF36DB" w:rsidRPr="00A07DA4">
        <w:rPr>
          <w:sz w:val="24"/>
          <w:lang w:val="fr-FR"/>
        </w:rPr>
        <w:t>Depuis plus de 60 ans, nous servons les</w:t>
      </w:r>
      <w:r w:rsidRPr="00A07DA4">
        <w:rPr>
          <w:sz w:val="24"/>
          <w:lang w:val="fr-FR"/>
        </w:rPr>
        <w:t xml:space="preserve"> communautés les plus vulnérables, en investissant des ressources dans tout l'hémisphère. Nous travaillons en partenariat avec la société civile, les </w:t>
      </w:r>
      <w:proofErr w:type="gramStart"/>
      <w:r w:rsidRPr="00A07DA4">
        <w:rPr>
          <w:sz w:val="24"/>
          <w:lang w:val="fr-FR"/>
        </w:rPr>
        <w:t>gouvernements</w:t>
      </w:r>
      <w:proofErr w:type="gramEnd"/>
      <w:r w:rsidRPr="00A07DA4">
        <w:rPr>
          <w:sz w:val="24"/>
          <w:lang w:val="fr-FR"/>
        </w:rPr>
        <w:t xml:space="preserve"> et le secteur privé pour le plus grand bien de la région. De pl</w:t>
      </w:r>
      <w:r w:rsidR="00CF36DB" w:rsidRPr="00A07DA4">
        <w:rPr>
          <w:sz w:val="24"/>
          <w:lang w:val="fr-FR"/>
        </w:rPr>
        <w:t xml:space="preserve">us amples informations sur la </w:t>
      </w:r>
      <w:r w:rsidRPr="00A07DA4">
        <w:rPr>
          <w:sz w:val="24"/>
          <w:lang w:val="fr-FR"/>
        </w:rPr>
        <w:t>PAD</w:t>
      </w:r>
      <w:r w:rsidR="00CF36DB" w:rsidRPr="00A07DA4">
        <w:rPr>
          <w:sz w:val="24"/>
          <w:lang w:val="fr-FR"/>
        </w:rPr>
        <w:t>F</w:t>
      </w:r>
      <w:r w:rsidRPr="00A07DA4">
        <w:rPr>
          <w:sz w:val="24"/>
          <w:lang w:val="fr-FR"/>
        </w:rPr>
        <w:t xml:space="preserve"> sont disponibles sur le site</w:t>
      </w:r>
      <w:r w:rsidR="00CF36DB" w:rsidRPr="00A07DA4">
        <w:rPr>
          <w:sz w:val="24"/>
          <w:lang w:val="fr-FR"/>
        </w:rPr>
        <w:t xml:space="preserve"> web</w:t>
      </w:r>
      <w:r w:rsidRPr="00A07DA4">
        <w:rPr>
          <w:sz w:val="24"/>
          <w:lang w:val="fr-FR"/>
        </w:rPr>
        <w:t xml:space="preserve"> </w:t>
      </w:r>
      <w:hyperlink r:id="rId11" w:history="1">
        <w:r w:rsidR="00CF36DB" w:rsidRPr="00A07DA4">
          <w:rPr>
            <w:rStyle w:val="Hyperlink"/>
            <w:sz w:val="24"/>
            <w:lang w:val="fr-FR"/>
          </w:rPr>
          <w:t>http://www.padf.org</w:t>
        </w:r>
      </w:hyperlink>
      <w:r w:rsidRPr="00A07DA4">
        <w:rPr>
          <w:sz w:val="24"/>
          <w:lang w:val="fr-FR"/>
        </w:rPr>
        <w:t>.</w:t>
      </w:r>
    </w:p>
    <w:p w14:paraId="7D1421CF" w14:textId="77777777" w:rsidR="00CF36DB" w:rsidRPr="00A07DA4" w:rsidRDefault="00CF36DB" w:rsidP="00CF36DB">
      <w:pPr>
        <w:pStyle w:val="NoSpacing"/>
        <w:jc w:val="both"/>
        <w:rPr>
          <w:lang w:val="fr-FR"/>
        </w:rPr>
      </w:pPr>
    </w:p>
    <w:p w14:paraId="6D2AFEA0" w14:textId="340EC696" w:rsidR="00001E4A" w:rsidRPr="00A07DA4" w:rsidRDefault="00001E4A" w:rsidP="00F01A21">
      <w:pPr>
        <w:pStyle w:val="NoSpacing"/>
        <w:jc w:val="both"/>
        <w:rPr>
          <w:b/>
          <w:sz w:val="24"/>
          <w:lang w:val="fr-FR"/>
        </w:rPr>
      </w:pPr>
      <w:r w:rsidRPr="00A07DA4">
        <w:rPr>
          <w:b/>
          <w:sz w:val="24"/>
          <w:lang w:val="fr-FR"/>
        </w:rPr>
        <w:t>A PROPOS DE CBF</w:t>
      </w:r>
    </w:p>
    <w:p w14:paraId="27C0BA63" w14:textId="442EF263" w:rsidR="00001E4A" w:rsidRPr="00A07DA4" w:rsidRDefault="00B74FB3" w:rsidP="00F01A21">
      <w:pPr>
        <w:pStyle w:val="NoSpacing"/>
        <w:jc w:val="both"/>
        <w:rPr>
          <w:bCs/>
          <w:sz w:val="24"/>
          <w:lang w:val="fr-FR"/>
        </w:rPr>
      </w:pPr>
      <w:r w:rsidRPr="00A07DA4">
        <w:rPr>
          <w:bCs/>
          <w:sz w:val="24"/>
          <w:lang w:val="fr-FR"/>
        </w:rPr>
        <w:t xml:space="preserve">Le Fonds pour la biodiversité des Caraïbes travaille </w:t>
      </w:r>
      <w:r w:rsidR="00846BE1" w:rsidRPr="00A07DA4">
        <w:rPr>
          <w:bCs/>
          <w:sz w:val="24"/>
          <w:lang w:val="fr-FR"/>
        </w:rPr>
        <w:t>dans le domaine de l'eau et de ses écosystèmes dans 14 pays de la région. La vision de l'organisation est d'inclure davantage de pays à l'avenir. Nos programmes et projets créent des solutions naturelles aux crises du climat et de la biodiversité afin que nos populations et notre environnement prospèrent. Nous travaillons sur</w:t>
      </w:r>
      <w:r w:rsidRPr="00A07DA4">
        <w:rPr>
          <w:bCs/>
          <w:sz w:val="24"/>
          <w:lang w:val="fr-FR"/>
        </w:rPr>
        <w:t xml:space="preserve"> le</w:t>
      </w:r>
      <w:r w:rsidR="00846BE1" w:rsidRPr="00A07DA4">
        <w:rPr>
          <w:bCs/>
          <w:sz w:val="24"/>
          <w:lang w:val="fr-FR"/>
        </w:rPr>
        <w:t>s</w:t>
      </w:r>
      <w:r w:rsidRPr="00A07DA4">
        <w:rPr>
          <w:bCs/>
          <w:sz w:val="24"/>
          <w:lang w:val="fr-FR"/>
        </w:rPr>
        <w:t xml:space="preserve"> terr</w:t>
      </w:r>
      <w:r w:rsidR="00846BE1" w:rsidRPr="00A07DA4">
        <w:rPr>
          <w:bCs/>
          <w:sz w:val="24"/>
          <w:lang w:val="fr-FR"/>
        </w:rPr>
        <w:t>es</w:t>
      </w:r>
      <w:r w:rsidRPr="00A07DA4">
        <w:rPr>
          <w:bCs/>
          <w:sz w:val="24"/>
          <w:lang w:val="fr-FR"/>
        </w:rPr>
        <w:t xml:space="preserve"> et dans l’eau, dans les zones les plus critiques de la région, pour protéger les ressources dont dépendent </w:t>
      </w:r>
      <w:r w:rsidRPr="00A07DA4">
        <w:rPr>
          <w:bCs/>
          <w:sz w:val="24"/>
          <w:lang w:val="fr-FR"/>
        </w:rPr>
        <w:lastRenderedPageBreak/>
        <w:t>nos populations. Nos partenaires, nos programmes et nos projets de développement durable défendent collectivement des solutions naturelles aux crises du climat et de la biodiversité afin que nous puissions tous prospérer.</w:t>
      </w:r>
    </w:p>
    <w:p w14:paraId="4D180E87" w14:textId="77777777" w:rsidR="00001E4A" w:rsidRPr="00A07DA4" w:rsidRDefault="00001E4A" w:rsidP="00F01A21">
      <w:pPr>
        <w:pStyle w:val="NoSpacing"/>
        <w:jc w:val="both"/>
        <w:rPr>
          <w:b/>
          <w:sz w:val="24"/>
          <w:lang w:val="fr-FR"/>
        </w:rPr>
      </w:pPr>
    </w:p>
    <w:p w14:paraId="1F4C7174" w14:textId="146D498D" w:rsidR="00F01A21" w:rsidRPr="00A07DA4" w:rsidRDefault="00F01A21" w:rsidP="00F01A21">
      <w:pPr>
        <w:pStyle w:val="NoSpacing"/>
        <w:jc w:val="both"/>
        <w:rPr>
          <w:b/>
          <w:sz w:val="24"/>
          <w:lang w:val="fr-FR"/>
        </w:rPr>
      </w:pPr>
      <w:r w:rsidRPr="00A07DA4">
        <w:rPr>
          <w:b/>
          <w:sz w:val="24"/>
          <w:lang w:val="fr-FR"/>
        </w:rPr>
        <w:t xml:space="preserve">L'ACTIVITÉ DE </w:t>
      </w:r>
      <w:r w:rsidR="003B769A" w:rsidRPr="00A07DA4">
        <w:rPr>
          <w:b/>
          <w:sz w:val="24"/>
          <w:lang w:val="fr-FR"/>
        </w:rPr>
        <w:t>PADF/CBF SUR LE</w:t>
      </w:r>
      <w:r w:rsidR="00C37209" w:rsidRPr="00A07DA4">
        <w:rPr>
          <w:b/>
          <w:sz w:val="24"/>
          <w:lang w:val="fr-FR"/>
        </w:rPr>
        <w:t xml:space="preserve"> FINANCEMENT DE PETITS PROJETS</w:t>
      </w:r>
    </w:p>
    <w:p w14:paraId="4B084C36" w14:textId="5ECD6F59" w:rsidR="004B491A" w:rsidRPr="00A07DA4" w:rsidRDefault="004B491A" w:rsidP="004B491A">
      <w:pPr>
        <w:pStyle w:val="NoSpacing"/>
        <w:jc w:val="both"/>
        <w:rPr>
          <w:sz w:val="24"/>
          <w:lang w:val="fr-FR"/>
        </w:rPr>
      </w:pPr>
      <w:r w:rsidRPr="00A07DA4">
        <w:rPr>
          <w:sz w:val="24"/>
          <w:lang w:val="fr-FR"/>
        </w:rPr>
        <w:t>Ce programme de petites subventions vis</w:t>
      </w:r>
      <w:r w:rsidR="00AE7FAA" w:rsidRPr="00A07DA4">
        <w:rPr>
          <w:sz w:val="24"/>
          <w:lang w:val="fr-FR"/>
        </w:rPr>
        <w:t>e</w:t>
      </w:r>
      <w:r w:rsidRPr="00A07DA4">
        <w:rPr>
          <w:sz w:val="24"/>
          <w:lang w:val="fr-FR"/>
        </w:rPr>
        <w:t xml:space="preserve"> à soutenir les initiatives locales et à promouvoir des moyens de subsistance durables dans l</w:t>
      </w:r>
      <w:r w:rsidR="00CD266B" w:rsidRPr="00A07DA4">
        <w:rPr>
          <w:sz w:val="24"/>
          <w:lang w:val="fr-FR"/>
        </w:rPr>
        <w:t>es</w:t>
      </w:r>
      <w:r w:rsidRPr="00A07DA4">
        <w:rPr>
          <w:sz w:val="24"/>
          <w:lang w:val="fr-FR"/>
        </w:rPr>
        <w:t xml:space="preserve"> zone</w:t>
      </w:r>
      <w:r w:rsidR="00CD266B" w:rsidRPr="00A07DA4">
        <w:rPr>
          <w:sz w:val="24"/>
          <w:lang w:val="fr-FR"/>
        </w:rPr>
        <w:t>s</w:t>
      </w:r>
      <w:r w:rsidRPr="00A07DA4">
        <w:rPr>
          <w:sz w:val="24"/>
          <w:lang w:val="fr-FR"/>
        </w:rPr>
        <w:t xml:space="preserve"> </w:t>
      </w:r>
      <w:r w:rsidR="00846BE1" w:rsidRPr="00A07DA4">
        <w:rPr>
          <w:sz w:val="24"/>
          <w:lang w:val="fr-FR"/>
        </w:rPr>
        <w:t xml:space="preserve">d’implémentation </w:t>
      </w:r>
      <w:r w:rsidRPr="00A07DA4">
        <w:rPr>
          <w:sz w:val="24"/>
          <w:lang w:val="fr-FR"/>
        </w:rPr>
        <w:t>d</w:t>
      </w:r>
      <w:r w:rsidR="00846BE1" w:rsidRPr="00A07DA4">
        <w:rPr>
          <w:sz w:val="24"/>
          <w:lang w:val="fr-FR"/>
        </w:rPr>
        <w:t>es</w:t>
      </w:r>
      <w:r w:rsidRPr="00A07DA4">
        <w:rPr>
          <w:sz w:val="24"/>
          <w:lang w:val="fr-FR"/>
        </w:rPr>
        <w:t xml:space="preserve"> projet</w:t>
      </w:r>
      <w:r w:rsidR="00846BE1" w:rsidRPr="00A07DA4">
        <w:rPr>
          <w:sz w:val="24"/>
          <w:lang w:val="fr-FR"/>
        </w:rPr>
        <w:t>s</w:t>
      </w:r>
      <w:r w:rsidRPr="00A07DA4">
        <w:rPr>
          <w:sz w:val="24"/>
          <w:lang w:val="fr-FR"/>
        </w:rPr>
        <w:t>. Le</w:t>
      </w:r>
      <w:r w:rsidR="007E3914" w:rsidRPr="00A07DA4">
        <w:rPr>
          <w:sz w:val="24"/>
          <w:lang w:val="fr-FR"/>
        </w:rPr>
        <w:t xml:space="preserve">s </w:t>
      </w:r>
      <w:r w:rsidRPr="00A07DA4">
        <w:rPr>
          <w:sz w:val="24"/>
          <w:lang w:val="fr-FR"/>
        </w:rPr>
        <w:t xml:space="preserve">organisations communautaires </w:t>
      </w:r>
      <w:r w:rsidR="00AE7FAA" w:rsidRPr="00A07DA4">
        <w:rPr>
          <w:sz w:val="24"/>
          <w:lang w:val="fr-FR"/>
        </w:rPr>
        <w:t xml:space="preserve">sont </w:t>
      </w:r>
      <w:r w:rsidR="007E3914" w:rsidRPr="00A07DA4">
        <w:rPr>
          <w:sz w:val="24"/>
          <w:lang w:val="fr-FR"/>
        </w:rPr>
        <w:t>invitées</w:t>
      </w:r>
      <w:r w:rsidR="00AE7FAA" w:rsidRPr="00A07DA4">
        <w:rPr>
          <w:sz w:val="24"/>
          <w:lang w:val="fr-FR"/>
        </w:rPr>
        <w:t xml:space="preserve"> </w:t>
      </w:r>
      <w:r w:rsidRPr="00A07DA4">
        <w:rPr>
          <w:sz w:val="24"/>
          <w:lang w:val="fr-FR"/>
        </w:rPr>
        <w:t xml:space="preserve">à soumettre des projets </w:t>
      </w:r>
      <w:r w:rsidR="00CD13E7" w:rsidRPr="00A07DA4">
        <w:rPr>
          <w:sz w:val="24"/>
          <w:lang w:val="fr-FR"/>
        </w:rPr>
        <w:t xml:space="preserve">à caractères économique et environnementale </w:t>
      </w:r>
      <w:r w:rsidRPr="00A07DA4">
        <w:rPr>
          <w:sz w:val="24"/>
          <w:lang w:val="fr-FR"/>
        </w:rPr>
        <w:t xml:space="preserve">qui abordent les risques climatiques et encouragent les mesures de renforcement de la résilience. La </w:t>
      </w:r>
      <w:r w:rsidR="007E3914" w:rsidRPr="00A07DA4">
        <w:rPr>
          <w:sz w:val="24"/>
          <w:lang w:val="fr-FR"/>
        </w:rPr>
        <w:t>PADF</w:t>
      </w:r>
      <w:r w:rsidRPr="00A07DA4">
        <w:rPr>
          <w:sz w:val="24"/>
          <w:lang w:val="fr-FR"/>
        </w:rPr>
        <w:t xml:space="preserve"> </w:t>
      </w:r>
      <w:r w:rsidR="00B94CEC" w:rsidRPr="00A07DA4">
        <w:rPr>
          <w:sz w:val="24"/>
          <w:lang w:val="fr-FR"/>
        </w:rPr>
        <w:t>accorde</w:t>
      </w:r>
      <w:r w:rsidRPr="00A07DA4">
        <w:rPr>
          <w:sz w:val="24"/>
          <w:lang w:val="fr-FR"/>
        </w:rPr>
        <w:t xml:space="preserve">ra la priorité aux projets qui promeuvent des moyens de subsistance durables dans les domaines de </w:t>
      </w:r>
      <w:r w:rsidRPr="00A07DA4">
        <w:rPr>
          <w:b/>
          <w:bCs/>
          <w:sz w:val="24"/>
          <w:lang w:val="fr-FR"/>
        </w:rPr>
        <w:t>l'agriculture,</w:t>
      </w:r>
      <w:r w:rsidRPr="00A07DA4">
        <w:rPr>
          <w:sz w:val="24"/>
          <w:lang w:val="fr-FR"/>
        </w:rPr>
        <w:t xml:space="preserve"> de la </w:t>
      </w:r>
      <w:r w:rsidRPr="00A07DA4">
        <w:rPr>
          <w:b/>
          <w:bCs/>
          <w:sz w:val="24"/>
          <w:lang w:val="fr-FR"/>
        </w:rPr>
        <w:t>pêche,</w:t>
      </w:r>
      <w:r w:rsidRPr="00A07DA4">
        <w:rPr>
          <w:sz w:val="24"/>
          <w:lang w:val="fr-FR"/>
        </w:rPr>
        <w:t xml:space="preserve"> </w:t>
      </w:r>
      <w:r w:rsidR="003A002E" w:rsidRPr="00A07DA4">
        <w:rPr>
          <w:sz w:val="24"/>
          <w:lang w:val="fr-FR"/>
        </w:rPr>
        <w:t xml:space="preserve">de la </w:t>
      </w:r>
      <w:r w:rsidR="003A002E" w:rsidRPr="00A07DA4">
        <w:rPr>
          <w:b/>
          <w:bCs/>
          <w:sz w:val="24"/>
          <w:lang w:val="fr-FR"/>
        </w:rPr>
        <w:t>transformation</w:t>
      </w:r>
      <w:r w:rsidR="003A002E" w:rsidRPr="00A07DA4">
        <w:rPr>
          <w:sz w:val="24"/>
          <w:lang w:val="fr-FR"/>
        </w:rPr>
        <w:t>, de la c</w:t>
      </w:r>
      <w:r w:rsidR="003A002E" w:rsidRPr="00A07DA4">
        <w:rPr>
          <w:b/>
          <w:bCs/>
          <w:sz w:val="24"/>
          <w:lang w:val="fr-FR"/>
        </w:rPr>
        <w:t>ommercialisation</w:t>
      </w:r>
      <w:r w:rsidR="003A002E" w:rsidRPr="00A07DA4">
        <w:rPr>
          <w:sz w:val="24"/>
          <w:lang w:val="fr-FR"/>
        </w:rPr>
        <w:t xml:space="preserve">, </w:t>
      </w:r>
      <w:r w:rsidRPr="00A07DA4">
        <w:rPr>
          <w:sz w:val="24"/>
          <w:lang w:val="fr-FR"/>
        </w:rPr>
        <w:t xml:space="preserve">de </w:t>
      </w:r>
      <w:r w:rsidRPr="00A07DA4">
        <w:rPr>
          <w:b/>
          <w:bCs/>
          <w:sz w:val="24"/>
          <w:lang w:val="fr-FR"/>
        </w:rPr>
        <w:t>l'aquaculture</w:t>
      </w:r>
      <w:r w:rsidR="00BA7C3A" w:rsidRPr="00A07DA4">
        <w:rPr>
          <w:b/>
          <w:bCs/>
          <w:sz w:val="24"/>
          <w:lang w:val="fr-FR"/>
        </w:rPr>
        <w:t xml:space="preserve"> et pisciculture</w:t>
      </w:r>
      <w:r w:rsidRPr="00A07DA4">
        <w:rPr>
          <w:sz w:val="24"/>
          <w:lang w:val="fr-FR"/>
        </w:rPr>
        <w:t>,</w:t>
      </w:r>
      <w:r w:rsidR="0088635A" w:rsidRPr="00A07DA4">
        <w:rPr>
          <w:sz w:val="24"/>
          <w:lang w:val="fr-FR"/>
        </w:rPr>
        <w:t xml:space="preserve"> de l’apiculture,</w:t>
      </w:r>
      <w:r w:rsidRPr="00A07DA4">
        <w:rPr>
          <w:sz w:val="24"/>
          <w:lang w:val="fr-FR"/>
        </w:rPr>
        <w:t xml:space="preserve"> de la </w:t>
      </w:r>
      <w:r w:rsidRPr="00A07DA4">
        <w:rPr>
          <w:b/>
          <w:bCs/>
          <w:sz w:val="24"/>
          <w:lang w:val="fr-FR"/>
        </w:rPr>
        <w:t>gestion des déchets</w:t>
      </w:r>
      <w:r w:rsidRPr="00A07DA4">
        <w:rPr>
          <w:sz w:val="24"/>
          <w:lang w:val="fr-FR"/>
        </w:rPr>
        <w:t xml:space="preserve"> et/ou de </w:t>
      </w:r>
      <w:r w:rsidRPr="00A07DA4">
        <w:rPr>
          <w:b/>
          <w:bCs/>
          <w:sz w:val="24"/>
          <w:lang w:val="fr-FR"/>
        </w:rPr>
        <w:t>l'écotourisme</w:t>
      </w:r>
      <w:r w:rsidRPr="00A07DA4">
        <w:rPr>
          <w:sz w:val="24"/>
          <w:lang w:val="fr-FR"/>
        </w:rPr>
        <w:t>.</w:t>
      </w:r>
    </w:p>
    <w:p w14:paraId="18608119" w14:textId="77777777" w:rsidR="004B491A" w:rsidRPr="00A07DA4" w:rsidRDefault="004B491A" w:rsidP="004B491A">
      <w:pPr>
        <w:pStyle w:val="NoSpacing"/>
        <w:jc w:val="both"/>
        <w:rPr>
          <w:sz w:val="24"/>
          <w:lang w:val="fr-FR"/>
        </w:rPr>
      </w:pPr>
    </w:p>
    <w:p w14:paraId="0EF3D2E7" w14:textId="2ADB3EFF" w:rsidR="00225FFD" w:rsidRPr="00A07DA4" w:rsidRDefault="00225FFD" w:rsidP="00225FFD">
      <w:pPr>
        <w:pStyle w:val="NoSpacing"/>
        <w:jc w:val="both"/>
        <w:rPr>
          <w:sz w:val="24"/>
          <w:lang w:val="fr-FR"/>
        </w:rPr>
      </w:pPr>
      <w:r w:rsidRPr="00A07DA4">
        <w:rPr>
          <w:sz w:val="24"/>
          <w:lang w:val="fr-FR"/>
        </w:rPr>
        <w:t>La PADF procédera à un examen approfondi des propositions reçues, en tenant compte de leur conformité avec les objectifs du projet, de leur faisabilité</w:t>
      </w:r>
      <w:r w:rsidR="00B94CEC" w:rsidRPr="00A07DA4">
        <w:rPr>
          <w:sz w:val="24"/>
          <w:lang w:val="fr-FR"/>
        </w:rPr>
        <w:t>, leur impact positif sur l’environnement</w:t>
      </w:r>
      <w:r w:rsidRPr="00A07DA4">
        <w:rPr>
          <w:sz w:val="24"/>
          <w:lang w:val="fr-FR"/>
        </w:rPr>
        <w:t xml:space="preserve"> et de leur impact potentiel sur la résilience de la communauté. Les candidats sélectionnés seront </w:t>
      </w:r>
      <w:r w:rsidR="00B94CEC" w:rsidRPr="00A07DA4">
        <w:rPr>
          <w:sz w:val="24"/>
          <w:lang w:val="fr-FR"/>
        </w:rPr>
        <w:t xml:space="preserve">formellement </w:t>
      </w:r>
      <w:r w:rsidRPr="00A07DA4">
        <w:rPr>
          <w:sz w:val="24"/>
          <w:lang w:val="fr-FR"/>
        </w:rPr>
        <w:t xml:space="preserve">informés de l'attribution de leur subvention et les fonds seront mis à disposition pour soutenir la mise en œuvre des projets proposés. </w:t>
      </w:r>
    </w:p>
    <w:p w14:paraId="5D38F3A6" w14:textId="77777777" w:rsidR="00ED7DDD" w:rsidRPr="00A07DA4" w:rsidRDefault="00ED7DDD" w:rsidP="00ED7DDD">
      <w:pPr>
        <w:rPr>
          <w:rFonts w:cs="Times New Roman"/>
          <w:b/>
          <w:bCs/>
          <w:sz w:val="24"/>
          <w:lang w:val="fr-FR"/>
        </w:rPr>
      </w:pPr>
    </w:p>
    <w:p w14:paraId="13975375" w14:textId="664E1999" w:rsidR="00ED7DDD" w:rsidRPr="00A07DA4" w:rsidRDefault="00ED7DDD" w:rsidP="00ED7DDD">
      <w:pPr>
        <w:rPr>
          <w:rFonts w:cs="Times New Roman"/>
          <w:b/>
          <w:bCs/>
          <w:sz w:val="24"/>
          <w:lang w:val="fr-FR"/>
        </w:rPr>
      </w:pPr>
      <w:r w:rsidRPr="00A07DA4">
        <w:rPr>
          <w:rFonts w:cs="Times New Roman"/>
          <w:b/>
          <w:bCs/>
          <w:sz w:val="24"/>
          <w:lang w:val="fr-FR"/>
        </w:rPr>
        <w:t>SECTEURS PRIORITAIRES</w:t>
      </w:r>
    </w:p>
    <w:p w14:paraId="79F7B4AC" w14:textId="7992E577" w:rsidR="002C638F" w:rsidRPr="00A07DA4" w:rsidRDefault="00ED7DDD" w:rsidP="00C469F8">
      <w:pPr>
        <w:jc w:val="both"/>
        <w:rPr>
          <w:rFonts w:cs="Times New Roman"/>
          <w:bCs/>
          <w:sz w:val="24"/>
          <w:lang w:val="fr-FR"/>
        </w:rPr>
      </w:pPr>
      <w:r w:rsidRPr="00A07DA4">
        <w:rPr>
          <w:rFonts w:cs="Times New Roman"/>
          <w:bCs/>
          <w:sz w:val="24"/>
          <w:lang w:val="fr-FR"/>
        </w:rPr>
        <w:t xml:space="preserve">Dans le cadre de cet appel à candidatures, les projets </w:t>
      </w:r>
      <w:r w:rsidR="003734EB" w:rsidRPr="00A07DA4">
        <w:rPr>
          <w:rFonts w:cs="Times New Roman"/>
          <w:bCs/>
          <w:sz w:val="24"/>
          <w:lang w:val="fr-FR"/>
        </w:rPr>
        <w:t>de résilience</w:t>
      </w:r>
      <w:r w:rsidRPr="00A07DA4">
        <w:rPr>
          <w:rFonts w:cs="Times New Roman"/>
          <w:bCs/>
          <w:sz w:val="24"/>
          <w:lang w:val="fr-FR"/>
        </w:rPr>
        <w:t xml:space="preserve"> doivent se concentrer sur au moins un (1) des secteurs suivants :</w:t>
      </w:r>
    </w:p>
    <w:p w14:paraId="1A27B540" w14:textId="77777777" w:rsidR="002C638F" w:rsidRPr="00A07DA4" w:rsidRDefault="002C638F" w:rsidP="00C469F8">
      <w:pPr>
        <w:jc w:val="both"/>
        <w:rPr>
          <w:rFonts w:cs="Times New Roman"/>
          <w:sz w:val="24"/>
          <w:lang w:val="fr-FR"/>
        </w:rPr>
      </w:pPr>
    </w:p>
    <w:p w14:paraId="20A066D8"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Transformation</w:t>
      </w:r>
      <w:r w:rsidRPr="00A07DA4">
        <w:rPr>
          <w:rFonts w:cs="Times New Roman"/>
          <w:sz w:val="24"/>
          <w:lang w:val="fr-FR"/>
        </w:rPr>
        <w:t xml:space="preserve"> : Ce secteur englobe les activités liées à la transformation et/ou à la conservation des produits agricoles et de pêche. Les initiatives doivent viser à améliorer les procédés de transformation pour ajouter de la valeur aux produits locaux, tout en préservant les ressources naturelles.</w:t>
      </w:r>
    </w:p>
    <w:p w14:paraId="449640EA"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Gestion, la Protection, la Conservation et la Restauration des Écosystèmes Critiques</w:t>
      </w:r>
      <w:r w:rsidRPr="00A07DA4">
        <w:rPr>
          <w:rFonts w:cs="Times New Roman"/>
          <w:sz w:val="24"/>
          <w:lang w:val="fr-FR"/>
        </w:rPr>
        <w:t xml:space="preserve"> : Les projets doivent se focaliser sur les écosystèmes vitaux tels que les mangroves, les coraux, les herbiers marins et les espèces marines. Les activités peuvent inclure des efforts de protection et de restauration pour maintenir la biodiversité et les services écosystémiques.</w:t>
      </w:r>
    </w:p>
    <w:p w14:paraId="53451FAF"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L'Agriculture</w:t>
      </w:r>
      <w:r w:rsidRPr="00A07DA4">
        <w:rPr>
          <w:rFonts w:cs="Times New Roman"/>
          <w:sz w:val="24"/>
          <w:lang w:val="fr-FR"/>
        </w:rPr>
        <w:t xml:space="preserve"> : Ce secteur comprend les activités génératrices de revenus liées à l'agriculture. Les projets doivent promouvoir des pratiques agricoles durables et efficaces, en tenant compte des impacts environnementaux et des opportunités économiques locales.</w:t>
      </w:r>
    </w:p>
    <w:p w14:paraId="6A99C7B0" w14:textId="77777777" w:rsidR="006F226C" w:rsidRPr="00A07DA4" w:rsidRDefault="006F226C" w:rsidP="00C469F8">
      <w:pPr>
        <w:pStyle w:val="ListParagraph"/>
        <w:numPr>
          <w:ilvl w:val="0"/>
          <w:numId w:val="2"/>
        </w:numPr>
        <w:jc w:val="both"/>
        <w:rPr>
          <w:rFonts w:cs="Times New Roman"/>
          <w:sz w:val="24"/>
          <w:lang w:val="fr-FR"/>
        </w:rPr>
      </w:pPr>
      <w:r w:rsidRPr="00A07DA4">
        <w:rPr>
          <w:rFonts w:cs="Times New Roman"/>
          <w:b/>
          <w:bCs/>
          <w:sz w:val="24"/>
          <w:lang w:val="fr-FR"/>
        </w:rPr>
        <w:t>L'Aquaculture</w:t>
      </w:r>
      <w:r w:rsidRPr="00A07DA4">
        <w:rPr>
          <w:rFonts w:cs="Times New Roman"/>
          <w:sz w:val="24"/>
          <w:lang w:val="fr-FR"/>
        </w:rPr>
        <w:t xml:space="preserve"> : Les projets dans ce secteur doivent se concentrer sur le développement de pratiques d'aquaculture durables. Les initiatives peuvent inclure l'amélioration des techniques d'élevage aquatique pour minimiser les impacts environnementaux et optimiser la production de produits aquatiques tout en préservant les écosystèmes aquatiques.</w:t>
      </w:r>
    </w:p>
    <w:p w14:paraId="288EA12D" w14:textId="77777777" w:rsidR="006F226C" w:rsidRPr="00A07DA4" w:rsidRDefault="006F226C" w:rsidP="00C469F8">
      <w:pPr>
        <w:pStyle w:val="ListParagraph"/>
        <w:numPr>
          <w:ilvl w:val="0"/>
          <w:numId w:val="2"/>
        </w:numPr>
        <w:jc w:val="both"/>
        <w:rPr>
          <w:rFonts w:cs="Times New Roman"/>
          <w:sz w:val="24"/>
          <w:lang w:val="fr-FR"/>
        </w:rPr>
      </w:pPr>
      <w:r w:rsidRPr="00A07DA4">
        <w:rPr>
          <w:rFonts w:cs="Times New Roman"/>
          <w:b/>
          <w:bCs/>
          <w:sz w:val="24"/>
          <w:lang w:val="fr-FR"/>
        </w:rPr>
        <w:t>La Pisciculture</w:t>
      </w:r>
      <w:r w:rsidRPr="00A07DA4">
        <w:rPr>
          <w:rFonts w:cs="Times New Roman"/>
          <w:sz w:val="24"/>
          <w:lang w:val="fr-FR"/>
        </w:rPr>
        <w:t xml:space="preserve"> : Ce secteur englobe les activités liées à l'élevage de poissons en milieu contrôlé. Les projets doivent promouvoir des méthodes de pisciculture écologiques qui soutiennent la biodiversité et réduisent les impacts négatifs sur les habitats naturels.</w:t>
      </w:r>
    </w:p>
    <w:p w14:paraId="02CA06F4" w14:textId="77777777" w:rsidR="006F226C" w:rsidRPr="00A07DA4" w:rsidRDefault="006F226C" w:rsidP="00C469F8">
      <w:pPr>
        <w:pStyle w:val="ListParagraph"/>
        <w:numPr>
          <w:ilvl w:val="0"/>
          <w:numId w:val="2"/>
        </w:numPr>
        <w:jc w:val="both"/>
        <w:rPr>
          <w:rFonts w:cs="Times New Roman"/>
          <w:sz w:val="24"/>
          <w:lang w:val="fr-FR"/>
        </w:rPr>
      </w:pPr>
      <w:r w:rsidRPr="00A07DA4">
        <w:rPr>
          <w:rFonts w:cs="Times New Roman"/>
          <w:b/>
          <w:bCs/>
          <w:sz w:val="24"/>
          <w:lang w:val="fr-FR"/>
        </w:rPr>
        <w:t>L'Apiculture</w:t>
      </w:r>
      <w:r w:rsidRPr="00A07DA4">
        <w:rPr>
          <w:rFonts w:cs="Times New Roman"/>
          <w:sz w:val="24"/>
          <w:lang w:val="fr-FR"/>
        </w:rPr>
        <w:t xml:space="preserve"> : Les projets axés sur l'apiculture doivent viser à soutenir la production durable de miel et autres produits apicoles. Les initiatives peuvent inclure des formations </w:t>
      </w:r>
      <w:r w:rsidRPr="00A07DA4">
        <w:rPr>
          <w:rFonts w:cs="Times New Roman"/>
          <w:sz w:val="24"/>
          <w:lang w:val="fr-FR"/>
        </w:rPr>
        <w:lastRenderedPageBreak/>
        <w:t>pour les apiculteurs, des techniques de gestion des ruches respectueuses de l'environnement, et des efforts pour préserver les pollinisateurs essentiels à la biodiversité.</w:t>
      </w:r>
    </w:p>
    <w:p w14:paraId="1DDD4BC7" w14:textId="09250538"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Commercialisation et les Petits Business</w:t>
      </w:r>
      <w:r w:rsidRPr="00A07DA4">
        <w:rPr>
          <w:rFonts w:cs="Times New Roman"/>
          <w:sz w:val="24"/>
          <w:lang w:val="fr-FR"/>
        </w:rPr>
        <w:t xml:space="preserve"> : Ce domaine couvre toutes les initiatives visant à réduire la pression sur les écosystèmes tout en générant des revenus avec une portée environnementale. Les activités peuvent être variées, telles que le transport en canoë, la restauration </w:t>
      </w:r>
      <w:r w:rsidR="0023386F" w:rsidRPr="00A07DA4">
        <w:rPr>
          <w:rFonts w:cs="Times New Roman"/>
          <w:sz w:val="24"/>
          <w:lang w:val="fr-FR"/>
        </w:rPr>
        <w:t>à partir</w:t>
      </w:r>
      <w:r w:rsidRPr="00A07DA4">
        <w:rPr>
          <w:rFonts w:cs="Times New Roman"/>
          <w:sz w:val="24"/>
          <w:lang w:val="fr-FR"/>
        </w:rPr>
        <w:t xml:space="preserve"> fruits de mer, les tours touristiques, et d'autres petites entreprises favorisant la durabilité.</w:t>
      </w:r>
    </w:p>
    <w:p w14:paraId="4DB0C48B"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L'Économie Circulaire et la Gestion des Déchets Solides</w:t>
      </w:r>
      <w:r w:rsidRPr="00A07DA4">
        <w:rPr>
          <w:rFonts w:cs="Times New Roman"/>
          <w:sz w:val="24"/>
          <w:lang w:val="fr-FR"/>
        </w:rPr>
        <w:t xml:space="preserve"> : Les projets doivent se concentrer sur la réduction des déchets plastiques, notamment ceux qui se retrouvent dans les océans. Les initiatives doivent promouvoir des pratiques de gestion des déchets et d'économie circulaire pour limiter l'impact environnemental.</w:t>
      </w:r>
    </w:p>
    <w:p w14:paraId="1170EBA1"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Pêche Durable</w:t>
      </w:r>
      <w:r w:rsidRPr="00A07DA4">
        <w:rPr>
          <w:rFonts w:cs="Times New Roman"/>
          <w:sz w:val="24"/>
          <w:lang w:val="fr-FR"/>
        </w:rPr>
        <w:t xml:space="preserve"> : Ce secteur vise à mettre en œuvre des pratiques de pêche responsables et à améliorer la commercialisation et la production avec une valeur ajoutée. Les projets doivent encourager des techniques de pêche respectueuses des écosystèmes marins et favoriser une gestion durable des ressources halieutiques.</w:t>
      </w:r>
    </w:p>
    <w:p w14:paraId="340C3EE1"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Les Pratiques de Tourisme Durable</w:t>
      </w:r>
      <w:r w:rsidRPr="00A07DA4">
        <w:rPr>
          <w:rFonts w:cs="Times New Roman"/>
          <w:sz w:val="24"/>
          <w:lang w:val="fr-FR"/>
        </w:rPr>
        <w:t xml:space="preserve"> : Les projets doivent impliquer les acteurs du secteur touristique dans des actions visant à promouvoir des pratiques respectueuses de l'environnement, telles que la réduction des déchets plastiques, le soutien à l'économie circulaire, et l'approvisionnement en produits de la mer durables. La gestion efficace des écosystèmes marins critiques est également un objectif clé.</w:t>
      </w:r>
    </w:p>
    <w:p w14:paraId="54D50AD7"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Le Genre et l'Inclusion</w:t>
      </w:r>
      <w:r w:rsidRPr="00A07DA4">
        <w:rPr>
          <w:rFonts w:cs="Times New Roman"/>
          <w:sz w:val="24"/>
          <w:lang w:val="fr-FR"/>
        </w:rPr>
        <w:t xml:space="preserve"> : Ce secteur soutient l'engagement des femmes et des jeunes dans les domaines précités. Les projets doivent promouvoir l'égalité des genres et l'inclusion sociale en veillant à ce que les opportunités économiques et les bénéfices des initiatives soient accessibles à tous.</w:t>
      </w:r>
    </w:p>
    <w:p w14:paraId="225FF7B0" w14:textId="0CE0A180" w:rsidR="002C638F" w:rsidRPr="00A07DA4" w:rsidRDefault="002C638F" w:rsidP="00FF5851">
      <w:pPr>
        <w:pStyle w:val="ListParagraph"/>
        <w:rPr>
          <w:rFonts w:cs="Times New Roman"/>
          <w:sz w:val="24"/>
          <w:szCs w:val="24"/>
          <w:lang w:val="fr-FR"/>
        </w:rPr>
      </w:pPr>
    </w:p>
    <w:p w14:paraId="2630EF3B" w14:textId="77777777" w:rsidR="002C638F" w:rsidRPr="00A07DA4" w:rsidRDefault="002C638F" w:rsidP="002C638F">
      <w:pPr>
        <w:rPr>
          <w:rFonts w:cs="Times New Roman"/>
          <w:sz w:val="24"/>
          <w:lang w:val="fr-FR"/>
        </w:rPr>
      </w:pPr>
    </w:p>
    <w:p w14:paraId="233D6C31" w14:textId="4FAB6191" w:rsidR="0012729B" w:rsidRPr="00A07DA4" w:rsidRDefault="0012729B" w:rsidP="0012729B">
      <w:pPr>
        <w:rPr>
          <w:rFonts w:cs="Times New Roman"/>
          <w:b/>
          <w:bCs/>
          <w:sz w:val="24"/>
          <w:lang w:val="fr-FR"/>
        </w:rPr>
      </w:pPr>
      <w:r w:rsidRPr="00A07DA4">
        <w:rPr>
          <w:rFonts w:cs="Times New Roman"/>
          <w:b/>
          <w:bCs/>
          <w:sz w:val="24"/>
          <w:lang w:val="fr-FR"/>
        </w:rPr>
        <w:t>OBJECTIFS DU FINANCEMENT</w:t>
      </w:r>
    </w:p>
    <w:p w14:paraId="2AF1AC58" w14:textId="77777777" w:rsidR="000C4A84" w:rsidRPr="00A07DA4" w:rsidRDefault="000C4A84" w:rsidP="00972D94">
      <w:pPr>
        <w:pStyle w:val="NoSpacing"/>
        <w:rPr>
          <w:lang w:val="fr-FR"/>
        </w:rPr>
      </w:pPr>
    </w:p>
    <w:p w14:paraId="40ACD091" w14:textId="160A724B" w:rsidR="007A4E5C" w:rsidRPr="00A07DA4" w:rsidRDefault="00CD1D43" w:rsidP="00ED4CC4">
      <w:pPr>
        <w:jc w:val="both"/>
        <w:rPr>
          <w:lang w:val="fr-FR"/>
        </w:rPr>
      </w:pPr>
      <w:r w:rsidRPr="00A07DA4">
        <w:rPr>
          <w:rFonts w:cs="Times New Roman"/>
          <w:bCs/>
          <w:sz w:val="24"/>
          <w:lang w:val="fr-FR"/>
        </w:rPr>
        <w:t xml:space="preserve">L’objectif </w:t>
      </w:r>
      <w:r w:rsidR="007A4E5C" w:rsidRPr="00A07DA4">
        <w:rPr>
          <w:rFonts w:cs="Times New Roman"/>
          <w:bCs/>
          <w:sz w:val="24"/>
          <w:lang w:val="fr-FR"/>
        </w:rPr>
        <w:t xml:space="preserve">principal du </w:t>
      </w:r>
      <w:r w:rsidR="00ED4CC4" w:rsidRPr="00A07DA4">
        <w:rPr>
          <w:rFonts w:cs="Times New Roman"/>
          <w:bCs/>
          <w:sz w:val="24"/>
          <w:lang w:val="fr-FR"/>
        </w:rPr>
        <w:t>financement</w:t>
      </w:r>
      <w:r w:rsidR="007A4E5C" w:rsidRPr="00A07DA4">
        <w:rPr>
          <w:rFonts w:cs="Times New Roman"/>
          <w:bCs/>
          <w:sz w:val="24"/>
          <w:lang w:val="fr-FR"/>
        </w:rPr>
        <w:t xml:space="preserve"> est de supporter des </w:t>
      </w:r>
      <w:r w:rsidR="007A4E5C" w:rsidRPr="00A07DA4">
        <w:rPr>
          <w:iCs/>
          <w:lang w:val="fr-FR"/>
        </w:rPr>
        <w:t>initiatives locales</w:t>
      </w:r>
      <w:r w:rsidR="00ED4CC4" w:rsidRPr="00A07DA4">
        <w:rPr>
          <w:iCs/>
          <w:lang w:val="fr-FR"/>
        </w:rPr>
        <w:t xml:space="preserve"> pro-environnementales </w:t>
      </w:r>
      <w:r w:rsidR="007A4E5C" w:rsidRPr="00A07DA4">
        <w:rPr>
          <w:iCs/>
          <w:lang w:val="fr-FR"/>
        </w:rPr>
        <w:t>afin de créer des opportunités génératrices de revenus, de stimuler l'emploi local et renforcer les capacités d’adaptation des communautés en changement climatique.</w:t>
      </w:r>
    </w:p>
    <w:p w14:paraId="0EED92C3" w14:textId="40CA3047" w:rsidR="007A4E5C" w:rsidRPr="00A07DA4" w:rsidRDefault="007A4E5C" w:rsidP="0012729B">
      <w:pPr>
        <w:jc w:val="both"/>
        <w:rPr>
          <w:rFonts w:cs="Times New Roman"/>
          <w:bCs/>
          <w:sz w:val="24"/>
          <w:lang w:val="fr-FR"/>
        </w:rPr>
      </w:pPr>
    </w:p>
    <w:p w14:paraId="594C314C" w14:textId="6DA3145D" w:rsidR="002C638F" w:rsidRPr="00A07DA4" w:rsidRDefault="0012729B" w:rsidP="009A0352">
      <w:pPr>
        <w:jc w:val="both"/>
        <w:rPr>
          <w:rFonts w:cs="Times New Roman"/>
          <w:sz w:val="24"/>
          <w:lang w:val="fr-FR"/>
        </w:rPr>
      </w:pPr>
      <w:r w:rsidRPr="00A07DA4">
        <w:rPr>
          <w:rFonts w:cs="Times New Roman"/>
          <w:bCs/>
          <w:sz w:val="24"/>
          <w:lang w:val="fr-FR"/>
        </w:rPr>
        <w:t xml:space="preserve">Les candidats </w:t>
      </w:r>
      <w:r w:rsidR="00ED4CC4" w:rsidRPr="00A07DA4">
        <w:rPr>
          <w:rFonts w:cs="Times New Roman"/>
          <w:bCs/>
          <w:sz w:val="24"/>
          <w:lang w:val="fr-FR"/>
        </w:rPr>
        <w:t>sélectionnés</w:t>
      </w:r>
      <w:r w:rsidR="00B3269B" w:rsidRPr="00A07DA4">
        <w:rPr>
          <w:rFonts w:cs="Times New Roman"/>
          <w:bCs/>
          <w:sz w:val="24"/>
          <w:lang w:val="fr-FR"/>
        </w:rPr>
        <w:t xml:space="preserve"> auront </w:t>
      </w:r>
      <w:r w:rsidR="00ED4CC4" w:rsidRPr="00A07DA4">
        <w:rPr>
          <w:rFonts w:cs="Times New Roman"/>
          <w:bCs/>
          <w:sz w:val="24"/>
          <w:lang w:val="fr-FR"/>
        </w:rPr>
        <w:t>à</w:t>
      </w:r>
      <w:r w:rsidR="00B3269B" w:rsidRPr="00A07DA4">
        <w:rPr>
          <w:rFonts w:cs="Times New Roman"/>
          <w:bCs/>
          <w:sz w:val="24"/>
          <w:lang w:val="fr-FR"/>
        </w:rPr>
        <w:t xml:space="preserve"> mettre</w:t>
      </w:r>
      <w:r w:rsidRPr="00A07DA4">
        <w:rPr>
          <w:rFonts w:cs="Times New Roman"/>
          <w:bCs/>
          <w:sz w:val="24"/>
          <w:lang w:val="fr-FR"/>
        </w:rPr>
        <w:t xml:space="preserve"> en œuvre </w:t>
      </w:r>
      <w:r w:rsidR="002E4C5B" w:rsidRPr="00A07DA4">
        <w:rPr>
          <w:rFonts w:cs="Times New Roman"/>
          <w:bCs/>
          <w:sz w:val="24"/>
          <w:lang w:val="fr-FR"/>
        </w:rPr>
        <w:t xml:space="preserve">le projet </w:t>
      </w:r>
      <w:r w:rsidR="00ED4CC4" w:rsidRPr="00A07DA4">
        <w:rPr>
          <w:rFonts w:cs="Times New Roman"/>
          <w:bCs/>
          <w:sz w:val="24"/>
          <w:lang w:val="fr-FR"/>
        </w:rPr>
        <w:t>présenté</w:t>
      </w:r>
      <w:r w:rsidR="002E4C5B" w:rsidRPr="00A07DA4">
        <w:rPr>
          <w:rFonts w:cs="Times New Roman"/>
          <w:bCs/>
          <w:sz w:val="24"/>
          <w:lang w:val="fr-FR"/>
        </w:rPr>
        <w:t xml:space="preserve"> </w:t>
      </w:r>
      <w:r w:rsidR="00ED4CC4" w:rsidRPr="00A07DA4">
        <w:rPr>
          <w:rFonts w:cs="Times New Roman"/>
          <w:bCs/>
          <w:sz w:val="24"/>
          <w:lang w:val="fr-FR"/>
        </w:rPr>
        <w:t>à</w:t>
      </w:r>
      <w:r w:rsidR="002E4C5B" w:rsidRPr="00A07DA4">
        <w:rPr>
          <w:rFonts w:cs="Times New Roman"/>
          <w:bCs/>
          <w:sz w:val="24"/>
          <w:lang w:val="fr-FR"/>
        </w:rPr>
        <w:t xml:space="preserve"> la PADF</w:t>
      </w:r>
      <w:r w:rsidRPr="00A07DA4">
        <w:rPr>
          <w:rFonts w:cs="Times New Roman"/>
          <w:bCs/>
          <w:sz w:val="24"/>
          <w:lang w:val="fr-FR"/>
        </w:rPr>
        <w:t xml:space="preserve"> et s'assurer que l'assistance financière fournie par la PADF aux projets contribue </w:t>
      </w:r>
      <w:r w:rsidR="009E63C9" w:rsidRPr="00A07DA4">
        <w:rPr>
          <w:rFonts w:cs="Times New Roman"/>
          <w:bCs/>
          <w:sz w:val="24"/>
          <w:lang w:val="fr-FR"/>
        </w:rPr>
        <w:t>aux objectifs fixés</w:t>
      </w:r>
      <w:r w:rsidRPr="00A07DA4">
        <w:rPr>
          <w:rFonts w:cs="Times New Roman"/>
          <w:bCs/>
          <w:sz w:val="24"/>
          <w:lang w:val="fr-FR"/>
        </w:rPr>
        <w:t>.</w:t>
      </w:r>
      <w:r w:rsidR="0081140D" w:rsidRPr="00A07DA4">
        <w:rPr>
          <w:rFonts w:cs="Times New Roman"/>
          <w:bCs/>
          <w:sz w:val="24"/>
          <w:lang w:val="fr-FR"/>
        </w:rPr>
        <w:t xml:space="preserve"> </w:t>
      </w:r>
      <w:r w:rsidR="009A0352" w:rsidRPr="00A07DA4">
        <w:rPr>
          <w:rFonts w:cs="Times New Roman"/>
          <w:sz w:val="24"/>
          <w:lang w:val="fr-FR"/>
        </w:rPr>
        <w:t xml:space="preserve">Les candidatures doivent inclure des descriptions détaillées des projets proposés </w:t>
      </w:r>
      <w:r w:rsidR="00291F7D" w:rsidRPr="00A07DA4">
        <w:rPr>
          <w:rFonts w:cs="Times New Roman"/>
          <w:sz w:val="24"/>
          <w:lang w:val="fr-FR"/>
        </w:rPr>
        <w:t>pour leur mise</w:t>
      </w:r>
      <w:r w:rsidR="009A0352" w:rsidRPr="00A07DA4">
        <w:rPr>
          <w:rFonts w:cs="Times New Roman"/>
          <w:sz w:val="24"/>
          <w:lang w:val="fr-FR"/>
        </w:rPr>
        <w:t xml:space="preserve"> en œuvre. </w:t>
      </w:r>
      <w:r w:rsidR="00DF15F5" w:rsidRPr="00A07DA4">
        <w:rPr>
          <w:rFonts w:cs="Times New Roman"/>
          <w:sz w:val="24"/>
          <w:lang w:val="fr-FR"/>
        </w:rPr>
        <w:t xml:space="preserve">Les projets </w:t>
      </w:r>
      <w:r w:rsidR="00787AD1" w:rsidRPr="00A07DA4">
        <w:rPr>
          <w:rFonts w:cs="Times New Roman"/>
          <w:sz w:val="24"/>
          <w:lang w:val="fr-FR"/>
        </w:rPr>
        <w:t>présentés</w:t>
      </w:r>
      <w:r w:rsidR="009A0352" w:rsidRPr="00A07DA4">
        <w:rPr>
          <w:rFonts w:cs="Times New Roman"/>
          <w:sz w:val="24"/>
          <w:lang w:val="fr-FR"/>
        </w:rPr>
        <w:t xml:space="preserve"> doivent </w:t>
      </w:r>
      <w:r w:rsidR="00EB785D" w:rsidRPr="00A07DA4">
        <w:rPr>
          <w:rFonts w:cs="Times New Roman"/>
          <w:sz w:val="24"/>
          <w:lang w:val="fr-FR"/>
        </w:rPr>
        <w:t xml:space="preserve">contribuer à la protection de l’environnement, </w:t>
      </w:r>
      <w:r w:rsidR="009A0352" w:rsidRPr="00A07DA4">
        <w:rPr>
          <w:rFonts w:cs="Times New Roman"/>
          <w:sz w:val="24"/>
          <w:lang w:val="fr-FR"/>
        </w:rPr>
        <w:t>renforcer la biodiversité, améliorer les moyens de subsistance des communautés et créer des opportunités génératrices de revenus afin de garantir leur viabilité financière.</w:t>
      </w:r>
    </w:p>
    <w:p w14:paraId="7D286868" w14:textId="77777777" w:rsidR="009A0352" w:rsidRPr="00A07DA4" w:rsidRDefault="009A0352" w:rsidP="002C638F">
      <w:pPr>
        <w:rPr>
          <w:rFonts w:cs="Times New Roman"/>
          <w:sz w:val="24"/>
          <w:lang w:val="fr-FR"/>
        </w:rPr>
      </w:pPr>
    </w:p>
    <w:p w14:paraId="71DFC735" w14:textId="4A9BE255" w:rsidR="009A0352" w:rsidRPr="00A07DA4" w:rsidRDefault="00A44081" w:rsidP="009A0352">
      <w:pPr>
        <w:rPr>
          <w:rFonts w:cs="Times New Roman"/>
          <w:sz w:val="24"/>
          <w:lang w:val="fr-FR"/>
        </w:rPr>
      </w:pPr>
      <w:r w:rsidRPr="00A07DA4">
        <w:rPr>
          <w:rFonts w:cs="Times New Roman"/>
          <w:sz w:val="24"/>
          <w:lang w:val="fr-FR"/>
        </w:rPr>
        <w:t xml:space="preserve">Pour atteindre </w:t>
      </w:r>
      <w:r w:rsidR="009A0352" w:rsidRPr="00A07DA4">
        <w:rPr>
          <w:rFonts w:cs="Times New Roman"/>
          <w:sz w:val="24"/>
          <w:lang w:val="fr-FR"/>
        </w:rPr>
        <w:t xml:space="preserve">cet objectif, </w:t>
      </w:r>
      <w:r w:rsidR="00721610" w:rsidRPr="00A07DA4">
        <w:rPr>
          <w:rFonts w:cs="Times New Roman"/>
          <w:sz w:val="24"/>
          <w:lang w:val="fr-FR"/>
        </w:rPr>
        <w:t xml:space="preserve">avant et pendant la subvention, </w:t>
      </w:r>
      <w:r w:rsidR="009A0352" w:rsidRPr="00A07DA4">
        <w:rPr>
          <w:rFonts w:cs="Times New Roman"/>
          <w:sz w:val="24"/>
          <w:lang w:val="fr-FR"/>
        </w:rPr>
        <w:t xml:space="preserve">les candidats </w:t>
      </w:r>
      <w:r w:rsidR="007069E3" w:rsidRPr="00A07DA4">
        <w:rPr>
          <w:rFonts w:cs="Times New Roman"/>
          <w:sz w:val="24"/>
          <w:lang w:val="fr-FR"/>
        </w:rPr>
        <w:t xml:space="preserve">ont la </w:t>
      </w:r>
      <w:r w:rsidR="00025D07" w:rsidRPr="00A07DA4">
        <w:rPr>
          <w:rFonts w:cs="Times New Roman"/>
          <w:sz w:val="24"/>
          <w:lang w:val="fr-FR"/>
        </w:rPr>
        <w:t>responsabilité de compléter les</w:t>
      </w:r>
      <w:r w:rsidR="009A0352" w:rsidRPr="00A07DA4">
        <w:rPr>
          <w:rFonts w:cs="Times New Roman"/>
          <w:sz w:val="24"/>
          <w:lang w:val="fr-FR"/>
        </w:rPr>
        <w:t xml:space="preserve"> tâches suivantes :</w:t>
      </w:r>
    </w:p>
    <w:p w14:paraId="30EA2D2C" w14:textId="77777777" w:rsidR="009A0352" w:rsidRPr="00A07DA4" w:rsidRDefault="009A0352" w:rsidP="009A0352">
      <w:pPr>
        <w:rPr>
          <w:rFonts w:cs="Times New Roman"/>
          <w:sz w:val="24"/>
          <w:lang w:val="fr-FR"/>
        </w:rPr>
      </w:pPr>
    </w:p>
    <w:p w14:paraId="22D3C0A3" w14:textId="0E28692E" w:rsidR="009A0352" w:rsidRPr="00A07DA4" w:rsidRDefault="009A0352" w:rsidP="009A0352">
      <w:pPr>
        <w:pStyle w:val="ListParagraph"/>
        <w:numPr>
          <w:ilvl w:val="0"/>
          <w:numId w:val="14"/>
        </w:numPr>
        <w:jc w:val="both"/>
        <w:rPr>
          <w:rFonts w:cs="Times New Roman"/>
          <w:sz w:val="24"/>
          <w:lang w:val="fr-FR"/>
        </w:rPr>
      </w:pPr>
      <w:r w:rsidRPr="00A07DA4">
        <w:rPr>
          <w:rFonts w:cs="Times New Roman"/>
          <w:b/>
          <w:sz w:val="24"/>
          <w:lang w:val="fr-FR"/>
        </w:rPr>
        <w:t xml:space="preserve">Proposer un </w:t>
      </w:r>
      <w:r w:rsidR="00381F24" w:rsidRPr="00A07DA4">
        <w:rPr>
          <w:rFonts w:cs="Times New Roman"/>
          <w:b/>
          <w:sz w:val="24"/>
          <w:lang w:val="fr-FR"/>
        </w:rPr>
        <w:t>projet :</w:t>
      </w:r>
      <w:r w:rsidRPr="00A07DA4">
        <w:rPr>
          <w:rFonts w:cs="Times New Roman"/>
          <w:sz w:val="24"/>
          <w:lang w:val="fr-FR"/>
        </w:rPr>
        <w:t xml:space="preserve">  Les candidats doivent </w:t>
      </w:r>
      <w:r w:rsidR="008A7AE7" w:rsidRPr="00A07DA4">
        <w:rPr>
          <w:rFonts w:cs="Times New Roman"/>
          <w:sz w:val="24"/>
          <w:lang w:val="fr-FR"/>
        </w:rPr>
        <w:t>expliquer</w:t>
      </w:r>
      <w:r w:rsidR="004B0437" w:rsidRPr="00A07DA4">
        <w:rPr>
          <w:rFonts w:cs="Times New Roman"/>
          <w:sz w:val="24"/>
          <w:lang w:val="fr-FR"/>
        </w:rPr>
        <w:t xml:space="preserve"> d'une manière </w:t>
      </w:r>
      <w:r w:rsidRPr="00A07DA4">
        <w:rPr>
          <w:rFonts w:cs="Times New Roman"/>
          <w:sz w:val="24"/>
          <w:lang w:val="fr-FR"/>
        </w:rPr>
        <w:t xml:space="preserve">claire et </w:t>
      </w:r>
      <w:r w:rsidR="008A7AE7" w:rsidRPr="00A07DA4">
        <w:rPr>
          <w:rFonts w:cs="Times New Roman"/>
          <w:sz w:val="24"/>
          <w:lang w:val="fr-FR"/>
        </w:rPr>
        <w:t>concise</w:t>
      </w:r>
      <w:r w:rsidRPr="00A07DA4">
        <w:rPr>
          <w:rFonts w:cs="Times New Roman"/>
          <w:sz w:val="24"/>
          <w:lang w:val="fr-FR"/>
        </w:rPr>
        <w:t xml:space="preserve"> </w:t>
      </w:r>
      <w:r w:rsidR="008A7AE7" w:rsidRPr="00A07DA4">
        <w:rPr>
          <w:rFonts w:cs="Times New Roman"/>
          <w:sz w:val="24"/>
          <w:lang w:val="fr-FR"/>
        </w:rPr>
        <w:t xml:space="preserve">le choix </w:t>
      </w:r>
      <w:r w:rsidRPr="00A07DA4">
        <w:rPr>
          <w:rFonts w:cs="Times New Roman"/>
          <w:sz w:val="24"/>
          <w:lang w:val="fr-FR"/>
        </w:rPr>
        <w:t>de la ou des communautés cibles et</w:t>
      </w:r>
      <w:r w:rsidR="00FC4644" w:rsidRPr="00A07DA4">
        <w:rPr>
          <w:rFonts w:cs="Times New Roman"/>
          <w:sz w:val="24"/>
          <w:lang w:val="fr-FR"/>
        </w:rPr>
        <w:t xml:space="preserve"> d</w:t>
      </w:r>
      <w:r w:rsidRPr="00A07DA4">
        <w:rPr>
          <w:rFonts w:cs="Times New Roman"/>
          <w:sz w:val="24"/>
          <w:lang w:val="fr-FR"/>
        </w:rPr>
        <w:t>es initiatives proposées. Ils doivent également</w:t>
      </w:r>
      <w:r w:rsidR="00134085" w:rsidRPr="00A07DA4">
        <w:rPr>
          <w:rFonts w:cs="Times New Roman"/>
          <w:sz w:val="24"/>
          <w:lang w:val="fr-FR"/>
        </w:rPr>
        <w:t xml:space="preserve"> </w:t>
      </w:r>
      <w:r w:rsidR="004B0437" w:rsidRPr="00A07DA4">
        <w:rPr>
          <w:rFonts w:cs="Times New Roman"/>
          <w:sz w:val="24"/>
          <w:lang w:val="fr-FR"/>
        </w:rPr>
        <w:t xml:space="preserve">décrire </w:t>
      </w:r>
      <w:r w:rsidRPr="00A07DA4">
        <w:rPr>
          <w:rFonts w:cs="Times New Roman"/>
          <w:sz w:val="24"/>
          <w:lang w:val="fr-FR"/>
        </w:rPr>
        <w:t xml:space="preserve">tout processus </w:t>
      </w:r>
      <w:r w:rsidR="00291F7D" w:rsidRPr="00A07DA4">
        <w:rPr>
          <w:rFonts w:cs="Times New Roman"/>
          <w:sz w:val="24"/>
          <w:lang w:val="fr-FR"/>
        </w:rPr>
        <w:t>préalable</w:t>
      </w:r>
      <w:r w:rsidRPr="00A07DA4">
        <w:rPr>
          <w:rFonts w:cs="Times New Roman"/>
          <w:sz w:val="24"/>
          <w:lang w:val="fr-FR"/>
        </w:rPr>
        <w:t xml:space="preserve"> de planification communautaire et d'établissement de priorités utilisé pour identifier les initiatives </w:t>
      </w:r>
      <w:r w:rsidR="00FC4644" w:rsidRPr="00A07DA4">
        <w:rPr>
          <w:rFonts w:cs="Times New Roman"/>
          <w:sz w:val="24"/>
          <w:lang w:val="fr-FR"/>
        </w:rPr>
        <w:t>du projet</w:t>
      </w:r>
      <w:r w:rsidRPr="00A07DA4">
        <w:rPr>
          <w:rFonts w:cs="Times New Roman"/>
          <w:sz w:val="24"/>
          <w:lang w:val="fr-FR"/>
        </w:rPr>
        <w:t>.</w:t>
      </w:r>
    </w:p>
    <w:p w14:paraId="3091E3EA" w14:textId="5D6515CA" w:rsidR="009A0352" w:rsidRPr="00A07DA4" w:rsidRDefault="00B91946" w:rsidP="009A0352">
      <w:pPr>
        <w:pStyle w:val="ListParagraph"/>
        <w:numPr>
          <w:ilvl w:val="0"/>
          <w:numId w:val="14"/>
        </w:numPr>
        <w:jc w:val="both"/>
        <w:rPr>
          <w:rFonts w:cs="Times New Roman"/>
          <w:sz w:val="24"/>
          <w:lang w:val="fr-FR"/>
        </w:rPr>
      </w:pPr>
      <w:r w:rsidRPr="00A07DA4">
        <w:rPr>
          <w:rFonts w:cs="Times New Roman"/>
          <w:b/>
          <w:sz w:val="24"/>
          <w:lang w:val="fr-FR"/>
        </w:rPr>
        <w:lastRenderedPageBreak/>
        <w:t xml:space="preserve">Si le projet est retenu, le partenaire devra élaborer un plan d’implémentation dans les </w:t>
      </w:r>
      <w:r w:rsidR="00B91C31" w:rsidRPr="00A07DA4">
        <w:rPr>
          <w:rFonts w:cs="Times New Roman"/>
          <w:b/>
          <w:sz w:val="24"/>
          <w:lang w:val="fr-FR"/>
        </w:rPr>
        <w:t>30</w:t>
      </w:r>
      <w:r w:rsidRPr="00A07DA4">
        <w:rPr>
          <w:rFonts w:cs="Times New Roman"/>
          <w:b/>
          <w:sz w:val="24"/>
          <w:lang w:val="fr-FR"/>
        </w:rPr>
        <w:t xml:space="preserve"> jours qui suivent l’octroi de la subvention. </w:t>
      </w:r>
      <w:r w:rsidR="009A0352" w:rsidRPr="00A07DA4">
        <w:rPr>
          <w:rFonts w:cs="Times New Roman"/>
          <w:sz w:val="24"/>
          <w:lang w:val="fr-FR"/>
        </w:rPr>
        <w:t xml:space="preserve"> </w:t>
      </w:r>
      <w:r w:rsidRPr="00A07DA4">
        <w:rPr>
          <w:rFonts w:cs="Times New Roman"/>
          <w:sz w:val="24"/>
          <w:lang w:val="fr-FR"/>
        </w:rPr>
        <w:t xml:space="preserve">Ce </w:t>
      </w:r>
      <w:r w:rsidR="009A0352" w:rsidRPr="00A07DA4">
        <w:rPr>
          <w:rFonts w:cs="Times New Roman"/>
          <w:sz w:val="24"/>
          <w:lang w:val="fr-FR"/>
        </w:rPr>
        <w:t xml:space="preserve">plan </w:t>
      </w:r>
      <w:r w:rsidRPr="00A07DA4">
        <w:rPr>
          <w:rFonts w:cs="Times New Roman"/>
          <w:sz w:val="24"/>
          <w:lang w:val="fr-FR"/>
        </w:rPr>
        <w:t xml:space="preserve">doit </w:t>
      </w:r>
      <w:r w:rsidR="002A44C6" w:rsidRPr="00A07DA4">
        <w:rPr>
          <w:rFonts w:cs="Times New Roman"/>
          <w:sz w:val="24"/>
          <w:lang w:val="fr-FR"/>
        </w:rPr>
        <w:t>avoir des</w:t>
      </w:r>
      <w:r w:rsidR="009A0352" w:rsidRPr="00A07DA4">
        <w:rPr>
          <w:rFonts w:cs="Times New Roman"/>
          <w:sz w:val="24"/>
          <w:lang w:val="fr-FR"/>
        </w:rPr>
        <w:t xml:space="preserve"> objectifs clairement définis, les produits livrables, les rôles et responsabilités de l'équipe et le calendrier de mise en œuvre</w:t>
      </w:r>
      <w:r w:rsidRPr="00A07DA4">
        <w:rPr>
          <w:rFonts w:cs="Times New Roman"/>
          <w:sz w:val="24"/>
          <w:lang w:val="fr-FR"/>
        </w:rPr>
        <w:t xml:space="preserve"> au cours de la </w:t>
      </w:r>
      <w:r w:rsidR="00A07DA4" w:rsidRPr="00A07DA4">
        <w:rPr>
          <w:rFonts w:cs="Times New Roman"/>
          <w:sz w:val="24"/>
          <w:lang w:val="fr-FR"/>
        </w:rPr>
        <w:t>période.</w:t>
      </w:r>
    </w:p>
    <w:p w14:paraId="729266B4" w14:textId="45ECB7FF" w:rsidR="002C638F" w:rsidRPr="00A07DA4" w:rsidRDefault="009A0352" w:rsidP="009A0352">
      <w:pPr>
        <w:pStyle w:val="ListParagraph"/>
        <w:numPr>
          <w:ilvl w:val="0"/>
          <w:numId w:val="14"/>
        </w:numPr>
        <w:jc w:val="both"/>
        <w:rPr>
          <w:rFonts w:cs="Times New Roman"/>
          <w:sz w:val="24"/>
          <w:lang w:val="fr-FR"/>
        </w:rPr>
      </w:pPr>
      <w:r w:rsidRPr="00A07DA4">
        <w:rPr>
          <w:rFonts w:cs="Times New Roman"/>
          <w:b/>
          <w:sz w:val="24"/>
          <w:lang w:val="fr-FR"/>
        </w:rPr>
        <w:t>Contrôler et rendre compte de l'avancement du projet</w:t>
      </w:r>
      <w:r w:rsidRPr="00A07DA4">
        <w:rPr>
          <w:rFonts w:cs="Times New Roman"/>
          <w:sz w:val="24"/>
          <w:lang w:val="fr-FR"/>
        </w:rPr>
        <w:t xml:space="preserve"> </w:t>
      </w:r>
      <w:r w:rsidRPr="00A07DA4">
        <w:rPr>
          <w:rFonts w:cs="Times New Roman"/>
          <w:b/>
          <w:sz w:val="24"/>
          <w:lang w:val="fr-FR"/>
        </w:rPr>
        <w:t xml:space="preserve">: </w:t>
      </w:r>
      <w:r w:rsidRPr="00A07DA4">
        <w:rPr>
          <w:rFonts w:cs="Times New Roman"/>
          <w:sz w:val="24"/>
          <w:lang w:val="fr-FR"/>
        </w:rPr>
        <w:t xml:space="preserve">Évaluer régulièrement les progrès et les résultats du projet. Fournir à la PADF des rapports </w:t>
      </w:r>
      <w:r w:rsidR="00B91946" w:rsidRPr="00A07DA4">
        <w:rPr>
          <w:rFonts w:cs="Times New Roman"/>
          <w:sz w:val="24"/>
          <w:lang w:val="fr-FR"/>
        </w:rPr>
        <w:t xml:space="preserve">trimestriels </w:t>
      </w:r>
      <w:r w:rsidRPr="00A07DA4">
        <w:rPr>
          <w:rFonts w:cs="Times New Roman"/>
          <w:sz w:val="24"/>
          <w:lang w:val="fr-FR"/>
        </w:rPr>
        <w:t xml:space="preserve">détaillés et transparents sur le processus de mise en œuvre et son impact sur la communauté et </w:t>
      </w:r>
      <w:r w:rsidR="00B842C4" w:rsidRPr="00A07DA4">
        <w:rPr>
          <w:rFonts w:cs="Times New Roman"/>
          <w:sz w:val="24"/>
          <w:lang w:val="fr-FR"/>
        </w:rPr>
        <w:t>l’environnement</w:t>
      </w:r>
      <w:r w:rsidRPr="00A07DA4">
        <w:rPr>
          <w:rFonts w:cs="Times New Roman"/>
          <w:sz w:val="24"/>
          <w:lang w:val="fr-FR"/>
        </w:rPr>
        <w:t>.</w:t>
      </w:r>
    </w:p>
    <w:p w14:paraId="2BE17BDA" w14:textId="77777777" w:rsidR="002C638F" w:rsidRPr="00A07DA4" w:rsidRDefault="002C638F" w:rsidP="002C638F">
      <w:pPr>
        <w:rPr>
          <w:rFonts w:cs="Times New Roman"/>
          <w:sz w:val="24"/>
          <w:lang w:val="fr-FR"/>
        </w:rPr>
      </w:pPr>
    </w:p>
    <w:p w14:paraId="364C2BF3" w14:textId="77777777" w:rsidR="00B842C4" w:rsidRPr="00A07DA4" w:rsidRDefault="00B842C4" w:rsidP="009A0352">
      <w:pPr>
        <w:pStyle w:val="NoSpacing"/>
        <w:rPr>
          <w:b/>
          <w:sz w:val="24"/>
          <w:lang w:val="fr-FR"/>
        </w:rPr>
      </w:pPr>
    </w:p>
    <w:p w14:paraId="580E5018" w14:textId="547F64D5" w:rsidR="009A0352" w:rsidRPr="00A07DA4" w:rsidRDefault="009A0352" w:rsidP="009A0352">
      <w:pPr>
        <w:pStyle w:val="NoSpacing"/>
        <w:rPr>
          <w:b/>
          <w:sz w:val="24"/>
          <w:lang w:val="fr-FR"/>
        </w:rPr>
      </w:pPr>
      <w:r w:rsidRPr="00A07DA4">
        <w:rPr>
          <w:b/>
          <w:sz w:val="24"/>
          <w:lang w:val="fr-FR"/>
        </w:rPr>
        <w:t>PÉRIODE D</w:t>
      </w:r>
      <w:r w:rsidR="003A2E36" w:rsidRPr="00A07DA4">
        <w:rPr>
          <w:b/>
          <w:sz w:val="24"/>
          <w:lang w:val="fr-FR"/>
        </w:rPr>
        <w:t>E MISE EN OEUVRE</w:t>
      </w:r>
      <w:r w:rsidRPr="00A07DA4">
        <w:rPr>
          <w:b/>
          <w:sz w:val="24"/>
          <w:lang w:val="fr-FR"/>
        </w:rPr>
        <w:t xml:space="preserve"> </w:t>
      </w:r>
    </w:p>
    <w:p w14:paraId="36AEB521" w14:textId="181D7465" w:rsidR="009A0352" w:rsidRPr="00A07DA4" w:rsidRDefault="009A0352" w:rsidP="004B0437">
      <w:pPr>
        <w:pStyle w:val="NoSpacing"/>
        <w:jc w:val="both"/>
        <w:rPr>
          <w:sz w:val="24"/>
          <w:lang w:val="fr-FR"/>
        </w:rPr>
      </w:pPr>
      <w:r w:rsidRPr="00A07DA4">
        <w:rPr>
          <w:sz w:val="24"/>
          <w:lang w:val="fr-FR"/>
        </w:rPr>
        <w:t>Les activités proposées devraient débuter le 30 octobre 2024</w:t>
      </w:r>
      <w:r w:rsidR="004B0437" w:rsidRPr="00A07DA4">
        <w:rPr>
          <w:sz w:val="24"/>
          <w:lang w:val="fr-FR"/>
        </w:rPr>
        <w:t xml:space="preserve"> et elles </w:t>
      </w:r>
      <w:r w:rsidRPr="00A07DA4">
        <w:rPr>
          <w:sz w:val="24"/>
          <w:lang w:val="fr-FR"/>
        </w:rPr>
        <w:t>d</w:t>
      </w:r>
      <w:r w:rsidR="004B0437" w:rsidRPr="00A07DA4">
        <w:rPr>
          <w:sz w:val="24"/>
          <w:lang w:val="fr-FR"/>
        </w:rPr>
        <w:t>evront prendre fin</w:t>
      </w:r>
      <w:r w:rsidRPr="00A07DA4">
        <w:rPr>
          <w:sz w:val="24"/>
          <w:lang w:val="fr-FR"/>
        </w:rPr>
        <w:t xml:space="preserve"> </w:t>
      </w:r>
      <w:r w:rsidR="004B0437" w:rsidRPr="00A07DA4">
        <w:rPr>
          <w:sz w:val="24"/>
          <w:lang w:val="fr-FR"/>
        </w:rPr>
        <w:t xml:space="preserve">le </w:t>
      </w:r>
      <w:r w:rsidR="00B91C31" w:rsidRPr="00A07DA4">
        <w:rPr>
          <w:sz w:val="24"/>
          <w:lang w:val="fr-FR"/>
        </w:rPr>
        <w:t>29</w:t>
      </w:r>
      <w:r w:rsidR="004B0437" w:rsidRPr="00A07DA4">
        <w:rPr>
          <w:sz w:val="24"/>
          <w:lang w:val="fr-FR"/>
        </w:rPr>
        <w:t xml:space="preserve"> octobre 2025 </w:t>
      </w:r>
      <w:r w:rsidRPr="00A07DA4">
        <w:rPr>
          <w:sz w:val="24"/>
          <w:lang w:val="fr-FR"/>
        </w:rPr>
        <w:t>au plus tard.</w:t>
      </w:r>
    </w:p>
    <w:p w14:paraId="6A8A8D55" w14:textId="77777777" w:rsidR="002C638F" w:rsidRPr="00A07DA4" w:rsidRDefault="002C638F" w:rsidP="002C638F">
      <w:pPr>
        <w:pStyle w:val="NoSpacing"/>
        <w:rPr>
          <w:sz w:val="24"/>
          <w:lang w:val="fr-FR"/>
        </w:rPr>
      </w:pPr>
    </w:p>
    <w:p w14:paraId="34031138" w14:textId="75CC0FC5" w:rsidR="00057998" w:rsidRPr="00A07DA4" w:rsidRDefault="00057998" w:rsidP="002C638F">
      <w:pPr>
        <w:pStyle w:val="NoSpacing"/>
        <w:rPr>
          <w:b/>
          <w:bCs/>
          <w:sz w:val="24"/>
          <w:lang w:val="fr-FR"/>
        </w:rPr>
      </w:pPr>
      <w:r w:rsidRPr="00A07DA4">
        <w:rPr>
          <w:b/>
          <w:bCs/>
          <w:sz w:val="24"/>
          <w:lang w:val="fr-FR"/>
        </w:rPr>
        <w:t>MONTANT DE SUBVENTION</w:t>
      </w:r>
    </w:p>
    <w:p w14:paraId="7CDBF476" w14:textId="42FCF726" w:rsidR="00057998" w:rsidRPr="00A07DA4" w:rsidRDefault="004159BD" w:rsidP="002C638F">
      <w:pPr>
        <w:pStyle w:val="NoSpacing"/>
        <w:rPr>
          <w:sz w:val="24"/>
          <w:lang w:val="fr-FR"/>
        </w:rPr>
      </w:pPr>
      <w:r w:rsidRPr="00A07DA4">
        <w:rPr>
          <w:sz w:val="24"/>
          <w:lang w:val="fr-FR"/>
        </w:rPr>
        <w:t xml:space="preserve">Le montant </w:t>
      </w:r>
      <w:r w:rsidR="00B127EB" w:rsidRPr="00A07DA4">
        <w:rPr>
          <w:sz w:val="24"/>
          <w:lang w:val="fr-FR"/>
        </w:rPr>
        <w:t>à solliciter pour le</w:t>
      </w:r>
      <w:r w:rsidRPr="00A07DA4">
        <w:rPr>
          <w:sz w:val="24"/>
          <w:lang w:val="fr-FR"/>
        </w:rPr>
        <w:t>s petits projets peut varier</w:t>
      </w:r>
      <w:r w:rsidR="008A6829" w:rsidRPr="00A07DA4">
        <w:rPr>
          <w:sz w:val="24"/>
          <w:lang w:val="fr-FR"/>
        </w:rPr>
        <w:t xml:space="preserve"> de</w:t>
      </w:r>
      <w:r w:rsidR="00953ED9" w:rsidRPr="00A07DA4">
        <w:rPr>
          <w:sz w:val="24"/>
          <w:lang w:val="fr-FR"/>
        </w:rPr>
        <w:t xml:space="preserve"> </w:t>
      </w:r>
      <w:r w:rsidR="00B91C31" w:rsidRPr="00A07DA4">
        <w:rPr>
          <w:sz w:val="24"/>
          <w:lang w:val="fr-FR"/>
        </w:rPr>
        <w:t>3</w:t>
      </w:r>
      <w:r w:rsidR="00953ED9" w:rsidRPr="00A07DA4">
        <w:rPr>
          <w:sz w:val="24"/>
          <w:lang w:val="fr-FR"/>
        </w:rPr>
        <w:t>00,000 gou</w:t>
      </w:r>
      <w:r w:rsidR="008A6829" w:rsidRPr="00A07DA4">
        <w:rPr>
          <w:sz w:val="24"/>
          <w:lang w:val="fr-FR"/>
        </w:rPr>
        <w:t>r</w:t>
      </w:r>
      <w:r w:rsidR="00953ED9" w:rsidRPr="00A07DA4">
        <w:rPr>
          <w:sz w:val="24"/>
          <w:lang w:val="fr-FR"/>
        </w:rPr>
        <w:t>des</w:t>
      </w:r>
      <w:r w:rsidRPr="00A07DA4">
        <w:rPr>
          <w:sz w:val="24"/>
          <w:lang w:val="fr-FR"/>
        </w:rPr>
        <w:t xml:space="preserve"> </w:t>
      </w:r>
      <w:r w:rsidR="00CF2008" w:rsidRPr="00A07DA4">
        <w:rPr>
          <w:sz w:val="24"/>
          <w:lang w:val="fr-FR"/>
        </w:rPr>
        <w:t>jusqu’</w:t>
      </w:r>
      <w:r w:rsidR="00057998" w:rsidRPr="00A07DA4">
        <w:rPr>
          <w:sz w:val="24"/>
          <w:lang w:val="fr-FR"/>
        </w:rPr>
        <w:t xml:space="preserve">à concurrence de </w:t>
      </w:r>
      <w:r w:rsidR="008A6829" w:rsidRPr="00A07DA4">
        <w:rPr>
          <w:sz w:val="24"/>
          <w:lang w:val="fr-FR"/>
        </w:rPr>
        <w:t>7</w:t>
      </w:r>
      <w:r w:rsidR="00B91C31" w:rsidRPr="00A07DA4">
        <w:rPr>
          <w:sz w:val="24"/>
          <w:lang w:val="fr-FR"/>
        </w:rPr>
        <w:t>5</w:t>
      </w:r>
      <w:r w:rsidR="008A6829" w:rsidRPr="00A07DA4">
        <w:rPr>
          <w:sz w:val="24"/>
          <w:lang w:val="fr-FR"/>
        </w:rPr>
        <w:t>0,</w:t>
      </w:r>
      <w:r w:rsidR="00057998" w:rsidRPr="00A07DA4">
        <w:rPr>
          <w:sz w:val="24"/>
          <w:lang w:val="fr-FR"/>
        </w:rPr>
        <w:t xml:space="preserve">000 </w:t>
      </w:r>
      <w:r w:rsidR="008A6829" w:rsidRPr="00A07DA4">
        <w:rPr>
          <w:sz w:val="24"/>
          <w:lang w:val="fr-FR"/>
        </w:rPr>
        <w:t>gourdes</w:t>
      </w:r>
      <w:r w:rsidR="00057998" w:rsidRPr="00A07DA4">
        <w:rPr>
          <w:sz w:val="24"/>
          <w:lang w:val="fr-FR"/>
        </w:rPr>
        <w:t xml:space="preserve">. </w:t>
      </w:r>
      <w:r w:rsidR="003334D9" w:rsidRPr="00A07DA4">
        <w:rPr>
          <w:sz w:val="24"/>
          <w:lang w:val="fr-FR"/>
        </w:rPr>
        <w:t>Le</w:t>
      </w:r>
      <w:r w:rsidR="00057998" w:rsidRPr="00A07DA4">
        <w:rPr>
          <w:sz w:val="24"/>
          <w:lang w:val="fr-FR"/>
        </w:rPr>
        <w:t xml:space="preserve"> montant demandé</w:t>
      </w:r>
      <w:r w:rsidR="001B7C17" w:rsidRPr="00A07DA4">
        <w:rPr>
          <w:sz w:val="24"/>
          <w:lang w:val="fr-FR"/>
        </w:rPr>
        <w:t xml:space="preserve"> doit-</w:t>
      </w:r>
      <w:r w:rsidR="00781924" w:rsidRPr="00A07DA4">
        <w:rPr>
          <w:sz w:val="24"/>
          <w:lang w:val="fr-FR"/>
        </w:rPr>
        <w:t>être</w:t>
      </w:r>
      <w:r w:rsidR="001B7C17" w:rsidRPr="00A07DA4">
        <w:rPr>
          <w:sz w:val="24"/>
          <w:lang w:val="fr-FR"/>
        </w:rPr>
        <w:t xml:space="preserve"> clairement spécifi</w:t>
      </w:r>
      <w:r w:rsidR="003334D9" w:rsidRPr="00A07DA4">
        <w:rPr>
          <w:sz w:val="24"/>
          <w:lang w:val="fr-FR"/>
        </w:rPr>
        <w:t>é</w:t>
      </w:r>
      <w:r w:rsidR="00057998" w:rsidRPr="00A07DA4">
        <w:rPr>
          <w:sz w:val="24"/>
          <w:lang w:val="fr-FR"/>
        </w:rPr>
        <w:t xml:space="preserve">, </w:t>
      </w:r>
      <w:r w:rsidR="003334D9" w:rsidRPr="00A07DA4">
        <w:rPr>
          <w:sz w:val="24"/>
          <w:lang w:val="fr-FR"/>
        </w:rPr>
        <w:t>accompagné d’un tableau de budget précisant chaque ligne de dépense</w:t>
      </w:r>
      <w:r w:rsidR="00057998" w:rsidRPr="00A07DA4">
        <w:rPr>
          <w:sz w:val="24"/>
          <w:lang w:val="fr-FR"/>
        </w:rPr>
        <w:t>.</w:t>
      </w:r>
    </w:p>
    <w:p w14:paraId="33CFA8B5" w14:textId="77777777" w:rsidR="003334D9" w:rsidRPr="00A07DA4" w:rsidRDefault="003334D9" w:rsidP="002C638F">
      <w:pPr>
        <w:pStyle w:val="NoSpacing"/>
        <w:rPr>
          <w:sz w:val="24"/>
          <w:lang w:val="fr-FR"/>
        </w:rPr>
      </w:pPr>
    </w:p>
    <w:p w14:paraId="4BA0E05C" w14:textId="77777777" w:rsidR="00217D5F" w:rsidRPr="00A07DA4" w:rsidRDefault="00217D5F" w:rsidP="00217D5F">
      <w:pPr>
        <w:pStyle w:val="NoSpacing"/>
        <w:rPr>
          <w:sz w:val="24"/>
          <w:lang w:val="fr-FR"/>
        </w:rPr>
      </w:pPr>
      <w:r w:rsidRPr="00A07DA4">
        <w:rPr>
          <w:b/>
          <w:bCs/>
          <w:sz w:val="24"/>
          <w:lang w:val="fr-FR"/>
        </w:rPr>
        <w:t>MECHANISME DE SUBVENTION</w:t>
      </w:r>
      <w:r w:rsidRPr="00A07DA4">
        <w:rPr>
          <w:sz w:val="24"/>
          <w:lang w:val="fr-FR"/>
        </w:rPr>
        <w:t xml:space="preserve"> </w:t>
      </w:r>
    </w:p>
    <w:p w14:paraId="721AFEAA" w14:textId="0C619C8C" w:rsidR="003334D9" w:rsidRPr="00A07DA4" w:rsidRDefault="00217D5F" w:rsidP="00B91C31">
      <w:pPr>
        <w:pStyle w:val="NoSpacing"/>
        <w:rPr>
          <w:sz w:val="24"/>
          <w:lang w:val="fr-FR"/>
        </w:rPr>
      </w:pPr>
      <w:r w:rsidRPr="00A07DA4">
        <w:rPr>
          <w:sz w:val="24"/>
          <w:lang w:val="fr-FR"/>
        </w:rPr>
        <w:t xml:space="preserve">Selon le mécanisme de financement adopté pour ce projet, les subventions seront accordées sur la base d'un fonds de contrepartie </w:t>
      </w:r>
      <w:r w:rsidR="00B91C31" w:rsidRPr="00A07DA4">
        <w:rPr>
          <w:sz w:val="24"/>
          <w:lang w:val="fr-FR"/>
        </w:rPr>
        <w:t xml:space="preserve">équivalent à 5% du montant total du projet. </w:t>
      </w:r>
    </w:p>
    <w:p w14:paraId="61A15F7F" w14:textId="77777777" w:rsidR="00057998" w:rsidRPr="00A07DA4" w:rsidRDefault="00057998" w:rsidP="002C638F">
      <w:pPr>
        <w:pStyle w:val="NoSpacing"/>
        <w:rPr>
          <w:sz w:val="24"/>
          <w:lang w:val="fr-FR"/>
        </w:rPr>
      </w:pPr>
    </w:p>
    <w:p w14:paraId="1CFE9CF7" w14:textId="77777777" w:rsidR="00555C3A" w:rsidRPr="00A07DA4" w:rsidRDefault="00555C3A" w:rsidP="000E1643">
      <w:pPr>
        <w:rPr>
          <w:rFonts w:cs="Times New Roman"/>
          <w:b/>
          <w:bCs/>
          <w:sz w:val="24"/>
          <w:lang w:val="fr-FR"/>
        </w:rPr>
      </w:pPr>
    </w:p>
    <w:p w14:paraId="4607CCE3" w14:textId="77777777" w:rsidR="00925EE5" w:rsidRPr="00A07DA4" w:rsidRDefault="00925EE5" w:rsidP="00925EE5">
      <w:pPr>
        <w:pStyle w:val="NoSpacing"/>
        <w:rPr>
          <w:sz w:val="24"/>
          <w:lang w:val="fr-FR"/>
        </w:rPr>
      </w:pPr>
    </w:p>
    <w:p w14:paraId="3F40561A" w14:textId="2888931D" w:rsidR="00AA7C45" w:rsidRPr="00A07DA4" w:rsidRDefault="00AA7C45" w:rsidP="00AA7C45">
      <w:pPr>
        <w:rPr>
          <w:rFonts w:cs="Times New Roman"/>
          <w:b/>
          <w:bCs/>
          <w:sz w:val="24"/>
          <w:lang w:val="fr-FR"/>
        </w:rPr>
      </w:pPr>
      <w:r w:rsidRPr="00A07DA4">
        <w:rPr>
          <w:rFonts w:cs="Times New Roman"/>
          <w:b/>
          <w:bCs/>
          <w:sz w:val="24"/>
          <w:lang w:val="fr-FR"/>
        </w:rPr>
        <w:t>ÉVALUATION TECHNIQUE</w:t>
      </w:r>
      <w:r w:rsidR="00412E0F" w:rsidRPr="00A07DA4">
        <w:rPr>
          <w:rFonts w:cs="Times New Roman"/>
          <w:b/>
          <w:bCs/>
          <w:sz w:val="24"/>
          <w:lang w:val="fr-FR"/>
        </w:rPr>
        <w:t xml:space="preserve"> </w:t>
      </w:r>
    </w:p>
    <w:p w14:paraId="2233F93E" w14:textId="77777777" w:rsidR="00AA7C45" w:rsidRPr="00A07DA4" w:rsidRDefault="00AA7C45" w:rsidP="00AA7C45">
      <w:pPr>
        <w:rPr>
          <w:rFonts w:cs="Times New Roman"/>
          <w:b/>
          <w:bCs/>
          <w:sz w:val="24"/>
          <w:lang w:val="fr-FR"/>
        </w:rPr>
      </w:pPr>
    </w:p>
    <w:p w14:paraId="5C6FCF79" w14:textId="3EED722D" w:rsidR="00925EE5" w:rsidRPr="00A07DA4" w:rsidRDefault="00AA7C45" w:rsidP="00AA7C45">
      <w:pPr>
        <w:rPr>
          <w:rFonts w:cs="Times New Roman"/>
          <w:bCs/>
          <w:sz w:val="24"/>
          <w:lang w:val="fr-FR"/>
        </w:rPr>
      </w:pPr>
      <w:r w:rsidRPr="00A07DA4">
        <w:rPr>
          <w:rFonts w:cs="Times New Roman"/>
          <w:bCs/>
          <w:sz w:val="24"/>
          <w:lang w:val="fr-FR"/>
        </w:rPr>
        <w:t>Les candidatures seront évaluées selon les critères suivants :</w:t>
      </w:r>
    </w:p>
    <w:p w14:paraId="1FC3D45A" w14:textId="77777777" w:rsidR="00925EE5" w:rsidRPr="00A07DA4" w:rsidRDefault="00925EE5" w:rsidP="002C638F">
      <w:pPr>
        <w:rPr>
          <w:rFonts w:cs="Times New Roman"/>
          <w:b/>
          <w:bCs/>
          <w:sz w:val="24"/>
          <w:lang w:val="fr-FR"/>
        </w:rPr>
      </w:pP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803"/>
        <w:gridCol w:w="5849"/>
        <w:gridCol w:w="2468"/>
      </w:tblGrid>
      <w:tr w:rsidR="00F3358B" w:rsidRPr="00F42BEA" w14:paraId="1775B254" w14:textId="77777777" w:rsidTr="00F817E8">
        <w:trPr>
          <w:trHeight w:val="498"/>
        </w:trPr>
        <w:tc>
          <w:tcPr>
            <w:tcW w:w="803" w:type="dxa"/>
            <w:shd w:val="clear" w:color="auto" w:fill="F2F2F2" w:themeFill="background1" w:themeFillShade="F2"/>
            <w:tcMar>
              <w:left w:w="75" w:type="dxa"/>
              <w:right w:w="75" w:type="dxa"/>
            </w:tcMar>
            <w:vAlign w:val="center"/>
          </w:tcPr>
          <w:p w14:paraId="2BF9CCB4" w14:textId="07FEFF54" w:rsidR="00F3358B" w:rsidRPr="00A07DA4" w:rsidRDefault="00F3358B" w:rsidP="00F817E8">
            <w:pPr>
              <w:jc w:val="center"/>
              <w:rPr>
                <w:rFonts w:cs="Times New Roman"/>
                <w:b/>
                <w:bCs/>
                <w:sz w:val="24"/>
                <w:lang w:val="fr-FR"/>
              </w:rPr>
            </w:pPr>
            <w:r w:rsidRPr="00A07DA4">
              <w:rPr>
                <w:rFonts w:cs="Times New Roman"/>
                <w:b/>
                <w:bCs/>
                <w:sz w:val="24"/>
                <w:lang w:val="fr-FR"/>
              </w:rPr>
              <w:t>1</w:t>
            </w:r>
          </w:p>
        </w:tc>
        <w:tc>
          <w:tcPr>
            <w:tcW w:w="5849" w:type="dxa"/>
            <w:shd w:val="clear" w:color="auto" w:fill="F2F2F2" w:themeFill="background1" w:themeFillShade="F2"/>
            <w:vAlign w:val="center"/>
          </w:tcPr>
          <w:p w14:paraId="11DDD588" w14:textId="44107BF2" w:rsidR="00F3358B" w:rsidRPr="00A07DA4" w:rsidRDefault="00AA7C45" w:rsidP="00F817E8">
            <w:pPr>
              <w:jc w:val="center"/>
              <w:rPr>
                <w:rFonts w:cs="Times New Roman"/>
                <w:b/>
                <w:bCs/>
                <w:sz w:val="24"/>
                <w:lang w:val="fr-FR"/>
              </w:rPr>
            </w:pPr>
            <w:r w:rsidRPr="00A07DA4">
              <w:rPr>
                <w:rFonts w:cs="Times New Roman"/>
                <w:b/>
                <w:bCs/>
                <w:sz w:val="24"/>
                <w:lang w:val="fr-FR"/>
              </w:rPr>
              <w:t>Critères d'évaluation technique de l'offre</w:t>
            </w:r>
          </w:p>
        </w:tc>
        <w:tc>
          <w:tcPr>
            <w:tcW w:w="2468" w:type="dxa"/>
            <w:shd w:val="clear" w:color="auto" w:fill="F2F2F2" w:themeFill="background1" w:themeFillShade="F2"/>
            <w:tcMar>
              <w:left w:w="75" w:type="dxa"/>
              <w:right w:w="75" w:type="dxa"/>
            </w:tcMar>
            <w:vAlign w:val="center"/>
          </w:tcPr>
          <w:p w14:paraId="065574FD" w14:textId="1B3158E4" w:rsidR="00F3358B" w:rsidRPr="00A07DA4" w:rsidRDefault="00604AFF" w:rsidP="00F817E8">
            <w:pPr>
              <w:jc w:val="center"/>
              <w:rPr>
                <w:rFonts w:cs="Times New Roman"/>
                <w:b/>
                <w:bCs/>
                <w:sz w:val="24"/>
                <w:lang w:val="fr-FR"/>
              </w:rPr>
            </w:pPr>
            <w:r w:rsidRPr="00A07DA4">
              <w:rPr>
                <w:rFonts w:cs="Times New Roman"/>
                <w:b/>
                <w:bCs/>
                <w:sz w:val="24"/>
                <w:lang w:val="fr-FR"/>
              </w:rPr>
              <w:t>Nombre maximal de points</w:t>
            </w:r>
            <w:r w:rsidR="00F3358B" w:rsidRPr="00A07DA4">
              <w:rPr>
                <w:rFonts w:cs="Times New Roman"/>
                <w:b/>
                <w:bCs/>
                <w:sz w:val="24"/>
                <w:lang w:val="fr-FR"/>
              </w:rPr>
              <w:t xml:space="preserve"> </w:t>
            </w:r>
            <w:r w:rsidR="00A97A1E" w:rsidRPr="00A07DA4">
              <w:rPr>
                <w:rFonts w:cs="Times New Roman"/>
                <w:b/>
                <w:bCs/>
                <w:sz w:val="24"/>
                <w:lang w:val="fr-FR"/>
              </w:rPr>
              <w:br/>
            </w:r>
            <w:r w:rsidR="00F3358B" w:rsidRPr="00A07DA4">
              <w:rPr>
                <w:rFonts w:cs="Times New Roman"/>
                <w:b/>
                <w:bCs/>
                <w:sz w:val="24"/>
                <w:lang w:val="fr-FR"/>
              </w:rPr>
              <w:t>(</w:t>
            </w:r>
            <w:r w:rsidRPr="00A07DA4">
              <w:rPr>
                <w:rFonts w:cs="Times New Roman"/>
                <w:b/>
                <w:bCs/>
                <w:sz w:val="24"/>
                <w:lang w:val="fr-FR"/>
              </w:rPr>
              <w:t xml:space="preserve">sur </w:t>
            </w:r>
            <w:r w:rsidR="00F3358B" w:rsidRPr="00A07DA4">
              <w:rPr>
                <w:rFonts w:cs="Times New Roman"/>
                <w:b/>
                <w:bCs/>
                <w:sz w:val="24"/>
                <w:lang w:val="fr-FR"/>
              </w:rPr>
              <w:t>100)</w:t>
            </w:r>
          </w:p>
        </w:tc>
      </w:tr>
      <w:tr w:rsidR="002C638F" w:rsidRPr="00A07DA4" w14:paraId="19DCEC5B" w14:textId="77777777" w:rsidTr="00F817E8">
        <w:trPr>
          <w:trHeight w:val="379"/>
        </w:trPr>
        <w:tc>
          <w:tcPr>
            <w:tcW w:w="803" w:type="dxa"/>
            <w:shd w:val="clear" w:color="auto" w:fill="E7E6E6" w:themeFill="background2"/>
            <w:tcMar>
              <w:left w:w="75" w:type="dxa"/>
              <w:right w:w="75" w:type="dxa"/>
            </w:tcMar>
            <w:vAlign w:val="center"/>
          </w:tcPr>
          <w:p w14:paraId="1946FEA2" w14:textId="77777777" w:rsidR="002C638F" w:rsidRPr="00A07DA4" w:rsidRDefault="002C638F" w:rsidP="00F817E8">
            <w:pPr>
              <w:jc w:val="center"/>
              <w:rPr>
                <w:rFonts w:cs="Times New Roman"/>
                <w:b/>
                <w:bCs/>
                <w:sz w:val="24"/>
                <w:lang w:val="fr-FR"/>
              </w:rPr>
            </w:pPr>
            <w:r w:rsidRPr="00A07DA4">
              <w:rPr>
                <w:rFonts w:cs="Times New Roman"/>
                <w:b/>
                <w:bCs/>
                <w:sz w:val="24"/>
                <w:lang w:val="fr-FR"/>
              </w:rPr>
              <w:t>1</w:t>
            </w:r>
          </w:p>
        </w:tc>
        <w:tc>
          <w:tcPr>
            <w:tcW w:w="5849" w:type="dxa"/>
            <w:shd w:val="clear" w:color="auto" w:fill="E7E6E6" w:themeFill="background2"/>
            <w:tcMar>
              <w:left w:w="75" w:type="dxa"/>
              <w:right w:w="75" w:type="dxa"/>
            </w:tcMar>
            <w:vAlign w:val="center"/>
          </w:tcPr>
          <w:p w14:paraId="53A35695" w14:textId="13F58A9E" w:rsidR="002C638F" w:rsidRPr="00A07DA4" w:rsidRDefault="002C638F" w:rsidP="00F817E8">
            <w:pPr>
              <w:jc w:val="center"/>
              <w:rPr>
                <w:rFonts w:cs="Times New Roman"/>
                <w:b/>
                <w:bCs/>
                <w:sz w:val="24"/>
                <w:lang w:val="fr-FR"/>
              </w:rPr>
            </w:pPr>
            <w:r w:rsidRPr="00A07DA4">
              <w:rPr>
                <w:rFonts w:cs="Times New Roman"/>
                <w:b/>
                <w:bCs/>
                <w:sz w:val="24"/>
                <w:lang w:val="fr-FR"/>
              </w:rPr>
              <w:t>Approch</w:t>
            </w:r>
            <w:r w:rsidR="00AA7C45" w:rsidRPr="00A07DA4">
              <w:rPr>
                <w:rFonts w:cs="Times New Roman"/>
                <w:b/>
                <w:bCs/>
                <w:sz w:val="24"/>
                <w:lang w:val="fr-FR"/>
              </w:rPr>
              <w:t>e</w:t>
            </w:r>
            <w:r w:rsidRPr="00A07DA4">
              <w:rPr>
                <w:rFonts w:cs="Times New Roman"/>
                <w:b/>
                <w:bCs/>
                <w:sz w:val="24"/>
                <w:lang w:val="fr-FR"/>
              </w:rPr>
              <w:t xml:space="preserve"> </w:t>
            </w:r>
            <w:r w:rsidR="00AA7C45" w:rsidRPr="00A07DA4">
              <w:rPr>
                <w:rFonts w:cs="Times New Roman"/>
                <w:b/>
                <w:bCs/>
                <w:sz w:val="24"/>
                <w:lang w:val="fr-FR"/>
              </w:rPr>
              <w:t xml:space="preserve">et </w:t>
            </w:r>
            <w:r w:rsidRPr="00A07DA4">
              <w:rPr>
                <w:rFonts w:cs="Times New Roman"/>
                <w:b/>
                <w:bCs/>
                <w:sz w:val="24"/>
                <w:lang w:val="fr-FR"/>
              </w:rPr>
              <w:t>m</w:t>
            </w:r>
            <w:r w:rsidR="00AA7C45" w:rsidRPr="00A07DA4">
              <w:rPr>
                <w:rFonts w:cs="Times New Roman"/>
                <w:b/>
                <w:bCs/>
                <w:sz w:val="24"/>
                <w:lang w:val="fr-FR"/>
              </w:rPr>
              <w:t>é</w:t>
            </w:r>
            <w:r w:rsidRPr="00A07DA4">
              <w:rPr>
                <w:rFonts w:cs="Times New Roman"/>
                <w:b/>
                <w:bCs/>
                <w:sz w:val="24"/>
                <w:lang w:val="fr-FR"/>
              </w:rPr>
              <w:t>thodolog</w:t>
            </w:r>
            <w:r w:rsidR="00AA7C45" w:rsidRPr="00A07DA4">
              <w:rPr>
                <w:rFonts w:cs="Times New Roman"/>
                <w:b/>
                <w:bCs/>
                <w:sz w:val="24"/>
                <w:lang w:val="fr-FR"/>
              </w:rPr>
              <w:t>ie</w:t>
            </w:r>
          </w:p>
        </w:tc>
        <w:tc>
          <w:tcPr>
            <w:tcW w:w="2468" w:type="dxa"/>
            <w:shd w:val="clear" w:color="auto" w:fill="E7E6E6" w:themeFill="background2"/>
            <w:tcMar>
              <w:left w:w="75" w:type="dxa"/>
              <w:right w:w="75" w:type="dxa"/>
            </w:tcMar>
            <w:vAlign w:val="center"/>
          </w:tcPr>
          <w:p w14:paraId="3C3D61C7" w14:textId="18333C0D" w:rsidR="002C638F" w:rsidRPr="00A07DA4" w:rsidRDefault="00972D94" w:rsidP="00F817E8">
            <w:pPr>
              <w:jc w:val="center"/>
              <w:rPr>
                <w:rFonts w:cs="Times New Roman"/>
                <w:b/>
                <w:bCs/>
                <w:sz w:val="24"/>
                <w:lang w:val="fr-FR"/>
              </w:rPr>
            </w:pPr>
            <w:r w:rsidRPr="00A07DA4">
              <w:rPr>
                <w:rFonts w:cs="Times New Roman"/>
                <w:b/>
                <w:bCs/>
                <w:sz w:val="24"/>
                <w:lang w:val="fr-FR"/>
              </w:rPr>
              <w:t>60</w:t>
            </w:r>
          </w:p>
        </w:tc>
      </w:tr>
      <w:tr w:rsidR="002C638F" w:rsidRPr="00A07DA4" w14:paraId="21BF7E53" w14:textId="77777777" w:rsidTr="00F817E8">
        <w:trPr>
          <w:trHeight w:val="407"/>
        </w:trPr>
        <w:tc>
          <w:tcPr>
            <w:tcW w:w="803" w:type="dxa"/>
            <w:shd w:val="clear" w:color="auto" w:fill="FFFFFF" w:themeFill="background1"/>
            <w:tcMar>
              <w:left w:w="75" w:type="dxa"/>
              <w:right w:w="75" w:type="dxa"/>
            </w:tcMar>
            <w:vAlign w:val="center"/>
          </w:tcPr>
          <w:p w14:paraId="4B642976" w14:textId="77777777" w:rsidR="002C638F" w:rsidRPr="00A07DA4" w:rsidRDefault="002C638F" w:rsidP="00F817E8">
            <w:pPr>
              <w:jc w:val="center"/>
              <w:rPr>
                <w:rFonts w:cs="Times New Roman"/>
                <w:sz w:val="24"/>
                <w:lang w:val="fr-FR"/>
              </w:rPr>
            </w:pPr>
            <w:r w:rsidRPr="00A07DA4">
              <w:rPr>
                <w:rFonts w:cs="Times New Roman"/>
                <w:sz w:val="24"/>
                <w:lang w:val="fr-FR"/>
              </w:rPr>
              <w:t>1.1</w:t>
            </w:r>
          </w:p>
        </w:tc>
        <w:tc>
          <w:tcPr>
            <w:tcW w:w="5849" w:type="dxa"/>
            <w:shd w:val="clear" w:color="auto" w:fill="FFFFFF" w:themeFill="background1"/>
            <w:tcMar>
              <w:left w:w="75" w:type="dxa"/>
              <w:right w:w="75" w:type="dxa"/>
            </w:tcMar>
            <w:vAlign w:val="center"/>
          </w:tcPr>
          <w:p w14:paraId="5C977BDE" w14:textId="28A8F28C" w:rsidR="002C638F" w:rsidRPr="00A07DA4" w:rsidRDefault="008E7536" w:rsidP="00F817E8">
            <w:pPr>
              <w:jc w:val="center"/>
              <w:rPr>
                <w:rFonts w:cs="Times New Roman"/>
                <w:sz w:val="24"/>
                <w:lang w:val="fr-FR"/>
              </w:rPr>
            </w:pPr>
            <w:r w:rsidRPr="00A07DA4">
              <w:rPr>
                <w:rFonts w:cs="Times New Roman"/>
                <w:sz w:val="24"/>
                <w:lang w:val="fr-FR"/>
              </w:rPr>
              <w:t>Pertinence générale du projet proposé</w:t>
            </w:r>
          </w:p>
        </w:tc>
        <w:tc>
          <w:tcPr>
            <w:tcW w:w="2468" w:type="dxa"/>
            <w:shd w:val="clear" w:color="auto" w:fill="FFFFFF" w:themeFill="background1"/>
            <w:tcMar>
              <w:left w:w="75" w:type="dxa"/>
              <w:right w:w="75" w:type="dxa"/>
            </w:tcMar>
            <w:vAlign w:val="center"/>
          </w:tcPr>
          <w:p w14:paraId="3A77D1FC" w14:textId="7B5246F4" w:rsidR="002C638F" w:rsidRPr="00A07DA4" w:rsidRDefault="00F817E8" w:rsidP="00F817E8">
            <w:pPr>
              <w:jc w:val="center"/>
              <w:rPr>
                <w:rFonts w:cs="Times New Roman"/>
                <w:sz w:val="24"/>
                <w:lang w:val="fr-FR"/>
              </w:rPr>
            </w:pPr>
            <w:r w:rsidRPr="00A07DA4">
              <w:rPr>
                <w:rFonts w:cs="Times New Roman"/>
                <w:sz w:val="24"/>
                <w:lang w:val="fr-FR"/>
              </w:rPr>
              <w:t>1</w:t>
            </w:r>
            <w:r w:rsidR="00972D94" w:rsidRPr="00A07DA4">
              <w:rPr>
                <w:rFonts w:cs="Times New Roman"/>
                <w:sz w:val="24"/>
                <w:lang w:val="fr-FR"/>
              </w:rPr>
              <w:t>5</w:t>
            </w:r>
          </w:p>
        </w:tc>
      </w:tr>
      <w:tr w:rsidR="002C638F" w:rsidRPr="00A07DA4" w14:paraId="591AAC1D" w14:textId="77777777" w:rsidTr="00F817E8">
        <w:trPr>
          <w:trHeight w:val="491"/>
        </w:trPr>
        <w:tc>
          <w:tcPr>
            <w:tcW w:w="803" w:type="dxa"/>
            <w:shd w:val="clear" w:color="auto" w:fill="FFFFFF" w:themeFill="background1"/>
            <w:tcMar>
              <w:left w:w="75" w:type="dxa"/>
              <w:right w:w="75" w:type="dxa"/>
            </w:tcMar>
            <w:vAlign w:val="center"/>
          </w:tcPr>
          <w:p w14:paraId="4A5DFE75" w14:textId="77777777" w:rsidR="002C638F" w:rsidRPr="00A07DA4" w:rsidRDefault="002C638F" w:rsidP="00F817E8">
            <w:pPr>
              <w:jc w:val="center"/>
              <w:rPr>
                <w:rFonts w:cs="Times New Roman"/>
                <w:sz w:val="24"/>
                <w:lang w:val="fr-FR"/>
              </w:rPr>
            </w:pPr>
            <w:r w:rsidRPr="00A07DA4">
              <w:rPr>
                <w:rFonts w:cs="Times New Roman"/>
                <w:sz w:val="24"/>
                <w:lang w:val="fr-FR"/>
              </w:rPr>
              <w:t>1.2</w:t>
            </w:r>
          </w:p>
        </w:tc>
        <w:tc>
          <w:tcPr>
            <w:tcW w:w="5849" w:type="dxa"/>
            <w:shd w:val="clear" w:color="auto" w:fill="FFFFFF" w:themeFill="background1"/>
            <w:tcMar>
              <w:left w:w="75" w:type="dxa"/>
              <w:right w:w="75" w:type="dxa"/>
            </w:tcMar>
            <w:vAlign w:val="center"/>
          </w:tcPr>
          <w:p w14:paraId="12F7B336" w14:textId="615397AC" w:rsidR="002C638F" w:rsidRPr="00A07DA4" w:rsidRDefault="006860F1" w:rsidP="00F817E8">
            <w:pPr>
              <w:jc w:val="center"/>
              <w:rPr>
                <w:rFonts w:cs="Times New Roman"/>
                <w:sz w:val="24"/>
                <w:lang w:val="fr-FR"/>
              </w:rPr>
            </w:pPr>
            <w:r w:rsidRPr="00A07DA4">
              <w:rPr>
                <w:rFonts w:cs="Times New Roman"/>
                <w:sz w:val="24"/>
                <w:lang w:val="fr-FR"/>
              </w:rPr>
              <w:t>Pertinence de la zone / publique cible</w:t>
            </w:r>
          </w:p>
        </w:tc>
        <w:tc>
          <w:tcPr>
            <w:tcW w:w="2468" w:type="dxa"/>
            <w:shd w:val="clear" w:color="auto" w:fill="FFFFFF" w:themeFill="background1"/>
            <w:tcMar>
              <w:left w:w="75" w:type="dxa"/>
              <w:right w:w="75" w:type="dxa"/>
            </w:tcMar>
            <w:vAlign w:val="center"/>
          </w:tcPr>
          <w:p w14:paraId="43A2D6E3" w14:textId="28DC0838" w:rsidR="002C638F" w:rsidRPr="00A07DA4" w:rsidRDefault="00F817E8" w:rsidP="00F817E8">
            <w:pPr>
              <w:jc w:val="center"/>
              <w:rPr>
                <w:rFonts w:cs="Times New Roman"/>
                <w:sz w:val="24"/>
                <w:lang w:val="fr-FR"/>
              </w:rPr>
            </w:pPr>
            <w:r w:rsidRPr="00A07DA4">
              <w:rPr>
                <w:rFonts w:cs="Times New Roman"/>
                <w:sz w:val="24"/>
                <w:lang w:val="fr-FR"/>
              </w:rPr>
              <w:t>10</w:t>
            </w:r>
          </w:p>
        </w:tc>
      </w:tr>
      <w:tr w:rsidR="002C638F" w:rsidRPr="00A07DA4" w14:paraId="0B42CF50" w14:textId="77777777" w:rsidTr="00F817E8">
        <w:trPr>
          <w:trHeight w:val="421"/>
        </w:trPr>
        <w:tc>
          <w:tcPr>
            <w:tcW w:w="803" w:type="dxa"/>
            <w:shd w:val="clear" w:color="auto" w:fill="FFFFFF" w:themeFill="background1"/>
            <w:tcMar>
              <w:left w:w="75" w:type="dxa"/>
              <w:right w:w="75" w:type="dxa"/>
            </w:tcMar>
            <w:vAlign w:val="center"/>
          </w:tcPr>
          <w:p w14:paraId="6F49B2B8" w14:textId="77777777" w:rsidR="002C638F" w:rsidRPr="00A07DA4" w:rsidRDefault="002C638F" w:rsidP="00F817E8">
            <w:pPr>
              <w:jc w:val="center"/>
              <w:rPr>
                <w:rFonts w:cs="Times New Roman"/>
                <w:sz w:val="24"/>
                <w:lang w:val="fr-FR"/>
              </w:rPr>
            </w:pPr>
            <w:r w:rsidRPr="00A07DA4">
              <w:rPr>
                <w:rFonts w:cs="Times New Roman"/>
                <w:sz w:val="24"/>
                <w:lang w:val="fr-FR"/>
              </w:rPr>
              <w:t>1.3</w:t>
            </w:r>
          </w:p>
        </w:tc>
        <w:tc>
          <w:tcPr>
            <w:tcW w:w="5849" w:type="dxa"/>
            <w:shd w:val="clear" w:color="auto" w:fill="FFFFFF" w:themeFill="background1"/>
            <w:tcMar>
              <w:left w:w="75" w:type="dxa"/>
              <w:right w:w="75" w:type="dxa"/>
            </w:tcMar>
            <w:vAlign w:val="center"/>
          </w:tcPr>
          <w:p w14:paraId="795A230B" w14:textId="27269952" w:rsidR="002C638F" w:rsidRPr="00A07DA4" w:rsidRDefault="00AA7C45" w:rsidP="00F817E8">
            <w:pPr>
              <w:jc w:val="center"/>
              <w:rPr>
                <w:rFonts w:cs="Times New Roman"/>
                <w:sz w:val="24"/>
                <w:lang w:val="fr-FR"/>
              </w:rPr>
            </w:pPr>
            <w:r w:rsidRPr="00A07DA4">
              <w:rPr>
                <w:rFonts w:cs="Times New Roman"/>
                <w:sz w:val="24"/>
                <w:lang w:val="fr-FR"/>
              </w:rPr>
              <w:t>Approche et méthodes proposées</w:t>
            </w:r>
          </w:p>
        </w:tc>
        <w:tc>
          <w:tcPr>
            <w:tcW w:w="2468" w:type="dxa"/>
            <w:shd w:val="clear" w:color="auto" w:fill="FFFFFF" w:themeFill="background1"/>
            <w:tcMar>
              <w:left w:w="75" w:type="dxa"/>
              <w:right w:w="75" w:type="dxa"/>
            </w:tcMar>
            <w:vAlign w:val="center"/>
          </w:tcPr>
          <w:p w14:paraId="11FF53E9" w14:textId="3669BF9A" w:rsidR="002C638F" w:rsidRPr="00A07DA4" w:rsidRDefault="2AC56B99" w:rsidP="00F817E8">
            <w:pPr>
              <w:jc w:val="center"/>
              <w:rPr>
                <w:rFonts w:cs="Times New Roman"/>
                <w:sz w:val="24"/>
                <w:lang w:val="fr-FR"/>
              </w:rPr>
            </w:pPr>
            <w:r w:rsidRPr="00A07DA4">
              <w:rPr>
                <w:rFonts w:cs="Times New Roman"/>
                <w:sz w:val="24"/>
                <w:lang w:val="fr-FR"/>
              </w:rPr>
              <w:t>2</w:t>
            </w:r>
            <w:r w:rsidR="00972D94" w:rsidRPr="00A07DA4">
              <w:rPr>
                <w:rFonts w:cs="Times New Roman"/>
                <w:sz w:val="24"/>
                <w:lang w:val="fr-FR"/>
              </w:rPr>
              <w:t>5</w:t>
            </w:r>
          </w:p>
        </w:tc>
      </w:tr>
      <w:tr w:rsidR="5A4DF360" w:rsidRPr="00A07DA4" w14:paraId="3021866E" w14:textId="77777777" w:rsidTr="00F817E8">
        <w:trPr>
          <w:trHeight w:val="421"/>
        </w:trPr>
        <w:tc>
          <w:tcPr>
            <w:tcW w:w="803" w:type="dxa"/>
            <w:shd w:val="clear" w:color="auto" w:fill="FFFFFF" w:themeFill="background1"/>
            <w:tcMar>
              <w:left w:w="75" w:type="dxa"/>
              <w:right w:w="75" w:type="dxa"/>
            </w:tcMar>
            <w:vAlign w:val="center"/>
          </w:tcPr>
          <w:p w14:paraId="458D93EB" w14:textId="2E2829E9" w:rsidR="5A4DF360" w:rsidRPr="00A07DA4" w:rsidRDefault="5A4DF360" w:rsidP="00F817E8">
            <w:pPr>
              <w:jc w:val="center"/>
              <w:rPr>
                <w:rFonts w:eastAsia="Times New Roman" w:cs="Times New Roman"/>
                <w:color w:val="000000" w:themeColor="text1"/>
                <w:sz w:val="24"/>
                <w:lang w:val="fr-FR"/>
              </w:rPr>
            </w:pPr>
            <w:r w:rsidRPr="00A07DA4">
              <w:rPr>
                <w:rFonts w:eastAsia="Times New Roman" w:cs="Times New Roman"/>
                <w:color w:val="000000" w:themeColor="text1"/>
                <w:sz w:val="24"/>
                <w:lang w:val="fr-FR"/>
              </w:rPr>
              <w:t>1.4</w:t>
            </w:r>
          </w:p>
        </w:tc>
        <w:tc>
          <w:tcPr>
            <w:tcW w:w="5849" w:type="dxa"/>
            <w:shd w:val="clear" w:color="auto" w:fill="FFFFFF" w:themeFill="background1"/>
            <w:tcMar>
              <w:left w:w="75" w:type="dxa"/>
              <w:right w:w="75" w:type="dxa"/>
            </w:tcMar>
            <w:vAlign w:val="center"/>
          </w:tcPr>
          <w:p w14:paraId="3DF825F6" w14:textId="0618FB15" w:rsidR="75035EA2" w:rsidRPr="00A07DA4" w:rsidRDefault="00AA7C45" w:rsidP="00F817E8">
            <w:pPr>
              <w:jc w:val="center"/>
              <w:rPr>
                <w:rFonts w:cs="Times New Roman"/>
                <w:sz w:val="24"/>
                <w:lang w:val="fr-FR"/>
              </w:rPr>
            </w:pPr>
            <w:r w:rsidRPr="00A07DA4">
              <w:rPr>
                <w:rFonts w:cs="Times New Roman"/>
                <w:sz w:val="24"/>
                <w:lang w:val="fr-FR"/>
              </w:rPr>
              <w:t>Stratégie de durabilité</w:t>
            </w:r>
          </w:p>
        </w:tc>
        <w:tc>
          <w:tcPr>
            <w:tcW w:w="2468" w:type="dxa"/>
            <w:shd w:val="clear" w:color="auto" w:fill="FFFFFF" w:themeFill="background1"/>
            <w:tcMar>
              <w:left w:w="75" w:type="dxa"/>
              <w:right w:w="75" w:type="dxa"/>
            </w:tcMar>
            <w:vAlign w:val="center"/>
          </w:tcPr>
          <w:p w14:paraId="19C11B0F" w14:textId="5AB8724E" w:rsidR="5A4DF360" w:rsidRPr="00A07DA4" w:rsidRDefault="5A4DF360" w:rsidP="00F817E8">
            <w:pPr>
              <w:jc w:val="center"/>
              <w:rPr>
                <w:rFonts w:eastAsia="Times New Roman" w:cs="Times New Roman"/>
                <w:color w:val="000000" w:themeColor="text1"/>
                <w:sz w:val="24"/>
                <w:lang w:val="fr-FR"/>
              </w:rPr>
            </w:pPr>
            <w:r w:rsidRPr="00A07DA4">
              <w:rPr>
                <w:rFonts w:eastAsia="Times New Roman" w:cs="Times New Roman"/>
                <w:color w:val="000000" w:themeColor="text1"/>
                <w:sz w:val="24"/>
                <w:lang w:val="fr-FR"/>
              </w:rPr>
              <w:t>10</w:t>
            </w:r>
          </w:p>
        </w:tc>
      </w:tr>
      <w:tr w:rsidR="002C638F" w:rsidRPr="00A07DA4" w14:paraId="4FF92030" w14:textId="77777777" w:rsidTr="00F817E8">
        <w:trPr>
          <w:trHeight w:val="449"/>
        </w:trPr>
        <w:tc>
          <w:tcPr>
            <w:tcW w:w="803" w:type="dxa"/>
            <w:shd w:val="clear" w:color="auto" w:fill="F2F2F2" w:themeFill="background1" w:themeFillShade="F2"/>
            <w:tcMar>
              <w:left w:w="75" w:type="dxa"/>
              <w:right w:w="75" w:type="dxa"/>
            </w:tcMar>
            <w:vAlign w:val="center"/>
          </w:tcPr>
          <w:p w14:paraId="1D17F659" w14:textId="77777777" w:rsidR="002C638F" w:rsidRPr="00A07DA4" w:rsidRDefault="002C638F" w:rsidP="00F817E8">
            <w:pPr>
              <w:jc w:val="center"/>
              <w:rPr>
                <w:rFonts w:cs="Times New Roman"/>
                <w:b/>
                <w:bCs/>
                <w:sz w:val="24"/>
                <w:lang w:val="fr-FR"/>
              </w:rPr>
            </w:pPr>
            <w:r w:rsidRPr="00A07DA4">
              <w:rPr>
                <w:rFonts w:cs="Times New Roman"/>
                <w:b/>
                <w:bCs/>
                <w:sz w:val="24"/>
                <w:lang w:val="fr-FR"/>
              </w:rPr>
              <w:t>2</w:t>
            </w:r>
          </w:p>
        </w:tc>
        <w:tc>
          <w:tcPr>
            <w:tcW w:w="5849" w:type="dxa"/>
            <w:shd w:val="clear" w:color="auto" w:fill="F2F2F2" w:themeFill="background1" w:themeFillShade="F2"/>
            <w:tcMar>
              <w:left w:w="75" w:type="dxa"/>
              <w:right w:w="75" w:type="dxa"/>
            </w:tcMar>
            <w:vAlign w:val="center"/>
          </w:tcPr>
          <w:p w14:paraId="3B527658" w14:textId="133C1041" w:rsidR="002C638F" w:rsidRPr="00A07DA4" w:rsidRDefault="00AA7C45" w:rsidP="00F817E8">
            <w:pPr>
              <w:jc w:val="center"/>
              <w:rPr>
                <w:rFonts w:cs="Times New Roman"/>
                <w:b/>
                <w:sz w:val="24"/>
                <w:lang w:val="fr-FR"/>
              </w:rPr>
            </w:pPr>
            <w:r w:rsidRPr="00A07DA4">
              <w:rPr>
                <w:rFonts w:cs="Times New Roman"/>
                <w:b/>
                <w:sz w:val="24"/>
                <w:lang w:val="fr-FR"/>
              </w:rPr>
              <w:t>Qualifications et expérience du soumissionnaire</w:t>
            </w:r>
          </w:p>
        </w:tc>
        <w:tc>
          <w:tcPr>
            <w:tcW w:w="2468" w:type="dxa"/>
            <w:shd w:val="clear" w:color="auto" w:fill="F2F2F2" w:themeFill="background1" w:themeFillShade="F2"/>
            <w:tcMar>
              <w:left w:w="75" w:type="dxa"/>
              <w:right w:w="75" w:type="dxa"/>
            </w:tcMar>
            <w:vAlign w:val="center"/>
          </w:tcPr>
          <w:p w14:paraId="6592E8C8" w14:textId="47D2B94C" w:rsidR="002C638F" w:rsidRPr="00A07DA4" w:rsidRDefault="00972D94" w:rsidP="00F817E8">
            <w:pPr>
              <w:jc w:val="center"/>
              <w:rPr>
                <w:rFonts w:cs="Times New Roman"/>
                <w:b/>
                <w:bCs/>
                <w:sz w:val="24"/>
                <w:lang w:val="fr-FR"/>
              </w:rPr>
            </w:pPr>
            <w:r w:rsidRPr="00A07DA4">
              <w:rPr>
                <w:rFonts w:cs="Times New Roman"/>
                <w:b/>
                <w:bCs/>
                <w:sz w:val="24"/>
                <w:lang w:val="fr-FR"/>
              </w:rPr>
              <w:t>3</w:t>
            </w:r>
            <w:r w:rsidR="002C638F" w:rsidRPr="00A07DA4">
              <w:rPr>
                <w:rFonts w:cs="Times New Roman"/>
                <w:b/>
                <w:bCs/>
                <w:sz w:val="24"/>
                <w:lang w:val="fr-FR"/>
              </w:rPr>
              <w:t>0</w:t>
            </w:r>
          </w:p>
        </w:tc>
      </w:tr>
      <w:tr w:rsidR="002C638F" w:rsidRPr="00A07DA4" w14:paraId="137BF96E" w14:textId="77777777" w:rsidTr="00F817E8">
        <w:trPr>
          <w:trHeight w:val="421"/>
        </w:trPr>
        <w:tc>
          <w:tcPr>
            <w:tcW w:w="803" w:type="dxa"/>
            <w:shd w:val="clear" w:color="auto" w:fill="FFFFFF" w:themeFill="background1"/>
            <w:tcMar>
              <w:left w:w="75" w:type="dxa"/>
              <w:right w:w="75" w:type="dxa"/>
            </w:tcMar>
            <w:vAlign w:val="center"/>
          </w:tcPr>
          <w:p w14:paraId="2354C1FB" w14:textId="77777777" w:rsidR="002C638F" w:rsidRPr="00A07DA4" w:rsidRDefault="002C638F" w:rsidP="00F817E8">
            <w:pPr>
              <w:jc w:val="center"/>
              <w:rPr>
                <w:rFonts w:cs="Times New Roman"/>
                <w:sz w:val="24"/>
                <w:lang w:val="fr-FR"/>
              </w:rPr>
            </w:pPr>
            <w:r w:rsidRPr="00A07DA4">
              <w:rPr>
                <w:rFonts w:cs="Times New Roman"/>
                <w:sz w:val="24"/>
                <w:lang w:val="fr-FR"/>
              </w:rPr>
              <w:t>2.1</w:t>
            </w:r>
          </w:p>
        </w:tc>
        <w:tc>
          <w:tcPr>
            <w:tcW w:w="5849" w:type="dxa"/>
            <w:shd w:val="clear" w:color="auto" w:fill="FFFFFF" w:themeFill="background1"/>
            <w:tcMar>
              <w:left w:w="75" w:type="dxa"/>
              <w:right w:w="75" w:type="dxa"/>
            </w:tcMar>
            <w:vAlign w:val="center"/>
          </w:tcPr>
          <w:p w14:paraId="05A28D48" w14:textId="05E64BE7" w:rsidR="002C638F" w:rsidRPr="00A07DA4" w:rsidRDefault="00AA7C45" w:rsidP="00F817E8">
            <w:pPr>
              <w:jc w:val="center"/>
              <w:rPr>
                <w:rFonts w:cs="Times New Roman"/>
                <w:sz w:val="24"/>
                <w:lang w:val="fr-FR"/>
              </w:rPr>
            </w:pPr>
            <w:r w:rsidRPr="00A07DA4">
              <w:rPr>
                <w:rFonts w:cs="Times New Roman"/>
                <w:sz w:val="24"/>
                <w:lang w:val="fr-FR"/>
              </w:rPr>
              <w:t xml:space="preserve">Expérience et capacités en matière </w:t>
            </w:r>
            <w:r w:rsidR="00DE1AE8" w:rsidRPr="00A07DA4">
              <w:rPr>
                <w:rFonts w:cs="Times New Roman"/>
                <w:sz w:val="24"/>
                <w:lang w:val="fr-FR"/>
              </w:rPr>
              <w:t>d’</w:t>
            </w:r>
            <w:r w:rsidR="00103266" w:rsidRPr="00A07DA4">
              <w:rPr>
                <w:rFonts w:cs="Times New Roman"/>
                <w:sz w:val="24"/>
                <w:lang w:val="fr-FR"/>
              </w:rPr>
              <w:t>exécution</w:t>
            </w:r>
            <w:r w:rsidR="00DE1AE8" w:rsidRPr="00A07DA4">
              <w:rPr>
                <w:rFonts w:cs="Times New Roman"/>
                <w:sz w:val="24"/>
                <w:lang w:val="fr-FR"/>
              </w:rPr>
              <w:t xml:space="preserve"> de petits projets </w:t>
            </w:r>
          </w:p>
        </w:tc>
        <w:tc>
          <w:tcPr>
            <w:tcW w:w="2468" w:type="dxa"/>
            <w:shd w:val="clear" w:color="auto" w:fill="FFFFFF" w:themeFill="background1"/>
            <w:tcMar>
              <w:left w:w="75" w:type="dxa"/>
              <w:right w:w="75" w:type="dxa"/>
            </w:tcMar>
            <w:vAlign w:val="center"/>
          </w:tcPr>
          <w:p w14:paraId="4812C77E" w14:textId="34354E42" w:rsidR="002C638F" w:rsidRPr="00A07DA4" w:rsidRDefault="002C638F" w:rsidP="00F817E8">
            <w:pPr>
              <w:jc w:val="center"/>
              <w:rPr>
                <w:rFonts w:cs="Times New Roman"/>
                <w:sz w:val="24"/>
                <w:lang w:val="fr-FR"/>
              </w:rPr>
            </w:pPr>
            <w:r w:rsidRPr="00A07DA4">
              <w:rPr>
                <w:rFonts w:cs="Times New Roman"/>
                <w:sz w:val="24"/>
                <w:lang w:val="fr-FR"/>
              </w:rPr>
              <w:t>1</w:t>
            </w:r>
            <w:r w:rsidR="00972D94" w:rsidRPr="00A07DA4">
              <w:rPr>
                <w:rFonts w:cs="Times New Roman"/>
                <w:sz w:val="24"/>
                <w:lang w:val="fr-FR"/>
              </w:rPr>
              <w:t>2</w:t>
            </w:r>
          </w:p>
        </w:tc>
      </w:tr>
      <w:tr w:rsidR="002C638F" w:rsidRPr="00A07DA4" w14:paraId="3ACACEEE" w14:textId="77777777" w:rsidTr="00F817E8">
        <w:trPr>
          <w:trHeight w:val="421"/>
        </w:trPr>
        <w:tc>
          <w:tcPr>
            <w:tcW w:w="803" w:type="dxa"/>
            <w:shd w:val="clear" w:color="auto" w:fill="FFFFFF" w:themeFill="background1"/>
            <w:tcMar>
              <w:left w:w="75" w:type="dxa"/>
              <w:right w:w="75" w:type="dxa"/>
            </w:tcMar>
            <w:vAlign w:val="center"/>
          </w:tcPr>
          <w:p w14:paraId="161C9D79" w14:textId="77777777" w:rsidR="002C638F" w:rsidRPr="00A07DA4" w:rsidRDefault="002C638F" w:rsidP="00F817E8">
            <w:pPr>
              <w:jc w:val="center"/>
              <w:rPr>
                <w:rFonts w:cs="Times New Roman"/>
                <w:sz w:val="24"/>
                <w:lang w:val="fr-FR"/>
              </w:rPr>
            </w:pPr>
            <w:r w:rsidRPr="00A07DA4">
              <w:rPr>
                <w:rFonts w:cs="Times New Roman"/>
                <w:sz w:val="24"/>
                <w:lang w:val="fr-FR"/>
              </w:rPr>
              <w:t>2.2</w:t>
            </w:r>
          </w:p>
        </w:tc>
        <w:tc>
          <w:tcPr>
            <w:tcW w:w="5849" w:type="dxa"/>
            <w:shd w:val="clear" w:color="auto" w:fill="FFFFFF" w:themeFill="background1"/>
            <w:tcMar>
              <w:left w:w="75" w:type="dxa"/>
              <w:right w:w="75" w:type="dxa"/>
            </w:tcMar>
            <w:vAlign w:val="center"/>
          </w:tcPr>
          <w:p w14:paraId="62D1DA63" w14:textId="1C340B23" w:rsidR="002C638F" w:rsidRPr="00A07DA4" w:rsidRDefault="00AA7C45" w:rsidP="00F817E8">
            <w:pPr>
              <w:jc w:val="center"/>
              <w:rPr>
                <w:rFonts w:cs="Times New Roman"/>
                <w:sz w:val="24"/>
                <w:lang w:val="fr-FR"/>
              </w:rPr>
            </w:pPr>
            <w:r w:rsidRPr="00A07DA4">
              <w:rPr>
                <w:rFonts w:cs="Times New Roman"/>
                <w:sz w:val="24"/>
                <w:lang w:val="fr-FR"/>
              </w:rPr>
              <w:t xml:space="preserve">Composition </w:t>
            </w:r>
            <w:r w:rsidR="00103266" w:rsidRPr="00A07DA4">
              <w:rPr>
                <w:rFonts w:cs="Times New Roman"/>
                <w:sz w:val="24"/>
                <w:lang w:val="fr-FR"/>
              </w:rPr>
              <w:t xml:space="preserve">du personnel </w:t>
            </w:r>
            <w:r w:rsidR="00D91D8E" w:rsidRPr="00A07DA4">
              <w:rPr>
                <w:rFonts w:cs="Times New Roman"/>
                <w:sz w:val="24"/>
                <w:lang w:val="fr-FR"/>
              </w:rPr>
              <w:t xml:space="preserve">et expertise </w:t>
            </w:r>
            <w:r w:rsidRPr="00A07DA4">
              <w:rPr>
                <w:rFonts w:cs="Times New Roman"/>
                <w:sz w:val="24"/>
                <w:lang w:val="fr-FR"/>
              </w:rPr>
              <w:t>de l'organisation</w:t>
            </w:r>
          </w:p>
        </w:tc>
        <w:tc>
          <w:tcPr>
            <w:tcW w:w="2468" w:type="dxa"/>
            <w:shd w:val="clear" w:color="auto" w:fill="FFFFFF" w:themeFill="background1"/>
            <w:tcMar>
              <w:left w:w="75" w:type="dxa"/>
              <w:right w:w="75" w:type="dxa"/>
            </w:tcMar>
            <w:vAlign w:val="center"/>
          </w:tcPr>
          <w:p w14:paraId="27B3E0FB" w14:textId="51465E87" w:rsidR="002C638F" w:rsidRPr="00A07DA4" w:rsidRDefault="002C638F" w:rsidP="00F817E8">
            <w:pPr>
              <w:jc w:val="center"/>
              <w:rPr>
                <w:rFonts w:cs="Times New Roman"/>
                <w:sz w:val="24"/>
                <w:lang w:val="fr-FR"/>
              </w:rPr>
            </w:pPr>
            <w:r w:rsidRPr="00A07DA4">
              <w:rPr>
                <w:rFonts w:cs="Times New Roman"/>
                <w:sz w:val="24"/>
                <w:lang w:val="fr-FR"/>
              </w:rPr>
              <w:t>1</w:t>
            </w:r>
            <w:r w:rsidR="00972D94" w:rsidRPr="00A07DA4">
              <w:rPr>
                <w:rFonts w:cs="Times New Roman"/>
                <w:sz w:val="24"/>
                <w:lang w:val="fr-FR"/>
              </w:rPr>
              <w:t>3</w:t>
            </w:r>
          </w:p>
        </w:tc>
      </w:tr>
      <w:tr w:rsidR="002C638F" w:rsidRPr="00A07DA4" w14:paraId="645668BE" w14:textId="77777777" w:rsidTr="00F817E8">
        <w:trPr>
          <w:trHeight w:val="404"/>
        </w:trPr>
        <w:tc>
          <w:tcPr>
            <w:tcW w:w="803" w:type="dxa"/>
            <w:shd w:val="clear" w:color="auto" w:fill="FFFFFF" w:themeFill="background1"/>
            <w:tcMar>
              <w:left w:w="75" w:type="dxa"/>
              <w:right w:w="75" w:type="dxa"/>
            </w:tcMar>
            <w:vAlign w:val="center"/>
          </w:tcPr>
          <w:p w14:paraId="117160D2" w14:textId="77777777" w:rsidR="002C638F" w:rsidRPr="00A07DA4" w:rsidRDefault="002C638F" w:rsidP="00F817E8">
            <w:pPr>
              <w:jc w:val="center"/>
              <w:rPr>
                <w:rFonts w:cs="Times New Roman"/>
                <w:sz w:val="24"/>
                <w:lang w:val="fr-FR"/>
              </w:rPr>
            </w:pPr>
            <w:r w:rsidRPr="00A07DA4">
              <w:rPr>
                <w:rFonts w:cs="Times New Roman"/>
                <w:sz w:val="24"/>
                <w:lang w:val="fr-FR"/>
              </w:rPr>
              <w:lastRenderedPageBreak/>
              <w:t>2.6</w:t>
            </w:r>
          </w:p>
        </w:tc>
        <w:tc>
          <w:tcPr>
            <w:tcW w:w="5849" w:type="dxa"/>
            <w:shd w:val="clear" w:color="auto" w:fill="FFFFFF" w:themeFill="background1"/>
            <w:tcMar>
              <w:left w:w="75" w:type="dxa"/>
              <w:right w:w="75" w:type="dxa"/>
            </w:tcMar>
            <w:vAlign w:val="center"/>
          </w:tcPr>
          <w:p w14:paraId="459C2265" w14:textId="421C935B" w:rsidR="002C638F" w:rsidRPr="00A07DA4" w:rsidRDefault="00AA7C45" w:rsidP="00F817E8">
            <w:pPr>
              <w:jc w:val="center"/>
              <w:rPr>
                <w:rFonts w:cs="Times New Roman"/>
                <w:sz w:val="24"/>
                <w:lang w:val="fr-FR"/>
              </w:rPr>
            </w:pPr>
            <w:r w:rsidRPr="00A07DA4">
              <w:rPr>
                <w:rFonts w:cs="Times New Roman"/>
                <w:sz w:val="24"/>
                <w:lang w:val="fr-FR"/>
              </w:rPr>
              <w:t>Exp</w:t>
            </w:r>
            <w:r w:rsidR="004B0437" w:rsidRPr="00A07DA4">
              <w:rPr>
                <w:rFonts w:cs="Times New Roman"/>
                <w:sz w:val="24"/>
                <w:lang w:val="fr-FR"/>
              </w:rPr>
              <w:t>érience</w:t>
            </w:r>
            <w:r w:rsidR="00ED64B3" w:rsidRPr="00A07DA4">
              <w:rPr>
                <w:rFonts w:cs="Times New Roman"/>
                <w:sz w:val="24"/>
                <w:lang w:val="fr-FR"/>
              </w:rPr>
              <w:t xml:space="preserve"> </w:t>
            </w:r>
            <w:r w:rsidRPr="00A07DA4">
              <w:rPr>
                <w:rFonts w:cs="Times New Roman"/>
                <w:sz w:val="24"/>
                <w:lang w:val="fr-FR"/>
              </w:rPr>
              <w:t>dans l</w:t>
            </w:r>
            <w:r w:rsidR="00ED64B3" w:rsidRPr="00A07DA4">
              <w:rPr>
                <w:rFonts w:cs="Times New Roman"/>
                <w:sz w:val="24"/>
                <w:lang w:val="fr-FR"/>
              </w:rPr>
              <w:t xml:space="preserve">e </w:t>
            </w:r>
            <w:r w:rsidR="00B44924" w:rsidRPr="00A07DA4">
              <w:rPr>
                <w:rFonts w:cs="Times New Roman"/>
                <w:sz w:val="24"/>
                <w:lang w:val="fr-FR"/>
              </w:rPr>
              <w:t>secteur, ou l</w:t>
            </w:r>
            <w:r w:rsidR="001357E5" w:rsidRPr="00A07DA4">
              <w:rPr>
                <w:rFonts w:cs="Times New Roman"/>
                <w:sz w:val="24"/>
                <w:lang w:val="fr-FR"/>
              </w:rPr>
              <w:t>e domaine choisi</w:t>
            </w:r>
          </w:p>
        </w:tc>
        <w:tc>
          <w:tcPr>
            <w:tcW w:w="2468" w:type="dxa"/>
            <w:shd w:val="clear" w:color="auto" w:fill="FFFFFF" w:themeFill="background1"/>
            <w:tcMar>
              <w:left w:w="75" w:type="dxa"/>
              <w:right w:w="75" w:type="dxa"/>
            </w:tcMar>
            <w:vAlign w:val="center"/>
          </w:tcPr>
          <w:p w14:paraId="11E048D2" w14:textId="20139F80" w:rsidR="002C638F" w:rsidRPr="00A07DA4" w:rsidRDefault="008D4472" w:rsidP="00F817E8">
            <w:pPr>
              <w:jc w:val="center"/>
              <w:rPr>
                <w:rFonts w:cs="Times New Roman"/>
                <w:sz w:val="24"/>
                <w:lang w:val="fr-FR"/>
              </w:rPr>
            </w:pPr>
            <w:r w:rsidRPr="00A07DA4">
              <w:rPr>
                <w:rFonts w:cs="Times New Roman"/>
                <w:sz w:val="24"/>
                <w:lang w:val="fr-FR"/>
              </w:rPr>
              <w:t>15</w:t>
            </w:r>
          </w:p>
        </w:tc>
      </w:tr>
      <w:tr w:rsidR="002C638F" w:rsidRPr="00A07DA4" w14:paraId="40EE1D08" w14:textId="77777777" w:rsidTr="00F817E8">
        <w:trPr>
          <w:trHeight w:val="440"/>
        </w:trPr>
        <w:tc>
          <w:tcPr>
            <w:tcW w:w="803" w:type="dxa"/>
            <w:shd w:val="clear" w:color="auto" w:fill="F2F2F2" w:themeFill="background1" w:themeFillShade="F2"/>
            <w:tcMar>
              <w:left w:w="75" w:type="dxa"/>
              <w:right w:w="75" w:type="dxa"/>
            </w:tcMar>
            <w:vAlign w:val="center"/>
          </w:tcPr>
          <w:p w14:paraId="61FD33A9" w14:textId="77777777" w:rsidR="002C638F" w:rsidRPr="00A07DA4" w:rsidRDefault="002C638F" w:rsidP="00F817E8">
            <w:pPr>
              <w:jc w:val="center"/>
              <w:rPr>
                <w:rFonts w:cs="Times New Roman"/>
                <w:b/>
                <w:bCs/>
                <w:sz w:val="24"/>
                <w:lang w:val="fr-FR"/>
              </w:rPr>
            </w:pPr>
            <w:r w:rsidRPr="00A07DA4">
              <w:rPr>
                <w:rFonts w:cs="Times New Roman"/>
                <w:b/>
                <w:bCs/>
                <w:sz w:val="24"/>
                <w:lang w:val="fr-FR"/>
              </w:rPr>
              <w:t>3</w:t>
            </w:r>
          </w:p>
        </w:tc>
        <w:tc>
          <w:tcPr>
            <w:tcW w:w="5849" w:type="dxa"/>
            <w:shd w:val="clear" w:color="auto" w:fill="F2F2F2" w:themeFill="background1" w:themeFillShade="F2"/>
            <w:tcMar>
              <w:left w:w="75" w:type="dxa"/>
              <w:right w:w="75" w:type="dxa"/>
            </w:tcMar>
            <w:vAlign w:val="center"/>
          </w:tcPr>
          <w:p w14:paraId="49B3D726" w14:textId="489C6DBF" w:rsidR="002C638F" w:rsidRPr="00A07DA4" w:rsidRDefault="002C638F" w:rsidP="00F817E8">
            <w:pPr>
              <w:jc w:val="center"/>
              <w:rPr>
                <w:rFonts w:cs="Times New Roman"/>
                <w:b/>
                <w:bCs/>
                <w:sz w:val="24"/>
                <w:lang w:val="fr-FR"/>
              </w:rPr>
            </w:pPr>
            <w:r w:rsidRPr="00A07DA4">
              <w:rPr>
                <w:rFonts w:cs="Times New Roman"/>
                <w:b/>
                <w:bCs/>
                <w:sz w:val="24"/>
                <w:lang w:val="fr-FR"/>
              </w:rPr>
              <w:t>Budget/</w:t>
            </w:r>
            <w:r w:rsidR="00604AFF" w:rsidRPr="00A07DA4">
              <w:rPr>
                <w:rFonts w:cs="Times New Roman"/>
                <w:b/>
                <w:bCs/>
                <w:sz w:val="24"/>
                <w:lang w:val="fr-FR"/>
              </w:rPr>
              <w:t>Proposition financière</w:t>
            </w:r>
          </w:p>
        </w:tc>
        <w:tc>
          <w:tcPr>
            <w:tcW w:w="2468" w:type="dxa"/>
            <w:shd w:val="clear" w:color="auto" w:fill="F2F2F2" w:themeFill="background1" w:themeFillShade="F2"/>
            <w:tcMar>
              <w:left w:w="75" w:type="dxa"/>
              <w:right w:w="75" w:type="dxa"/>
            </w:tcMar>
            <w:vAlign w:val="center"/>
          </w:tcPr>
          <w:p w14:paraId="1351B735" w14:textId="77777777" w:rsidR="002C638F" w:rsidRPr="00A07DA4" w:rsidRDefault="002C638F" w:rsidP="00F817E8">
            <w:pPr>
              <w:jc w:val="center"/>
              <w:rPr>
                <w:rFonts w:cs="Times New Roman"/>
                <w:b/>
                <w:bCs/>
                <w:sz w:val="24"/>
                <w:lang w:val="fr-FR"/>
              </w:rPr>
            </w:pPr>
            <w:r w:rsidRPr="00A07DA4">
              <w:rPr>
                <w:rFonts w:cs="Times New Roman"/>
                <w:b/>
                <w:bCs/>
                <w:sz w:val="24"/>
                <w:lang w:val="fr-FR"/>
              </w:rPr>
              <w:t>10</w:t>
            </w:r>
          </w:p>
        </w:tc>
      </w:tr>
      <w:tr w:rsidR="002C638F" w:rsidRPr="00A07DA4" w14:paraId="5FC22A15" w14:textId="77777777" w:rsidTr="00F45993">
        <w:trPr>
          <w:trHeight w:val="491"/>
        </w:trPr>
        <w:tc>
          <w:tcPr>
            <w:tcW w:w="803" w:type="dxa"/>
            <w:shd w:val="clear" w:color="auto" w:fill="A6A6A6" w:themeFill="background1" w:themeFillShade="A6"/>
            <w:tcMar>
              <w:left w:w="75" w:type="dxa"/>
              <w:right w:w="75" w:type="dxa"/>
            </w:tcMar>
            <w:vAlign w:val="center"/>
          </w:tcPr>
          <w:p w14:paraId="09DC9F44" w14:textId="481D1592" w:rsidR="002C638F" w:rsidRPr="00A07DA4" w:rsidRDefault="002C638F" w:rsidP="00F817E8">
            <w:pPr>
              <w:jc w:val="center"/>
              <w:rPr>
                <w:rFonts w:cs="Times New Roman"/>
                <w:sz w:val="24"/>
                <w:lang w:val="fr-FR"/>
              </w:rPr>
            </w:pPr>
          </w:p>
        </w:tc>
        <w:tc>
          <w:tcPr>
            <w:tcW w:w="5849" w:type="dxa"/>
            <w:shd w:val="clear" w:color="auto" w:fill="A6A6A6" w:themeFill="background1" w:themeFillShade="A6"/>
            <w:tcMar>
              <w:left w:w="75" w:type="dxa"/>
              <w:right w:w="75" w:type="dxa"/>
            </w:tcMar>
            <w:vAlign w:val="center"/>
          </w:tcPr>
          <w:p w14:paraId="6FD6A1A2" w14:textId="77777777" w:rsidR="002C638F" w:rsidRPr="00A07DA4" w:rsidRDefault="002C638F" w:rsidP="00F817E8">
            <w:pPr>
              <w:jc w:val="center"/>
              <w:rPr>
                <w:rFonts w:cs="Times New Roman"/>
                <w:b/>
                <w:bCs/>
                <w:sz w:val="24"/>
                <w:lang w:val="fr-FR"/>
              </w:rPr>
            </w:pPr>
            <w:r w:rsidRPr="00A07DA4">
              <w:rPr>
                <w:rFonts w:cs="Times New Roman"/>
                <w:b/>
                <w:bCs/>
                <w:sz w:val="24"/>
                <w:lang w:val="fr-FR"/>
              </w:rPr>
              <w:t>Total</w:t>
            </w:r>
          </w:p>
        </w:tc>
        <w:tc>
          <w:tcPr>
            <w:tcW w:w="2468" w:type="dxa"/>
            <w:shd w:val="clear" w:color="auto" w:fill="A6A6A6" w:themeFill="background1" w:themeFillShade="A6"/>
            <w:tcMar>
              <w:left w:w="75" w:type="dxa"/>
              <w:right w:w="75" w:type="dxa"/>
            </w:tcMar>
            <w:vAlign w:val="center"/>
          </w:tcPr>
          <w:p w14:paraId="1803AAF5" w14:textId="77777777" w:rsidR="002C638F" w:rsidRPr="00A07DA4" w:rsidRDefault="002C638F" w:rsidP="00F817E8">
            <w:pPr>
              <w:jc w:val="center"/>
              <w:rPr>
                <w:rFonts w:cs="Times New Roman"/>
                <w:b/>
                <w:bCs/>
                <w:sz w:val="24"/>
                <w:lang w:val="fr-FR"/>
              </w:rPr>
            </w:pPr>
            <w:r w:rsidRPr="00A07DA4">
              <w:rPr>
                <w:rFonts w:cs="Times New Roman"/>
                <w:b/>
                <w:bCs/>
                <w:sz w:val="24"/>
                <w:lang w:val="fr-FR"/>
              </w:rPr>
              <w:t>100</w:t>
            </w:r>
          </w:p>
        </w:tc>
      </w:tr>
    </w:tbl>
    <w:p w14:paraId="36D5407F" w14:textId="77777777" w:rsidR="002C638F" w:rsidRPr="00A07DA4" w:rsidRDefault="002C638F" w:rsidP="002C638F">
      <w:pPr>
        <w:rPr>
          <w:rFonts w:cs="Times New Roman"/>
          <w:sz w:val="24"/>
          <w:lang w:val="fr-FR"/>
        </w:rPr>
      </w:pPr>
    </w:p>
    <w:p w14:paraId="15ABD0B5" w14:textId="77777777" w:rsidR="00381F24" w:rsidRPr="00A07DA4" w:rsidRDefault="00381F24" w:rsidP="00D87FD2">
      <w:pPr>
        <w:rPr>
          <w:rFonts w:cs="Times New Roman"/>
          <w:b/>
          <w:sz w:val="24"/>
          <w:lang w:val="fr-FR"/>
        </w:rPr>
      </w:pPr>
    </w:p>
    <w:p w14:paraId="0D3DC5E6" w14:textId="7DB9AFD6" w:rsidR="00D87FD2" w:rsidRPr="00A07DA4" w:rsidRDefault="0024114E" w:rsidP="00D87FD2">
      <w:pPr>
        <w:rPr>
          <w:rFonts w:cs="Times New Roman"/>
          <w:b/>
          <w:bCs/>
          <w:sz w:val="24"/>
          <w:lang w:val="fr-FR"/>
        </w:rPr>
      </w:pPr>
      <w:r w:rsidRPr="00A07DA4">
        <w:rPr>
          <w:rFonts w:cs="Times New Roman"/>
          <w:b/>
          <w:sz w:val="24"/>
          <w:lang w:val="fr-FR"/>
        </w:rPr>
        <w:t>PRÉSENTATION</w:t>
      </w:r>
      <w:r w:rsidR="00F925C5" w:rsidRPr="00A07DA4">
        <w:rPr>
          <w:rFonts w:cs="Times New Roman"/>
          <w:b/>
          <w:sz w:val="24"/>
          <w:lang w:val="fr-FR"/>
        </w:rPr>
        <w:t xml:space="preserve"> DE </w:t>
      </w:r>
      <w:r w:rsidR="00F925C5" w:rsidRPr="00A07DA4">
        <w:rPr>
          <w:rFonts w:cs="Times New Roman"/>
          <w:b/>
          <w:bCs/>
          <w:sz w:val="24"/>
          <w:lang w:val="fr-FR"/>
        </w:rPr>
        <w:t>L</w:t>
      </w:r>
      <w:r w:rsidR="00D87FD2" w:rsidRPr="00A07DA4">
        <w:rPr>
          <w:rFonts w:cs="Times New Roman"/>
          <w:b/>
          <w:bCs/>
          <w:sz w:val="24"/>
          <w:lang w:val="fr-FR"/>
        </w:rPr>
        <w:t>A PROPOSITION</w:t>
      </w:r>
      <w:r w:rsidRPr="00A07DA4">
        <w:rPr>
          <w:rFonts w:cs="Times New Roman"/>
          <w:b/>
          <w:bCs/>
          <w:sz w:val="24"/>
          <w:lang w:val="fr-FR"/>
        </w:rPr>
        <w:t xml:space="preserve"> PAR LES CANDIDATS</w:t>
      </w:r>
    </w:p>
    <w:p w14:paraId="4F217B65" w14:textId="44486F9E" w:rsidR="00F925C5" w:rsidRPr="00A07DA4" w:rsidRDefault="00F925C5" w:rsidP="00C469F8">
      <w:pPr>
        <w:jc w:val="both"/>
        <w:rPr>
          <w:rFonts w:cs="Times New Roman"/>
          <w:sz w:val="24"/>
          <w:lang w:val="fr-FR"/>
        </w:rPr>
      </w:pPr>
      <w:r w:rsidRPr="00A07DA4">
        <w:rPr>
          <w:rFonts w:cs="Times New Roman"/>
          <w:sz w:val="24"/>
          <w:lang w:val="fr-FR"/>
        </w:rPr>
        <w:t xml:space="preserve">Les candidats intéressés doivent soumettre une proposition en utilisant le modèle de proposition </w:t>
      </w:r>
      <w:r w:rsidR="00412E0F" w:rsidRPr="00A07DA4">
        <w:rPr>
          <w:rFonts w:cs="Times New Roman"/>
          <w:sz w:val="24"/>
          <w:lang w:val="fr-FR"/>
        </w:rPr>
        <w:t xml:space="preserve">préparé par la PADF </w:t>
      </w:r>
      <w:r w:rsidRPr="00A07DA4">
        <w:rPr>
          <w:rFonts w:cs="Times New Roman"/>
          <w:sz w:val="24"/>
          <w:lang w:val="fr-FR"/>
        </w:rPr>
        <w:t xml:space="preserve">et en tenant compte des </w:t>
      </w:r>
      <w:r w:rsidR="009411D2" w:rsidRPr="00A07DA4">
        <w:rPr>
          <w:rFonts w:cs="Times New Roman"/>
          <w:sz w:val="24"/>
          <w:lang w:val="fr-FR"/>
        </w:rPr>
        <w:t>élémen</w:t>
      </w:r>
      <w:r w:rsidR="00D87FD2" w:rsidRPr="00A07DA4">
        <w:rPr>
          <w:rFonts w:cs="Times New Roman"/>
          <w:sz w:val="24"/>
          <w:lang w:val="fr-FR"/>
        </w:rPr>
        <w:t>ts</w:t>
      </w:r>
      <w:r w:rsidRPr="00A07DA4">
        <w:rPr>
          <w:rFonts w:cs="Times New Roman"/>
          <w:sz w:val="24"/>
          <w:lang w:val="fr-FR"/>
        </w:rPr>
        <w:t xml:space="preserve"> figurant dans les critères d'évaluation</w:t>
      </w:r>
      <w:r w:rsidR="009411D2" w:rsidRPr="00A07DA4">
        <w:rPr>
          <w:rFonts w:cs="Times New Roman"/>
          <w:sz w:val="24"/>
          <w:lang w:val="fr-FR"/>
        </w:rPr>
        <w:t xml:space="preserve"> technique </w:t>
      </w:r>
      <w:r w:rsidRPr="00A07DA4">
        <w:rPr>
          <w:rFonts w:cs="Times New Roman"/>
          <w:sz w:val="24"/>
          <w:lang w:val="fr-FR"/>
        </w:rPr>
        <w:t xml:space="preserve">ci-dessus. Les propositions doivent être soumises sous la forme d'un document PDF ou Word, accompagné d'une proposition des coûts </w:t>
      </w:r>
      <w:r w:rsidR="002B6782" w:rsidRPr="00A07DA4">
        <w:rPr>
          <w:rFonts w:cs="Times New Roman"/>
          <w:sz w:val="24"/>
          <w:lang w:val="fr-FR"/>
        </w:rPr>
        <w:t xml:space="preserve">(budget) </w:t>
      </w:r>
      <w:r w:rsidRPr="00A07DA4">
        <w:rPr>
          <w:rFonts w:cs="Times New Roman"/>
          <w:sz w:val="24"/>
          <w:lang w:val="fr-FR"/>
        </w:rPr>
        <w:t xml:space="preserve">sauvegardée sous la forme d'un fichier Excel. </w:t>
      </w:r>
    </w:p>
    <w:p w14:paraId="6E85304E" w14:textId="7144554C" w:rsidR="002C638F" w:rsidRPr="00A07DA4" w:rsidRDefault="00F925C5" w:rsidP="00C469F8">
      <w:pPr>
        <w:jc w:val="both"/>
        <w:rPr>
          <w:rFonts w:cs="Times New Roman"/>
          <w:sz w:val="24"/>
          <w:lang w:val="fr-FR"/>
        </w:rPr>
      </w:pPr>
      <w:r w:rsidRPr="00A07DA4">
        <w:rPr>
          <w:rFonts w:cs="Times New Roman"/>
          <w:sz w:val="24"/>
          <w:lang w:val="fr-FR"/>
        </w:rPr>
        <w:t xml:space="preserve">Les propositions doivent être soumises au plus tard le </w:t>
      </w:r>
      <w:r w:rsidR="0068631D" w:rsidRPr="00A07DA4">
        <w:rPr>
          <w:rFonts w:cs="Times New Roman"/>
          <w:sz w:val="24"/>
          <w:lang w:val="fr-FR"/>
        </w:rPr>
        <w:t>lundi 23</w:t>
      </w:r>
      <w:r w:rsidRPr="00A07DA4">
        <w:rPr>
          <w:rFonts w:cs="Times New Roman"/>
          <w:sz w:val="24"/>
          <w:lang w:val="fr-FR"/>
        </w:rPr>
        <w:t xml:space="preserve"> septembre 2024 par courrier électronique </w:t>
      </w:r>
      <w:r w:rsidR="0068631D" w:rsidRPr="00A07DA4">
        <w:rPr>
          <w:rFonts w:cs="Times New Roman"/>
          <w:sz w:val="24"/>
          <w:lang w:val="fr-FR"/>
        </w:rPr>
        <w:t>à</w:t>
      </w:r>
      <w:r w:rsidRPr="00A07DA4">
        <w:rPr>
          <w:rFonts w:cs="Times New Roman"/>
          <w:sz w:val="24"/>
          <w:lang w:val="fr-FR"/>
        </w:rPr>
        <w:t xml:space="preserve"> </w:t>
      </w:r>
      <w:r w:rsidR="0068631D" w:rsidRPr="00A07DA4">
        <w:rPr>
          <w:rFonts w:cs="Times New Roman"/>
          <w:sz w:val="24"/>
          <w:lang w:val="fr-FR"/>
        </w:rPr>
        <w:t>l’</w:t>
      </w:r>
      <w:r w:rsidRPr="00A07DA4">
        <w:rPr>
          <w:rFonts w:cs="Times New Roman"/>
          <w:sz w:val="24"/>
          <w:lang w:val="fr-FR"/>
        </w:rPr>
        <w:t>adresse</w:t>
      </w:r>
      <w:r w:rsidR="0068631D" w:rsidRPr="00A07DA4">
        <w:rPr>
          <w:rFonts w:cs="Times New Roman"/>
          <w:sz w:val="24"/>
          <w:lang w:val="fr-FR"/>
        </w:rPr>
        <w:t xml:space="preserve"> électronique</w:t>
      </w:r>
      <w:r w:rsidRPr="00A07DA4">
        <w:rPr>
          <w:rFonts w:cs="Times New Roman"/>
          <w:sz w:val="24"/>
          <w:lang w:val="fr-FR"/>
        </w:rPr>
        <w:t xml:space="preserve"> suivante : </w:t>
      </w:r>
      <w:hyperlink r:id="rId12" w:history="1">
        <w:r w:rsidR="00F42BEA" w:rsidRPr="00F42BEA">
          <w:rPr>
            <w:lang w:val="fr-FR"/>
          </w:rPr>
          <w:t xml:space="preserve"> </w:t>
        </w:r>
        <w:r w:rsidR="00F42BEA" w:rsidRPr="00F42BEA">
          <w:rPr>
            <w:rStyle w:val="Hyperlink"/>
            <w:lang w:val="fr-FR"/>
          </w:rPr>
          <w:t>h-procurement@padf.org</w:t>
        </w:r>
        <w:r w:rsidR="00DB29E7" w:rsidRPr="00157FF9">
          <w:rPr>
            <w:rStyle w:val="Hyperlink"/>
            <w:lang w:val="fr-FR"/>
          </w:rPr>
          <w:t xml:space="preserve"> </w:t>
        </w:r>
      </w:hyperlink>
      <w:r w:rsidR="00420238" w:rsidRPr="00A07DA4">
        <w:rPr>
          <w:lang w:val="fr-FR"/>
        </w:rPr>
        <w:t>avec copie conforme à l’adresse</w:t>
      </w:r>
      <w:r w:rsidR="0068631D" w:rsidRPr="00A07DA4">
        <w:rPr>
          <w:lang w:val="fr-FR"/>
        </w:rPr>
        <w:t xml:space="preserve"> électronique</w:t>
      </w:r>
      <w:r w:rsidR="00DB29E7" w:rsidRPr="00F038DD">
        <w:rPr>
          <w:lang w:val="fr-FR"/>
        </w:rPr>
        <w:t xml:space="preserve"> </w:t>
      </w:r>
      <w:hyperlink r:id="rId13" w:history="1">
        <w:r w:rsidR="00DB29E7" w:rsidRPr="00F038DD">
          <w:rPr>
            <w:rStyle w:val="Hyperlink"/>
            <w:lang w:val="fr-FR"/>
          </w:rPr>
          <w:t>cbfinfo@padf.org</w:t>
        </w:r>
      </w:hyperlink>
      <w:r w:rsidR="00DB29E7" w:rsidRPr="00F038DD">
        <w:rPr>
          <w:lang w:val="fr-FR"/>
        </w:rPr>
        <w:t xml:space="preserve"> </w:t>
      </w:r>
      <w:r w:rsidR="00420238" w:rsidRPr="00A07DA4">
        <w:rPr>
          <w:lang w:val="fr-FR"/>
        </w:rPr>
        <w:t xml:space="preserve"> </w:t>
      </w:r>
      <w:r w:rsidRPr="00A07DA4">
        <w:rPr>
          <w:rFonts w:cs="Times New Roman"/>
          <w:sz w:val="24"/>
          <w:lang w:val="fr-FR"/>
        </w:rPr>
        <w:t xml:space="preserve"> a</w:t>
      </w:r>
      <w:r w:rsidR="0068631D" w:rsidRPr="00A07DA4">
        <w:rPr>
          <w:rFonts w:cs="Times New Roman"/>
          <w:sz w:val="24"/>
          <w:lang w:val="fr-FR"/>
        </w:rPr>
        <w:t>yant</w:t>
      </w:r>
      <w:r w:rsidRPr="00A07DA4">
        <w:rPr>
          <w:rFonts w:cs="Times New Roman"/>
          <w:sz w:val="24"/>
          <w:lang w:val="fr-FR"/>
        </w:rPr>
        <w:t xml:space="preserve"> pour objet </w:t>
      </w:r>
      <w:r w:rsidR="00E702FF" w:rsidRPr="00A07DA4">
        <w:rPr>
          <w:rFonts w:cs="Times New Roman"/>
          <w:sz w:val="24"/>
          <w:lang w:val="fr-FR"/>
        </w:rPr>
        <w:t xml:space="preserve">: </w:t>
      </w:r>
      <w:r w:rsidR="00FA1930" w:rsidRPr="00A07DA4">
        <w:rPr>
          <w:rFonts w:cs="Times New Roman"/>
          <w:sz w:val="24"/>
          <w:lang w:val="fr-FR"/>
        </w:rPr>
        <w:t>« PROPOSITION</w:t>
      </w:r>
      <w:r w:rsidRPr="00A07DA4">
        <w:rPr>
          <w:rFonts w:cs="Times New Roman"/>
          <w:sz w:val="24"/>
          <w:lang w:val="fr-FR"/>
        </w:rPr>
        <w:t xml:space="preserve"> TECHNIQUE </w:t>
      </w:r>
      <w:r w:rsidR="009F7197" w:rsidRPr="00A07DA4">
        <w:rPr>
          <w:rFonts w:cs="Times New Roman"/>
          <w:sz w:val="24"/>
          <w:lang w:val="fr-FR"/>
        </w:rPr>
        <w:t>– Appels d’offres de CBF Nord/</w:t>
      </w:r>
      <w:r w:rsidR="00972D94" w:rsidRPr="00A07DA4">
        <w:rPr>
          <w:rFonts w:cs="Times New Roman"/>
          <w:sz w:val="24"/>
          <w:lang w:val="fr-FR"/>
        </w:rPr>
        <w:t xml:space="preserve">La </w:t>
      </w:r>
      <w:proofErr w:type="spellStart"/>
      <w:r w:rsidR="002A44C6" w:rsidRPr="00A07DA4">
        <w:rPr>
          <w:rFonts w:cs="Times New Roman"/>
          <w:sz w:val="24"/>
          <w:lang w:val="fr-FR"/>
        </w:rPr>
        <w:t>Gônave</w:t>
      </w:r>
      <w:proofErr w:type="spellEnd"/>
      <w:r w:rsidRPr="00A07DA4">
        <w:rPr>
          <w:rFonts w:cs="Times New Roman"/>
          <w:sz w:val="24"/>
          <w:lang w:val="fr-FR"/>
        </w:rPr>
        <w:t>).</w:t>
      </w:r>
      <w:r w:rsidR="009411D2" w:rsidRPr="00A07DA4">
        <w:rPr>
          <w:rFonts w:cs="Times New Roman"/>
          <w:sz w:val="24"/>
          <w:lang w:val="fr-FR"/>
        </w:rPr>
        <w:t xml:space="preserve"> </w:t>
      </w:r>
    </w:p>
    <w:p w14:paraId="7452AF5D" w14:textId="77777777" w:rsidR="00925EE5" w:rsidRPr="00A07DA4" w:rsidRDefault="00925EE5" w:rsidP="00C469F8">
      <w:pPr>
        <w:jc w:val="both"/>
        <w:rPr>
          <w:rFonts w:cs="Times New Roman"/>
          <w:sz w:val="24"/>
          <w:lang w:val="fr-FR"/>
        </w:rPr>
      </w:pPr>
    </w:p>
    <w:p w14:paraId="6ACA238C" w14:textId="449BB1AC" w:rsidR="00F925C5" w:rsidRPr="00A07DA4" w:rsidRDefault="00F925C5" w:rsidP="00C469F8">
      <w:pPr>
        <w:jc w:val="both"/>
        <w:rPr>
          <w:rFonts w:cs="Times New Roman"/>
          <w:b/>
          <w:bCs/>
          <w:sz w:val="24"/>
          <w:lang w:val="fr-FR"/>
        </w:rPr>
      </w:pPr>
      <w:r w:rsidRPr="00A07DA4">
        <w:rPr>
          <w:rFonts w:cs="Times New Roman"/>
          <w:b/>
          <w:bCs/>
          <w:sz w:val="24"/>
          <w:lang w:val="fr-FR"/>
        </w:rPr>
        <w:t>VALIDITÉ DE L</w:t>
      </w:r>
      <w:r w:rsidR="0024114E" w:rsidRPr="00A07DA4">
        <w:rPr>
          <w:rFonts w:cs="Times New Roman"/>
          <w:b/>
          <w:bCs/>
          <w:sz w:val="24"/>
          <w:lang w:val="fr-FR"/>
        </w:rPr>
        <w:t>A PROPOSITION</w:t>
      </w:r>
    </w:p>
    <w:p w14:paraId="1FD2BEDE" w14:textId="04E28A0D" w:rsidR="00925EE5" w:rsidRPr="00A07DA4" w:rsidRDefault="00F925C5" w:rsidP="00C469F8">
      <w:pPr>
        <w:jc w:val="both"/>
        <w:rPr>
          <w:rFonts w:cs="Times New Roman"/>
          <w:bCs/>
          <w:sz w:val="24"/>
          <w:lang w:val="fr-FR"/>
        </w:rPr>
      </w:pPr>
      <w:r w:rsidRPr="00A07DA4">
        <w:rPr>
          <w:rFonts w:cs="Times New Roman"/>
          <w:bCs/>
          <w:sz w:val="24"/>
          <w:lang w:val="fr-FR"/>
        </w:rPr>
        <w:t xml:space="preserve">Les propositions, y compris les coûts/prix, restent valables pendant 120 jours à compter de la date limite de </w:t>
      </w:r>
      <w:r w:rsidR="00FA1930" w:rsidRPr="00A07DA4">
        <w:rPr>
          <w:rFonts w:cs="Times New Roman"/>
          <w:bCs/>
          <w:sz w:val="24"/>
          <w:lang w:val="fr-FR"/>
        </w:rPr>
        <w:t>soumission</w:t>
      </w:r>
      <w:r w:rsidRPr="00A07DA4">
        <w:rPr>
          <w:rFonts w:cs="Times New Roman"/>
          <w:bCs/>
          <w:sz w:val="24"/>
          <w:lang w:val="fr-FR"/>
        </w:rPr>
        <w:t>.</w:t>
      </w:r>
    </w:p>
    <w:p w14:paraId="653AAE27" w14:textId="77777777" w:rsidR="00925EE5" w:rsidRPr="00A07DA4" w:rsidRDefault="00925EE5" w:rsidP="00C469F8">
      <w:pPr>
        <w:pStyle w:val="NoSpacing"/>
        <w:jc w:val="both"/>
        <w:rPr>
          <w:sz w:val="24"/>
          <w:lang w:val="fr-FR"/>
        </w:rPr>
      </w:pPr>
    </w:p>
    <w:p w14:paraId="46632DB6" w14:textId="30F340A6" w:rsidR="009411D2" w:rsidRPr="00A07DA4" w:rsidRDefault="009411D2" w:rsidP="00C469F8">
      <w:pPr>
        <w:jc w:val="both"/>
        <w:rPr>
          <w:rFonts w:cs="Times New Roman"/>
          <w:b/>
          <w:sz w:val="24"/>
          <w:lang w:val="fr-FR"/>
        </w:rPr>
      </w:pPr>
      <w:r w:rsidRPr="00A07DA4">
        <w:rPr>
          <w:rFonts w:cs="Times New Roman"/>
          <w:b/>
          <w:sz w:val="24"/>
          <w:lang w:val="fr-FR"/>
        </w:rPr>
        <w:t>EXIGENCES POUR LES CANDIDATS</w:t>
      </w:r>
    </w:p>
    <w:p w14:paraId="2A02F9C2" w14:textId="228F6D60" w:rsidR="009411D2" w:rsidRPr="00A07DA4" w:rsidRDefault="009411D2" w:rsidP="00C469F8">
      <w:pPr>
        <w:pStyle w:val="ListParagraph"/>
        <w:numPr>
          <w:ilvl w:val="0"/>
          <w:numId w:val="15"/>
        </w:numPr>
        <w:jc w:val="both"/>
        <w:rPr>
          <w:rFonts w:cs="Times New Roman"/>
          <w:b/>
          <w:sz w:val="24"/>
          <w:lang w:val="fr-FR"/>
        </w:rPr>
      </w:pPr>
      <w:r w:rsidRPr="00A07DA4">
        <w:rPr>
          <w:rFonts w:cs="Times New Roman"/>
          <w:sz w:val="24"/>
          <w:lang w:val="fr-FR"/>
        </w:rPr>
        <w:t xml:space="preserve">Être une entité légalement enregistrée et pouvant fournir </w:t>
      </w:r>
      <w:r w:rsidR="00FA1930" w:rsidRPr="00A07DA4">
        <w:rPr>
          <w:rFonts w:cs="Times New Roman"/>
          <w:sz w:val="24"/>
          <w:lang w:val="fr-FR"/>
        </w:rPr>
        <w:t>les documents légaux y relatifs</w:t>
      </w:r>
      <w:r w:rsidRPr="00A07DA4">
        <w:rPr>
          <w:rFonts w:cs="Times New Roman"/>
          <w:sz w:val="24"/>
          <w:lang w:val="fr-FR"/>
        </w:rPr>
        <w:t xml:space="preserve">.  </w:t>
      </w:r>
    </w:p>
    <w:p w14:paraId="4F344E0F" w14:textId="5D5572C0" w:rsidR="009411D2" w:rsidRPr="00A07DA4" w:rsidRDefault="009411D2" w:rsidP="00C469F8">
      <w:pPr>
        <w:pStyle w:val="ListParagraph"/>
        <w:numPr>
          <w:ilvl w:val="0"/>
          <w:numId w:val="15"/>
        </w:numPr>
        <w:jc w:val="both"/>
        <w:rPr>
          <w:rFonts w:cs="Times New Roman"/>
          <w:sz w:val="24"/>
          <w:lang w:val="fr-FR"/>
        </w:rPr>
      </w:pPr>
      <w:r w:rsidRPr="00A07DA4">
        <w:rPr>
          <w:rFonts w:cs="Times New Roman"/>
          <w:sz w:val="24"/>
          <w:lang w:val="fr-FR"/>
        </w:rPr>
        <w:t xml:space="preserve">Avoir une expérience et/ou expertise démontrée en matière de planification participative, de mise en œuvre de projets et/ou d'activités similaires. </w:t>
      </w:r>
    </w:p>
    <w:p w14:paraId="24A37356" w14:textId="733F94F6" w:rsidR="009411D2" w:rsidRPr="00A07DA4" w:rsidRDefault="009411D2" w:rsidP="00C469F8">
      <w:pPr>
        <w:pStyle w:val="ListParagraph"/>
        <w:numPr>
          <w:ilvl w:val="0"/>
          <w:numId w:val="15"/>
        </w:numPr>
        <w:jc w:val="both"/>
        <w:rPr>
          <w:rFonts w:cs="Times New Roman"/>
          <w:sz w:val="24"/>
          <w:lang w:val="fr-FR"/>
        </w:rPr>
      </w:pPr>
      <w:r w:rsidRPr="00A07DA4">
        <w:rPr>
          <w:rFonts w:cs="Times New Roman"/>
          <w:sz w:val="24"/>
          <w:lang w:val="fr-FR"/>
        </w:rPr>
        <w:t xml:space="preserve">Avoir une présence en Haïti. </w:t>
      </w:r>
    </w:p>
    <w:p w14:paraId="0060E613" w14:textId="095E4A3B" w:rsidR="009411D2" w:rsidRPr="00A07DA4" w:rsidRDefault="009411D2" w:rsidP="00C469F8">
      <w:pPr>
        <w:pStyle w:val="ListParagraph"/>
        <w:numPr>
          <w:ilvl w:val="0"/>
          <w:numId w:val="15"/>
        </w:numPr>
        <w:jc w:val="both"/>
        <w:rPr>
          <w:rFonts w:cs="Times New Roman"/>
          <w:sz w:val="24"/>
          <w:lang w:val="fr-FR"/>
        </w:rPr>
      </w:pPr>
      <w:r w:rsidRPr="00A07DA4">
        <w:rPr>
          <w:rFonts w:cs="Times New Roman"/>
          <w:sz w:val="24"/>
          <w:lang w:val="fr-FR"/>
        </w:rPr>
        <w:t xml:space="preserve">Connaître le contexte local et celui de la communauté cible. </w:t>
      </w:r>
    </w:p>
    <w:p w14:paraId="396DF3B5" w14:textId="43701A85" w:rsidR="009411D2" w:rsidRPr="00A07DA4" w:rsidRDefault="00B63517" w:rsidP="00C469F8">
      <w:pPr>
        <w:pStyle w:val="ListParagraph"/>
        <w:numPr>
          <w:ilvl w:val="0"/>
          <w:numId w:val="15"/>
        </w:numPr>
        <w:jc w:val="both"/>
        <w:rPr>
          <w:rFonts w:cs="Times New Roman"/>
          <w:sz w:val="24"/>
          <w:lang w:val="fr-FR"/>
        </w:rPr>
      </w:pPr>
      <w:r w:rsidRPr="00A07DA4">
        <w:rPr>
          <w:rFonts w:cs="Times New Roman"/>
          <w:sz w:val="24"/>
          <w:lang w:val="fr-FR"/>
        </w:rPr>
        <w:t>Avoir des s</w:t>
      </w:r>
      <w:r w:rsidR="009411D2" w:rsidRPr="00A07DA4">
        <w:rPr>
          <w:rFonts w:cs="Times New Roman"/>
          <w:sz w:val="24"/>
          <w:lang w:val="fr-FR"/>
        </w:rPr>
        <w:t>olides compétences écrites et orales.</w:t>
      </w:r>
    </w:p>
    <w:p w14:paraId="37520844" w14:textId="77777777" w:rsidR="00F3358B" w:rsidRPr="00A07DA4" w:rsidRDefault="00F3358B" w:rsidP="00C469F8">
      <w:pPr>
        <w:jc w:val="both"/>
        <w:rPr>
          <w:rFonts w:cs="Times New Roman"/>
          <w:sz w:val="24"/>
          <w:lang w:val="fr-FR"/>
        </w:rPr>
      </w:pPr>
    </w:p>
    <w:p w14:paraId="79E4485B" w14:textId="77777777" w:rsidR="00B63517" w:rsidRPr="00A07DA4" w:rsidRDefault="00B63517" w:rsidP="00C469F8">
      <w:pPr>
        <w:jc w:val="both"/>
        <w:rPr>
          <w:rFonts w:cs="Times New Roman"/>
          <w:b/>
          <w:sz w:val="24"/>
          <w:lang w:val="fr-FR"/>
        </w:rPr>
      </w:pPr>
      <w:r w:rsidRPr="00A07DA4">
        <w:rPr>
          <w:rFonts w:cs="Times New Roman"/>
          <w:b/>
          <w:sz w:val="24"/>
          <w:lang w:val="fr-FR"/>
        </w:rPr>
        <w:t>EXIGENCES EN MATIÈRE DE RAPPORTS ET DE COMMUNICATION</w:t>
      </w:r>
    </w:p>
    <w:p w14:paraId="45B8C604" w14:textId="20A99853" w:rsidR="00B63517"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 xml:space="preserve">Participer aux </w:t>
      </w:r>
      <w:r w:rsidR="00374EA9" w:rsidRPr="00A07DA4">
        <w:rPr>
          <w:rFonts w:cs="Times New Roman"/>
          <w:sz w:val="24"/>
          <w:lang w:val="fr-FR"/>
        </w:rPr>
        <w:t>rencontres</w:t>
      </w:r>
      <w:r w:rsidRPr="00A07DA4">
        <w:rPr>
          <w:rFonts w:cs="Times New Roman"/>
          <w:sz w:val="24"/>
          <w:lang w:val="fr-FR"/>
        </w:rPr>
        <w:t xml:space="preserve"> </w:t>
      </w:r>
      <w:r w:rsidR="00374EA9" w:rsidRPr="00A07DA4">
        <w:rPr>
          <w:rFonts w:cs="Times New Roman"/>
          <w:sz w:val="24"/>
          <w:lang w:val="fr-FR"/>
        </w:rPr>
        <w:t>de suivi de</w:t>
      </w:r>
      <w:r w:rsidRPr="00A07DA4">
        <w:rPr>
          <w:rFonts w:cs="Times New Roman"/>
          <w:sz w:val="24"/>
          <w:lang w:val="fr-FR"/>
        </w:rPr>
        <w:t xml:space="preserve"> la PADF</w:t>
      </w:r>
      <w:r w:rsidR="0068631D" w:rsidRPr="00A07DA4">
        <w:rPr>
          <w:rFonts w:cs="Times New Roman"/>
          <w:sz w:val="24"/>
          <w:lang w:val="fr-FR"/>
        </w:rPr>
        <w:t>.</w:t>
      </w:r>
      <w:r w:rsidRPr="00A07DA4">
        <w:rPr>
          <w:rFonts w:cs="Times New Roman"/>
          <w:sz w:val="24"/>
          <w:lang w:val="fr-FR"/>
        </w:rPr>
        <w:t xml:space="preserve"> </w:t>
      </w:r>
    </w:p>
    <w:p w14:paraId="50BB8701" w14:textId="6E68F4F8" w:rsidR="00B63517"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Présent</w:t>
      </w:r>
      <w:r w:rsidR="00596433" w:rsidRPr="00A07DA4">
        <w:rPr>
          <w:rFonts w:cs="Times New Roman"/>
          <w:sz w:val="24"/>
          <w:lang w:val="fr-FR"/>
        </w:rPr>
        <w:t>er</w:t>
      </w:r>
      <w:r w:rsidRPr="00A07DA4">
        <w:rPr>
          <w:rFonts w:cs="Times New Roman"/>
          <w:sz w:val="24"/>
          <w:lang w:val="fr-FR"/>
        </w:rPr>
        <w:t xml:space="preserve"> des résumés écrits de toutes les activités de sensibilisation et d'engagement de la communauté. </w:t>
      </w:r>
    </w:p>
    <w:p w14:paraId="4537079B" w14:textId="1224D258" w:rsidR="00B63517"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Tenir l'équipe de la PADF informée des activités du projet</w:t>
      </w:r>
      <w:r w:rsidR="0068631D" w:rsidRPr="00A07DA4">
        <w:rPr>
          <w:rFonts w:cs="Times New Roman"/>
          <w:sz w:val="24"/>
          <w:lang w:val="fr-FR"/>
        </w:rPr>
        <w:t>.</w:t>
      </w:r>
    </w:p>
    <w:p w14:paraId="25978E79" w14:textId="445694B6" w:rsidR="002C638F"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 xml:space="preserve">Avoir de la flexibilité et </w:t>
      </w:r>
      <w:r w:rsidR="00003CFC" w:rsidRPr="00A07DA4">
        <w:rPr>
          <w:rFonts w:cs="Times New Roman"/>
          <w:sz w:val="24"/>
          <w:lang w:val="fr-FR"/>
        </w:rPr>
        <w:t>la</w:t>
      </w:r>
      <w:r w:rsidRPr="00A07DA4">
        <w:rPr>
          <w:rFonts w:cs="Times New Roman"/>
          <w:sz w:val="24"/>
          <w:lang w:val="fr-FR"/>
        </w:rPr>
        <w:t xml:space="preserve"> volonté de collaborer avec d'autres partenaires du programme.</w:t>
      </w:r>
      <w:r w:rsidR="002C638F" w:rsidRPr="00A07DA4">
        <w:rPr>
          <w:rFonts w:cs="Times New Roman"/>
          <w:sz w:val="24"/>
          <w:lang w:val="fr-FR"/>
        </w:rPr>
        <w:br w:type="page"/>
      </w:r>
    </w:p>
    <w:p w14:paraId="2E7799F4" w14:textId="67E44C03" w:rsidR="00A97A1E" w:rsidRPr="00A07DA4" w:rsidRDefault="002C638F" w:rsidP="00A97A1E">
      <w:pPr>
        <w:jc w:val="center"/>
        <w:rPr>
          <w:rFonts w:cs="Times New Roman"/>
          <w:b/>
          <w:bCs/>
          <w:sz w:val="24"/>
          <w:lang w:val="fr-FR"/>
        </w:rPr>
      </w:pPr>
      <w:r w:rsidRPr="00A07DA4">
        <w:rPr>
          <w:rFonts w:cs="Times New Roman"/>
          <w:b/>
          <w:bCs/>
          <w:sz w:val="24"/>
          <w:lang w:val="fr-FR"/>
        </w:rPr>
        <w:lastRenderedPageBreak/>
        <w:t>ANNEX</w:t>
      </w:r>
      <w:r w:rsidR="00A97A1E" w:rsidRPr="00A07DA4">
        <w:rPr>
          <w:rFonts w:cs="Times New Roman"/>
          <w:b/>
          <w:bCs/>
          <w:sz w:val="24"/>
          <w:lang w:val="fr-FR"/>
        </w:rPr>
        <w:t>ES</w:t>
      </w:r>
    </w:p>
    <w:p w14:paraId="3C450E3E" w14:textId="77777777" w:rsidR="00003CFC" w:rsidRPr="00A07DA4" w:rsidRDefault="00003CFC" w:rsidP="00003CFC">
      <w:pPr>
        <w:pStyle w:val="NoSpacing"/>
        <w:rPr>
          <w:lang w:val="fr-FR"/>
        </w:rPr>
      </w:pPr>
    </w:p>
    <w:p w14:paraId="7566A2B3" w14:textId="73729231" w:rsidR="002C638F" w:rsidRPr="00A07DA4" w:rsidRDefault="002C638F" w:rsidP="66589E19">
      <w:pPr>
        <w:rPr>
          <w:rFonts w:cs="Times New Roman"/>
          <w:b/>
          <w:bCs/>
          <w:sz w:val="24"/>
          <w:lang w:val="fr-FR"/>
        </w:rPr>
      </w:pPr>
      <w:r w:rsidRPr="00A07DA4">
        <w:rPr>
          <w:rFonts w:cs="Times New Roman"/>
          <w:b/>
          <w:bCs/>
          <w:sz w:val="24"/>
          <w:lang w:val="fr-FR"/>
        </w:rPr>
        <w:t>ANNEX</w:t>
      </w:r>
      <w:r w:rsidR="00B63517" w:rsidRPr="00A07DA4">
        <w:rPr>
          <w:rFonts w:cs="Times New Roman"/>
          <w:b/>
          <w:bCs/>
          <w:sz w:val="24"/>
          <w:lang w:val="fr-FR"/>
        </w:rPr>
        <w:t>E</w:t>
      </w:r>
      <w:r w:rsidRPr="00A07DA4">
        <w:rPr>
          <w:rFonts w:cs="Times New Roman"/>
          <w:b/>
          <w:bCs/>
          <w:sz w:val="24"/>
          <w:lang w:val="fr-FR"/>
        </w:rPr>
        <w:t xml:space="preserve"> </w:t>
      </w:r>
      <w:r w:rsidR="00B71ACD" w:rsidRPr="00A07DA4">
        <w:rPr>
          <w:rFonts w:cs="Times New Roman"/>
          <w:b/>
          <w:bCs/>
          <w:sz w:val="24"/>
          <w:lang w:val="fr-FR"/>
        </w:rPr>
        <w:t>I :</w:t>
      </w:r>
      <w:r w:rsidRPr="00A07DA4">
        <w:rPr>
          <w:rFonts w:cs="Times New Roman"/>
          <w:b/>
          <w:bCs/>
          <w:sz w:val="24"/>
          <w:lang w:val="fr-FR"/>
        </w:rPr>
        <w:t xml:space="preserve"> </w:t>
      </w:r>
      <w:r w:rsidR="00B63517" w:rsidRPr="00A07DA4">
        <w:rPr>
          <w:rFonts w:cs="Times New Roman"/>
          <w:b/>
          <w:bCs/>
          <w:sz w:val="24"/>
          <w:lang w:val="fr-FR"/>
        </w:rPr>
        <w:t xml:space="preserve">Modalités et conditions </w:t>
      </w:r>
    </w:p>
    <w:p w14:paraId="2223F676" w14:textId="77777777" w:rsidR="00A97A1E" w:rsidRPr="00A07DA4" w:rsidRDefault="00A97A1E" w:rsidP="002C638F">
      <w:pPr>
        <w:rPr>
          <w:rStyle w:val="paren"/>
          <w:rFonts w:ascii="Times New Roman" w:eastAsia="Tahoma" w:hAnsi="Times New Roman" w:cs="Times New Roman"/>
          <w:sz w:val="24"/>
          <w:szCs w:val="24"/>
          <w:lang w:val="fr-FR"/>
        </w:rPr>
      </w:pPr>
    </w:p>
    <w:p w14:paraId="6EA6E767" w14:textId="3319BB85" w:rsidR="00C77276" w:rsidRPr="00A07DA4" w:rsidRDefault="00C77276" w:rsidP="00C77276">
      <w:pPr>
        <w:rPr>
          <w:rStyle w:val="paren"/>
          <w:rFonts w:ascii="Times New Roman" w:eastAsia="Tahoma" w:hAnsi="Times New Roman" w:cs="Times New Roman"/>
          <w:b/>
          <w:sz w:val="24"/>
          <w:szCs w:val="24"/>
          <w:lang w:val="fr-FR"/>
        </w:rPr>
      </w:pPr>
      <w:r w:rsidRPr="00A07DA4">
        <w:rPr>
          <w:rStyle w:val="paren"/>
          <w:rFonts w:ascii="Times New Roman" w:eastAsia="Tahoma" w:hAnsi="Times New Roman" w:cs="Times New Roman"/>
          <w:b/>
          <w:sz w:val="24"/>
          <w:szCs w:val="24"/>
          <w:lang w:val="fr-FR"/>
        </w:rPr>
        <w:t>Attribution d</w:t>
      </w:r>
      <w:r w:rsidR="00C50AD1" w:rsidRPr="00A07DA4">
        <w:rPr>
          <w:rStyle w:val="paren"/>
          <w:rFonts w:ascii="Times New Roman" w:eastAsia="Tahoma" w:hAnsi="Times New Roman" w:cs="Times New Roman"/>
          <w:b/>
          <w:sz w:val="24"/>
          <w:szCs w:val="24"/>
          <w:lang w:val="fr-FR"/>
        </w:rPr>
        <w:t>es</w:t>
      </w:r>
      <w:r w:rsidRPr="00A07DA4">
        <w:rPr>
          <w:rStyle w:val="paren"/>
          <w:rFonts w:ascii="Times New Roman" w:eastAsia="Tahoma" w:hAnsi="Times New Roman" w:cs="Times New Roman"/>
          <w:b/>
          <w:sz w:val="24"/>
          <w:szCs w:val="24"/>
          <w:lang w:val="fr-FR"/>
        </w:rPr>
        <w:t xml:space="preserve"> marché</w:t>
      </w:r>
      <w:r w:rsidR="00C50AD1" w:rsidRPr="00A07DA4">
        <w:rPr>
          <w:rStyle w:val="paren"/>
          <w:rFonts w:ascii="Times New Roman" w:eastAsia="Tahoma" w:hAnsi="Times New Roman" w:cs="Times New Roman"/>
          <w:b/>
          <w:sz w:val="24"/>
          <w:szCs w:val="24"/>
          <w:lang w:val="fr-FR"/>
        </w:rPr>
        <w:t>s</w:t>
      </w:r>
    </w:p>
    <w:p w14:paraId="748B651D" w14:textId="6E462DB5" w:rsidR="00A97A1E" w:rsidRPr="00A07DA4" w:rsidRDefault="00C77276" w:rsidP="002C638F">
      <w:pPr>
        <w:rPr>
          <w:rStyle w:val="paren"/>
          <w:rFonts w:ascii="Times New Roman" w:eastAsia="Tahoma" w:hAnsi="Times New Roman" w:cs="Times New Roman"/>
          <w:b/>
          <w:sz w:val="24"/>
          <w:szCs w:val="24"/>
          <w:lang w:val="fr-FR"/>
        </w:rPr>
      </w:pPr>
      <w:r w:rsidRPr="00A07DA4">
        <w:rPr>
          <w:rStyle w:val="paren"/>
          <w:rFonts w:ascii="Times New Roman" w:eastAsia="Tahoma" w:hAnsi="Times New Roman" w:cs="Times New Roman"/>
          <w:sz w:val="24"/>
          <w:szCs w:val="24"/>
          <w:lang w:val="fr-FR"/>
        </w:rPr>
        <w:t xml:space="preserve">Le présent appel d'offres n'oblige pas la PADF à signer un contrat, ni à payer les frais encourus pour la préparation du dossier ou </w:t>
      </w:r>
      <w:r w:rsidR="00003CFC" w:rsidRPr="00A07DA4">
        <w:rPr>
          <w:rStyle w:val="paren"/>
          <w:rFonts w:ascii="Times New Roman" w:eastAsia="Tahoma" w:hAnsi="Times New Roman" w:cs="Times New Roman"/>
          <w:sz w:val="24"/>
          <w:szCs w:val="24"/>
          <w:lang w:val="fr-FR"/>
        </w:rPr>
        <w:t>pour la présentation</w:t>
      </w:r>
      <w:r w:rsidRPr="00A07DA4">
        <w:rPr>
          <w:rStyle w:val="paren"/>
          <w:rFonts w:ascii="Times New Roman" w:eastAsia="Tahoma" w:hAnsi="Times New Roman" w:cs="Times New Roman"/>
          <w:sz w:val="24"/>
          <w:szCs w:val="24"/>
          <w:lang w:val="fr-FR"/>
        </w:rPr>
        <w:t xml:space="preserve"> des propositions. En outre, la PADF se réserve le droit de rejeter toutes les offres, si cette action </w:t>
      </w:r>
      <w:r w:rsidR="00596433" w:rsidRPr="00A07DA4">
        <w:rPr>
          <w:rStyle w:val="paren"/>
          <w:rFonts w:ascii="Times New Roman" w:eastAsia="Tahoma" w:hAnsi="Times New Roman" w:cs="Times New Roman"/>
          <w:sz w:val="24"/>
          <w:szCs w:val="24"/>
          <w:lang w:val="fr-FR"/>
        </w:rPr>
        <w:t>va dans le sens de son</w:t>
      </w:r>
      <w:r w:rsidRPr="00A07DA4">
        <w:rPr>
          <w:rStyle w:val="paren"/>
          <w:rFonts w:ascii="Times New Roman" w:eastAsia="Tahoma" w:hAnsi="Times New Roman" w:cs="Times New Roman"/>
          <w:sz w:val="24"/>
          <w:szCs w:val="24"/>
          <w:lang w:val="fr-FR"/>
        </w:rPr>
        <w:t xml:space="preserve"> meilleur intérêt</w:t>
      </w:r>
      <w:r w:rsidR="00596433" w:rsidRPr="00A07DA4">
        <w:rPr>
          <w:rStyle w:val="paren"/>
          <w:rFonts w:ascii="Times New Roman" w:eastAsia="Tahoma" w:hAnsi="Times New Roman" w:cs="Times New Roman"/>
          <w:sz w:val="24"/>
          <w:szCs w:val="24"/>
          <w:lang w:val="fr-FR"/>
        </w:rPr>
        <w:t xml:space="preserve">. </w:t>
      </w:r>
      <w:r w:rsidRPr="00A07DA4">
        <w:rPr>
          <w:rStyle w:val="paren"/>
          <w:rFonts w:ascii="Times New Roman" w:eastAsia="Tahoma" w:hAnsi="Times New Roman" w:cs="Times New Roman"/>
          <w:sz w:val="24"/>
          <w:szCs w:val="24"/>
          <w:lang w:val="fr-FR"/>
        </w:rPr>
        <w:t xml:space="preserve">La PADF </w:t>
      </w:r>
      <w:r w:rsidR="00596433" w:rsidRPr="00A07DA4">
        <w:rPr>
          <w:rStyle w:val="paren"/>
          <w:rFonts w:ascii="Times New Roman" w:eastAsia="Tahoma" w:hAnsi="Times New Roman" w:cs="Times New Roman"/>
          <w:sz w:val="24"/>
          <w:szCs w:val="24"/>
          <w:lang w:val="fr-FR"/>
        </w:rPr>
        <w:t>retiendr</w:t>
      </w:r>
      <w:r w:rsidRPr="00A07DA4">
        <w:rPr>
          <w:rStyle w:val="paren"/>
          <w:rFonts w:ascii="Times New Roman" w:eastAsia="Tahoma" w:hAnsi="Times New Roman" w:cs="Times New Roman"/>
          <w:sz w:val="24"/>
          <w:szCs w:val="24"/>
          <w:lang w:val="fr-FR"/>
        </w:rPr>
        <w:t>a, à sa seule discrétion, l</w:t>
      </w:r>
      <w:r w:rsidR="00A0596E" w:rsidRPr="00A07DA4">
        <w:rPr>
          <w:rStyle w:val="paren"/>
          <w:rFonts w:ascii="Times New Roman" w:eastAsia="Tahoma" w:hAnsi="Times New Roman" w:cs="Times New Roman"/>
          <w:sz w:val="24"/>
          <w:szCs w:val="24"/>
          <w:lang w:val="fr-FR"/>
        </w:rPr>
        <w:t>es</w:t>
      </w:r>
      <w:r w:rsidRPr="00A07DA4">
        <w:rPr>
          <w:rStyle w:val="paren"/>
          <w:rFonts w:ascii="Times New Roman" w:eastAsia="Tahoma" w:hAnsi="Times New Roman" w:cs="Times New Roman"/>
          <w:sz w:val="24"/>
          <w:szCs w:val="24"/>
          <w:lang w:val="fr-FR"/>
        </w:rPr>
        <w:t xml:space="preserve"> proposition</w:t>
      </w:r>
      <w:r w:rsidR="00A0596E" w:rsidRPr="00A07DA4">
        <w:rPr>
          <w:rStyle w:val="paren"/>
          <w:rFonts w:ascii="Times New Roman" w:eastAsia="Tahoma" w:hAnsi="Times New Roman" w:cs="Times New Roman"/>
          <w:sz w:val="24"/>
          <w:szCs w:val="24"/>
          <w:lang w:val="fr-FR"/>
        </w:rPr>
        <w:t>s</w:t>
      </w:r>
      <w:r w:rsidRPr="00A07DA4">
        <w:rPr>
          <w:rStyle w:val="paren"/>
          <w:rFonts w:ascii="Times New Roman" w:eastAsia="Tahoma" w:hAnsi="Times New Roman" w:cs="Times New Roman"/>
          <w:sz w:val="24"/>
          <w:szCs w:val="24"/>
          <w:lang w:val="fr-FR"/>
        </w:rPr>
        <w:t xml:space="preserve"> gagnante</w:t>
      </w:r>
      <w:r w:rsidR="00A0596E" w:rsidRPr="00A07DA4">
        <w:rPr>
          <w:rStyle w:val="paren"/>
          <w:rFonts w:ascii="Times New Roman" w:eastAsia="Tahoma" w:hAnsi="Times New Roman" w:cs="Times New Roman"/>
          <w:sz w:val="24"/>
          <w:szCs w:val="24"/>
          <w:lang w:val="fr-FR"/>
        </w:rPr>
        <w:t>s</w:t>
      </w:r>
      <w:r w:rsidRPr="00A07DA4">
        <w:rPr>
          <w:rStyle w:val="paren"/>
          <w:rFonts w:ascii="Times New Roman" w:eastAsia="Tahoma" w:hAnsi="Times New Roman" w:cs="Times New Roman"/>
          <w:sz w:val="24"/>
          <w:szCs w:val="24"/>
          <w:lang w:val="fr-FR"/>
        </w:rPr>
        <w:t xml:space="preserve"> </w:t>
      </w:r>
      <w:r w:rsidR="00596433" w:rsidRPr="00A07DA4">
        <w:rPr>
          <w:rStyle w:val="paren"/>
          <w:rFonts w:ascii="Times New Roman" w:eastAsia="Tahoma" w:hAnsi="Times New Roman" w:cs="Times New Roman"/>
          <w:bCs/>
          <w:sz w:val="24"/>
          <w:szCs w:val="24"/>
          <w:lang w:val="fr-FR"/>
        </w:rPr>
        <w:t xml:space="preserve">sans être tenue de publier les </w:t>
      </w:r>
      <w:r w:rsidRPr="00A07DA4">
        <w:rPr>
          <w:rStyle w:val="paren"/>
          <w:rFonts w:ascii="Times New Roman" w:eastAsia="Tahoma" w:hAnsi="Times New Roman" w:cs="Times New Roman"/>
          <w:sz w:val="24"/>
          <w:szCs w:val="24"/>
          <w:lang w:val="fr-FR"/>
        </w:rPr>
        <w:t>résulta</w:t>
      </w:r>
      <w:r w:rsidR="00596433" w:rsidRPr="00A07DA4">
        <w:rPr>
          <w:rStyle w:val="paren"/>
          <w:rFonts w:ascii="Times New Roman" w:eastAsia="Tahoma" w:hAnsi="Times New Roman" w:cs="Times New Roman"/>
          <w:sz w:val="24"/>
          <w:szCs w:val="24"/>
          <w:lang w:val="fr-FR"/>
        </w:rPr>
        <w:t>ts de l'évaluation individuelle.</w:t>
      </w:r>
    </w:p>
    <w:p w14:paraId="07E57BE0" w14:textId="77777777" w:rsidR="00F278AC" w:rsidRPr="00A07DA4" w:rsidRDefault="00F278AC" w:rsidP="00F278AC">
      <w:pPr>
        <w:pStyle w:val="NoSpacing"/>
        <w:jc w:val="both"/>
        <w:rPr>
          <w:b/>
          <w:sz w:val="24"/>
          <w:lang w:val="fr-FR"/>
        </w:rPr>
      </w:pPr>
      <w:r w:rsidRPr="00A07DA4">
        <w:rPr>
          <w:b/>
          <w:sz w:val="24"/>
          <w:lang w:val="fr-FR"/>
        </w:rPr>
        <w:t>Confidentialité</w:t>
      </w:r>
    </w:p>
    <w:p w14:paraId="219FA9AA" w14:textId="3775EC28" w:rsidR="00F278AC" w:rsidRPr="00A07DA4" w:rsidRDefault="00F278AC" w:rsidP="00F278AC">
      <w:pPr>
        <w:pStyle w:val="NoSpacing"/>
        <w:jc w:val="both"/>
        <w:rPr>
          <w:sz w:val="24"/>
          <w:lang w:val="fr-FR"/>
        </w:rPr>
      </w:pPr>
      <w:r w:rsidRPr="00A07DA4">
        <w:rPr>
          <w:sz w:val="24"/>
          <w:lang w:val="fr-FR"/>
        </w:rPr>
        <w:t>Toutes les informations exclusives fournies par le soumissionnaire seront traitées de manière confidentielle et ne seront pas partagées avec des candidats potentiels ou réels au cours de la procédure d'appel d'offres</w:t>
      </w:r>
      <w:r w:rsidR="00AD1117" w:rsidRPr="00A07DA4">
        <w:rPr>
          <w:sz w:val="24"/>
          <w:lang w:val="fr-FR"/>
        </w:rPr>
        <w:t>. Elles comprennent</w:t>
      </w:r>
      <w:r w:rsidRPr="00A07DA4">
        <w:rPr>
          <w:sz w:val="24"/>
          <w:lang w:val="fr-FR"/>
        </w:rPr>
        <w:t xml:space="preserve">, sans s'y limiter, les offres de prix, les propositions des coûts et les propositions techniques. La PADF peut, </w:t>
      </w:r>
      <w:r w:rsidR="00596433" w:rsidRPr="00A07DA4">
        <w:rPr>
          <w:sz w:val="24"/>
          <w:lang w:val="fr-FR"/>
        </w:rPr>
        <w:t>sans y être tenue</w:t>
      </w:r>
      <w:r w:rsidRPr="00A07DA4">
        <w:rPr>
          <w:sz w:val="24"/>
          <w:lang w:val="fr-FR"/>
        </w:rPr>
        <w:t xml:space="preserve">, publier sur son site web public le nom des titulaires </w:t>
      </w:r>
      <w:r w:rsidR="00596433" w:rsidRPr="00A07DA4">
        <w:rPr>
          <w:sz w:val="24"/>
          <w:lang w:val="fr-FR"/>
        </w:rPr>
        <w:t>ayant</w:t>
      </w:r>
      <w:r w:rsidRPr="00A07DA4">
        <w:rPr>
          <w:sz w:val="24"/>
          <w:lang w:val="fr-FR"/>
        </w:rPr>
        <w:t xml:space="preserve"> remporté </w:t>
      </w:r>
      <w:r w:rsidR="00C77276" w:rsidRPr="00A07DA4">
        <w:rPr>
          <w:sz w:val="24"/>
          <w:lang w:val="fr-FR"/>
        </w:rPr>
        <w:t xml:space="preserve">l'appel d'offres, </w:t>
      </w:r>
      <w:r w:rsidRPr="00A07DA4">
        <w:rPr>
          <w:sz w:val="24"/>
          <w:lang w:val="fr-FR"/>
        </w:rPr>
        <w:t>après la fin de la procédure et l'attribution d</w:t>
      </w:r>
      <w:r w:rsidR="00AD1117" w:rsidRPr="00A07DA4">
        <w:rPr>
          <w:sz w:val="24"/>
          <w:lang w:val="fr-FR"/>
        </w:rPr>
        <w:t>es</w:t>
      </w:r>
      <w:r w:rsidRPr="00A07DA4">
        <w:rPr>
          <w:sz w:val="24"/>
          <w:lang w:val="fr-FR"/>
        </w:rPr>
        <w:t xml:space="preserve"> marché</w:t>
      </w:r>
      <w:r w:rsidR="00AD1117" w:rsidRPr="00A07DA4">
        <w:rPr>
          <w:sz w:val="24"/>
          <w:lang w:val="fr-FR"/>
        </w:rPr>
        <w:t>s</w:t>
      </w:r>
      <w:r w:rsidRPr="00A07DA4">
        <w:rPr>
          <w:sz w:val="24"/>
          <w:lang w:val="fr-FR"/>
        </w:rPr>
        <w:t>. Les ré</w:t>
      </w:r>
      <w:r w:rsidR="00C77276" w:rsidRPr="00A07DA4">
        <w:rPr>
          <w:sz w:val="24"/>
          <w:lang w:val="fr-FR"/>
        </w:rPr>
        <w:t xml:space="preserve">sultats de l'évaluation de la </w:t>
      </w:r>
      <w:r w:rsidRPr="00A07DA4">
        <w:rPr>
          <w:sz w:val="24"/>
          <w:lang w:val="fr-FR"/>
        </w:rPr>
        <w:t>PAD</w:t>
      </w:r>
      <w:r w:rsidR="00C77276" w:rsidRPr="00A07DA4">
        <w:rPr>
          <w:sz w:val="24"/>
          <w:lang w:val="fr-FR"/>
        </w:rPr>
        <w:t>F sont confidentiels et les notations</w:t>
      </w:r>
      <w:r w:rsidRPr="00A07DA4">
        <w:rPr>
          <w:sz w:val="24"/>
          <w:lang w:val="fr-FR"/>
        </w:rPr>
        <w:t xml:space="preserve"> attribuées </w:t>
      </w:r>
      <w:r w:rsidR="00C77276" w:rsidRPr="00A07DA4">
        <w:rPr>
          <w:sz w:val="24"/>
          <w:lang w:val="fr-FR"/>
        </w:rPr>
        <w:t>aux</w:t>
      </w:r>
      <w:r w:rsidRPr="00A07DA4">
        <w:rPr>
          <w:sz w:val="24"/>
          <w:lang w:val="fr-FR"/>
        </w:rPr>
        <w:t xml:space="preserve"> candidats ne seront pas </w:t>
      </w:r>
      <w:r w:rsidR="00C77276" w:rsidRPr="00A07DA4">
        <w:rPr>
          <w:sz w:val="24"/>
          <w:lang w:val="fr-FR"/>
        </w:rPr>
        <w:t xml:space="preserve">partagées avec les autres </w:t>
      </w:r>
      <w:r w:rsidRPr="00A07DA4">
        <w:rPr>
          <w:sz w:val="24"/>
          <w:lang w:val="fr-FR"/>
        </w:rPr>
        <w:t>soumissionnaires.</w:t>
      </w:r>
    </w:p>
    <w:p w14:paraId="5D105301" w14:textId="65B71B75" w:rsidR="00F278AC" w:rsidRPr="00A07DA4" w:rsidRDefault="00F278AC" w:rsidP="00F278AC">
      <w:pPr>
        <w:pStyle w:val="NoSpacing"/>
        <w:rPr>
          <w:lang w:val="fr-FR"/>
        </w:rPr>
      </w:pPr>
    </w:p>
    <w:p w14:paraId="116D3F95" w14:textId="4949ED60" w:rsidR="00C50AD1" w:rsidRPr="00A07DA4" w:rsidRDefault="00C50AD1" w:rsidP="00C50AD1">
      <w:pPr>
        <w:rPr>
          <w:rStyle w:val="paren"/>
          <w:rFonts w:ascii="Times New Roman" w:eastAsia="Tahoma" w:hAnsi="Times New Roman" w:cs="Times New Roman"/>
          <w:b/>
          <w:bCs/>
          <w:sz w:val="24"/>
          <w:szCs w:val="24"/>
          <w:lang w:val="fr-FR"/>
        </w:rPr>
      </w:pPr>
      <w:r w:rsidRPr="00A07DA4">
        <w:rPr>
          <w:rStyle w:val="paren"/>
          <w:rFonts w:ascii="Times New Roman" w:eastAsia="Tahoma" w:hAnsi="Times New Roman" w:cs="Times New Roman"/>
          <w:b/>
          <w:bCs/>
          <w:sz w:val="24"/>
          <w:szCs w:val="24"/>
          <w:lang w:val="fr-FR"/>
        </w:rPr>
        <w:t>Protection contre l'exploitation et les abus sexuels (PSEA</w:t>
      </w:r>
      <w:r w:rsidR="00AD1117" w:rsidRPr="00A07DA4">
        <w:rPr>
          <w:rStyle w:val="paren"/>
          <w:rFonts w:ascii="Times New Roman" w:eastAsia="Tahoma" w:hAnsi="Times New Roman" w:cs="Times New Roman"/>
          <w:b/>
          <w:bCs/>
          <w:sz w:val="24"/>
          <w:szCs w:val="24"/>
          <w:lang w:val="fr-FR"/>
        </w:rPr>
        <w:t>, en anglais</w:t>
      </w:r>
      <w:r w:rsidRPr="00A07DA4">
        <w:rPr>
          <w:rStyle w:val="paren"/>
          <w:rFonts w:ascii="Times New Roman" w:eastAsia="Tahoma" w:hAnsi="Times New Roman" w:cs="Times New Roman"/>
          <w:b/>
          <w:bCs/>
          <w:sz w:val="24"/>
          <w:szCs w:val="24"/>
          <w:lang w:val="fr-FR"/>
        </w:rPr>
        <w:t>)</w:t>
      </w:r>
    </w:p>
    <w:p w14:paraId="5980A400" w14:textId="27D0B440" w:rsidR="00C50AD1" w:rsidRPr="00A07DA4" w:rsidRDefault="00C50AD1" w:rsidP="00C50AD1">
      <w:pPr>
        <w:jc w:val="both"/>
        <w:rPr>
          <w:rStyle w:val="paren"/>
          <w:rFonts w:ascii="Times New Roman" w:eastAsia="Tahoma" w:hAnsi="Times New Roman" w:cs="Times New Roman"/>
          <w:bCs/>
          <w:sz w:val="24"/>
          <w:szCs w:val="24"/>
          <w:lang w:val="fr-FR"/>
        </w:rPr>
      </w:pPr>
      <w:r w:rsidRPr="00A07DA4">
        <w:rPr>
          <w:rStyle w:val="paren"/>
          <w:rFonts w:ascii="Times New Roman" w:eastAsia="Tahoma" w:hAnsi="Times New Roman" w:cs="Times New Roman"/>
          <w:bCs/>
          <w:sz w:val="24"/>
          <w:szCs w:val="24"/>
          <w:lang w:val="fr-FR"/>
        </w:rPr>
        <w:t xml:space="preserve">Dans le cadre des contrôles internes et des normes de conduite </w:t>
      </w:r>
      <w:r w:rsidR="00AD1117" w:rsidRPr="00A07DA4">
        <w:rPr>
          <w:rStyle w:val="paren"/>
          <w:rFonts w:ascii="Times New Roman" w:eastAsia="Tahoma" w:hAnsi="Times New Roman" w:cs="Times New Roman"/>
          <w:bCs/>
          <w:sz w:val="24"/>
          <w:szCs w:val="24"/>
          <w:lang w:val="fr-FR"/>
        </w:rPr>
        <w:t>applicables au</w:t>
      </w:r>
      <w:r w:rsidRPr="00A07DA4">
        <w:rPr>
          <w:rStyle w:val="paren"/>
          <w:rFonts w:ascii="Times New Roman" w:eastAsia="Tahoma" w:hAnsi="Times New Roman" w:cs="Times New Roman"/>
          <w:bCs/>
          <w:sz w:val="24"/>
          <w:szCs w:val="24"/>
          <w:lang w:val="fr-FR"/>
        </w:rPr>
        <w:t xml:space="preserve"> personnel, l</w:t>
      </w:r>
      <w:r w:rsidR="00AD1117" w:rsidRPr="00A07DA4">
        <w:rPr>
          <w:rStyle w:val="paren"/>
          <w:rFonts w:ascii="Times New Roman" w:eastAsia="Tahoma" w:hAnsi="Times New Roman" w:cs="Times New Roman"/>
          <w:bCs/>
          <w:sz w:val="24"/>
          <w:szCs w:val="24"/>
          <w:lang w:val="fr-FR"/>
        </w:rPr>
        <w:t xml:space="preserve">a partie </w:t>
      </w:r>
      <w:r w:rsidRPr="00A07DA4">
        <w:rPr>
          <w:rStyle w:val="paren"/>
          <w:rFonts w:ascii="Times New Roman" w:eastAsia="Tahoma" w:hAnsi="Times New Roman" w:cs="Times New Roman"/>
          <w:bCs/>
          <w:sz w:val="24"/>
          <w:szCs w:val="24"/>
          <w:lang w:val="fr-FR"/>
        </w:rPr>
        <w:t>contractant</w:t>
      </w:r>
      <w:r w:rsidR="00AD1117" w:rsidRPr="00A07DA4">
        <w:rPr>
          <w:rStyle w:val="paren"/>
          <w:rFonts w:ascii="Times New Roman" w:eastAsia="Tahoma" w:hAnsi="Times New Roman" w:cs="Times New Roman"/>
          <w:bCs/>
          <w:sz w:val="24"/>
          <w:szCs w:val="24"/>
          <w:lang w:val="fr-FR"/>
        </w:rPr>
        <w:t>e</w:t>
      </w:r>
      <w:r w:rsidRPr="00A07DA4">
        <w:rPr>
          <w:rStyle w:val="paren"/>
          <w:rFonts w:ascii="Times New Roman" w:eastAsia="Tahoma" w:hAnsi="Times New Roman" w:cs="Times New Roman"/>
          <w:bCs/>
          <w:sz w:val="24"/>
          <w:szCs w:val="24"/>
          <w:lang w:val="fr-FR"/>
        </w:rPr>
        <w:t xml:space="preserve"> doit s'assurer que ses employés adhèrent à ces normes de conduite d'une manière compatible avec les normes applicables aux employés des Nations Unies (ONU) dans la section 3 de la circulaire du Secrétaire général des Nations unies - Mesures spéciales visant à prévenir l'exploitation et les abus sexuels (ST/SGB/2003/13).</w:t>
      </w:r>
    </w:p>
    <w:p w14:paraId="2D194BCB" w14:textId="77777777" w:rsidR="00FE768E" w:rsidRPr="00A07DA4" w:rsidRDefault="00FE768E" w:rsidP="00C50AD1">
      <w:pPr>
        <w:rPr>
          <w:rStyle w:val="paren"/>
          <w:rFonts w:ascii="Times New Roman" w:eastAsia="Tahoma" w:hAnsi="Times New Roman" w:cs="Times New Roman"/>
          <w:sz w:val="24"/>
          <w:szCs w:val="24"/>
          <w:lang w:val="fr-FR"/>
        </w:rPr>
      </w:pPr>
    </w:p>
    <w:p w14:paraId="3E99C4A6" w14:textId="6AB3258B" w:rsidR="00C50AD1" w:rsidRPr="00A07DA4" w:rsidRDefault="00FE768E" w:rsidP="00FE768E">
      <w:pPr>
        <w:jc w:val="both"/>
        <w:rPr>
          <w:rStyle w:val="paren"/>
          <w:rFonts w:ascii="Times New Roman" w:eastAsia="Tahoma" w:hAnsi="Times New Roman" w:cs="Times New Roman"/>
          <w:b/>
          <w:sz w:val="24"/>
          <w:szCs w:val="24"/>
          <w:lang w:val="fr-FR"/>
        </w:rPr>
      </w:pPr>
      <w:r w:rsidRPr="00A07DA4">
        <w:rPr>
          <w:rStyle w:val="paren"/>
          <w:rFonts w:ascii="Times New Roman" w:eastAsia="Tahoma" w:hAnsi="Times New Roman" w:cs="Times New Roman"/>
          <w:b/>
          <w:sz w:val="24"/>
          <w:szCs w:val="24"/>
          <w:lang w:val="fr-FR"/>
        </w:rPr>
        <w:t>Utilisation de petites entreprises, app</w:t>
      </w:r>
      <w:r w:rsidR="009355AE" w:rsidRPr="00A07DA4">
        <w:rPr>
          <w:rStyle w:val="paren"/>
          <w:rFonts w:ascii="Times New Roman" w:eastAsia="Tahoma" w:hAnsi="Times New Roman" w:cs="Times New Roman"/>
          <w:b/>
          <w:sz w:val="24"/>
          <w:szCs w:val="24"/>
          <w:lang w:val="fr-FR"/>
        </w:rPr>
        <w:t>a</w:t>
      </w:r>
      <w:r w:rsidRPr="00A07DA4">
        <w:rPr>
          <w:rStyle w:val="paren"/>
          <w:rFonts w:ascii="Times New Roman" w:eastAsia="Tahoma" w:hAnsi="Times New Roman" w:cs="Times New Roman"/>
          <w:b/>
          <w:sz w:val="24"/>
          <w:szCs w:val="24"/>
          <w:lang w:val="fr-FR"/>
        </w:rPr>
        <w:t xml:space="preserve">rtenant aux </w:t>
      </w:r>
      <w:r w:rsidR="00C50AD1" w:rsidRPr="00A07DA4">
        <w:rPr>
          <w:rStyle w:val="paren"/>
          <w:rFonts w:ascii="Times New Roman" w:eastAsia="Tahoma" w:hAnsi="Times New Roman" w:cs="Times New Roman"/>
          <w:b/>
          <w:sz w:val="24"/>
          <w:szCs w:val="24"/>
          <w:lang w:val="fr-FR"/>
        </w:rPr>
        <w:t>minorit</w:t>
      </w:r>
      <w:r w:rsidRPr="00A07DA4">
        <w:rPr>
          <w:rStyle w:val="paren"/>
          <w:rFonts w:ascii="Times New Roman" w:eastAsia="Tahoma" w:hAnsi="Times New Roman" w:cs="Times New Roman"/>
          <w:b/>
          <w:sz w:val="24"/>
          <w:szCs w:val="24"/>
          <w:lang w:val="fr-FR"/>
        </w:rPr>
        <w:t xml:space="preserve">és et aux femmes </w:t>
      </w:r>
    </w:p>
    <w:p w14:paraId="03789855" w14:textId="74A56075" w:rsidR="00A97A1E" w:rsidRPr="00A07DA4" w:rsidRDefault="00FE768E" w:rsidP="00FE768E">
      <w:pPr>
        <w:jc w:val="both"/>
        <w:rPr>
          <w:rStyle w:val="paren"/>
          <w:rFonts w:ascii="Times New Roman" w:eastAsia="Tahoma" w:hAnsi="Times New Roman" w:cs="Times New Roman"/>
          <w:sz w:val="24"/>
          <w:szCs w:val="24"/>
          <w:lang w:val="fr-FR"/>
        </w:rPr>
      </w:pPr>
      <w:r w:rsidRPr="00A07DA4">
        <w:rPr>
          <w:rStyle w:val="paren"/>
          <w:rFonts w:ascii="Times New Roman" w:eastAsia="Tahoma" w:hAnsi="Times New Roman" w:cs="Times New Roman"/>
          <w:sz w:val="24"/>
          <w:szCs w:val="24"/>
          <w:lang w:val="fr-FR"/>
        </w:rPr>
        <w:t>La</w:t>
      </w:r>
      <w:r w:rsidRPr="00A07DA4">
        <w:rPr>
          <w:rStyle w:val="paren"/>
          <w:rFonts w:ascii="Times New Roman" w:eastAsia="Tahoma" w:hAnsi="Times New Roman" w:cs="Times New Roman"/>
          <w:b/>
          <w:sz w:val="24"/>
          <w:szCs w:val="24"/>
          <w:lang w:val="fr-FR"/>
        </w:rPr>
        <w:t xml:space="preserve"> </w:t>
      </w:r>
      <w:r w:rsidR="00C50AD1" w:rsidRPr="00A07DA4">
        <w:rPr>
          <w:rStyle w:val="paren"/>
          <w:rFonts w:ascii="Times New Roman" w:eastAsia="Tahoma" w:hAnsi="Times New Roman" w:cs="Times New Roman"/>
          <w:sz w:val="24"/>
          <w:szCs w:val="24"/>
          <w:lang w:val="fr-FR"/>
        </w:rPr>
        <w:t>PAD</w:t>
      </w:r>
      <w:r w:rsidRPr="00A07DA4">
        <w:rPr>
          <w:rStyle w:val="paren"/>
          <w:rFonts w:ascii="Times New Roman" w:eastAsia="Tahoma" w:hAnsi="Times New Roman" w:cs="Times New Roman"/>
          <w:sz w:val="24"/>
          <w:szCs w:val="24"/>
          <w:lang w:val="fr-FR"/>
        </w:rPr>
        <w:t>F</w:t>
      </w:r>
      <w:r w:rsidR="00C50AD1" w:rsidRPr="00A07DA4">
        <w:rPr>
          <w:rStyle w:val="paren"/>
          <w:rFonts w:ascii="Times New Roman" w:eastAsia="Tahoma" w:hAnsi="Times New Roman" w:cs="Times New Roman"/>
          <w:sz w:val="24"/>
          <w:szCs w:val="24"/>
          <w:lang w:val="fr-FR"/>
        </w:rPr>
        <w:t xml:space="preserve"> prendra toutes les mesures nécessaires </w:t>
      </w:r>
      <w:r w:rsidR="00596433" w:rsidRPr="00A07DA4">
        <w:rPr>
          <w:rStyle w:val="paren"/>
          <w:rFonts w:ascii="Times New Roman" w:eastAsia="Tahoma" w:hAnsi="Times New Roman" w:cs="Times New Roman"/>
          <w:sz w:val="24"/>
          <w:szCs w:val="24"/>
          <w:lang w:val="fr-FR"/>
        </w:rPr>
        <w:t xml:space="preserve">tendant, dans la mesure du possible, à prendre en compte les </w:t>
      </w:r>
      <w:r w:rsidR="00C50AD1" w:rsidRPr="00A07DA4">
        <w:rPr>
          <w:rStyle w:val="paren"/>
          <w:rFonts w:ascii="Times New Roman" w:eastAsia="Tahoma" w:hAnsi="Times New Roman" w:cs="Times New Roman"/>
          <w:sz w:val="24"/>
          <w:szCs w:val="24"/>
          <w:lang w:val="fr-FR"/>
        </w:rPr>
        <w:t>entreprises</w:t>
      </w:r>
      <w:r w:rsidRPr="00A07DA4">
        <w:rPr>
          <w:rStyle w:val="paren"/>
          <w:rFonts w:ascii="Times New Roman" w:eastAsia="Tahoma" w:hAnsi="Times New Roman" w:cs="Times New Roman"/>
          <w:sz w:val="24"/>
          <w:szCs w:val="24"/>
          <w:lang w:val="fr-FR"/>
        </w:rPr>
        <w:t xml:space="preserve"> appartenant aux</w:t>
      </w:r>
      <w:r w:rsidR="00C50AD1" w:rsidRPr="00A07DA4">
        <w:rPr>
          <w:rStyle w:val="paren"/>
          <w:rFonts w:ascii="Times New Roman" w:eastAsia="Tahoma" w:hAnsi="Times New Roman" w:cs="Times New Roman"/>
          <w:sz w:val="24"/>
          <w:szCs w:val="24"/>
          <w:lang w:val="fr-FR"/>
        </w:rPr>
        <w:t xml:space="preserve"> minorit</w:t>
      </w:r>
      <w:r w:rsidRPr="00A07DA4">
        <w:rPr>
          <w:rStyle w:val="paren"/>
          <w:rFonts w:ascii="Times New Roman" w:eastAsia="Tahoma" w:hAnsi="Times New Roman" w:cs="Times New Roman"/>
          <w:sz w:val="24"/>
          <w:szCs w:val="24"/>
          <w:lang w:val="fr-FR"/>
        </w:rPr>
        <w:t>és et</w:t>
      </w:r>
      <w:r w:rsidR="00C50AD1" w:rsidRPr="00A07DA4">
        <w:rPr>
          <w:rStyle w:val="paren"/>
          <w:rFonts w:ascii="Times New Roman" w:eastAsia="Tahoma" w:hAnsi="Times New Roman" w:cs="Times New Roman"/>
          <w:sz w:val="24"/>
          <w:szCs w:val="24"/>
          <w:lang w:val="fr-FR"/>
        </w:rPr>
        <w:t xml:space="preserve"> </w:t>
      </w:r>
      <w:r w:rsidRPr="00A07DA4">
        <w:rPr>
          <w:rStyle w:val="paren"/>
          <w:rFonts w:ascii="Times New Roman" w:eastAsia="Tahoma" w:hAnsi="Times New Roman" w:cs="Times New Roman"/>
          <w:sz w:val="24"/>
          <w:szCs w:val="24"/>
          <w:lang w:val="fr-FR"/>
        </w:rPr>
        <w:t>aux femmes et l</w:t>
      </w:r>
      <w:r w:rsidR="00C50AD1" w:rsidRPr="00A07DA4">
        <w:rPr>
          <w:rStyle w:val="paren"/>
          <w:rFonts w:ascii="Times New Roman" w:eastAsia="Tahoma" w:hAnsi="Times New Roman" w:cs="Times New Roman"/>
          <w:sz w:val="24"/>
          <w:szCs w:val="24"/>
          <w:lang w:val="fr-FR"/>
        </w:rPr>
        <w:t xml:space="preserve">es entreprises </w:t>
      </w:r>
      <w:r w:rsidRPr="00A07DA4">
        <w:rPr>
          <w:rStyle w:val="paren"/>
          <w:rFonts w:ascii="Times New Roman" w:eastAsia="Tahoma" w:hAnsi="Times New Roman" w:cs="Times New Roman"/>
          <w:sz w:val="24"/>
          <w:szCs w:val="24"/>
          <w:lang w:val="fr-FR"/>
        </w:rPr>
        <w:t xml:space="preserve">situées dans </w:t>
      </w:r>
      <w:r w:rsidR="00C50AD1" w:rsidRPr="00A07DA4">
        <w:rPr>
          <w:rStyle w:val="paren"/>
          <w:rFonts w:ascii="Times New Roman" w:eastAsia="Tahoma" w:hAnsi="Times New Roman" w:cs="Times New Roman"/>
          <w:sz w:val="24"/>
          <w:szCs w:val="24"/>
          <w:lang w:val="fr-FR"/>
        </w:rPr>
        <w:t xml:space="preserve">des zones </w:t>
      </w:r>
      <w:r w:rsidRPr="00A07DA4">
        <w:rPr>
          <w:rStyle w:val="paren"/>
          <w:rFonts w:ascii="Times New Roman" w:eastAsia="Tahoma" w:hAnsi="Times New Roman" w:cs="Times New Roman"/>
          <w:sz w:val="24"/>
          <w:szCs w:val="24"/>
          <w:lang w:val="fr-FR"/>
        </w:rPr>
        <w:t>où il y a un s</w:t>
      </w:r>
      <w:r w:rsidR="00C50AD1" w:rsidRPr="00A07DA4">
        <w:rPr>
          <w:rStyle w:val="paren"/>
          <w:rFonts w:ascii="Times New Roman" w:eastAsia="Tahoma" w:hAnsi="Times New Roman" w:cs="Times New Roman"/>
          <w:sz w:val="24"/>
          <w:szCs w:val="24"/>
          <w:lang w:val="fr-FR"/>
        </w:rPr>
        <w:t>urplus de main d'œuvre</w:t>
      </w:r>
      <w:r w:rsidR="00596433" w:rsidRPr="00A07DA4">
        <w:rPr>
          <w:rStyle w:val="paren"/>
          <w:rFonts w:ascii="Times New Roman" w:eastAsia="Tahoma" w:hAnsi="Times New Roman" w:cs="Times New Roman"/>
          <w:sz w:val="24"/>
          <w:szCs w:val="24"/>
          <w:lang w:val="fr-FR"/>
        </w:rPr>
        <w:t>.</w:t>
      </w:r>
    </w:p>
    <w:p w14:paraId="28144DB7" w14:textId="77777777" w:rsidR="00CB03AF" w:rsidRPr="00A07DA4" w:rsidRDefault="00CB03AF" w:rsidP="00C50AD1">
      <w:pPr>
        <w:pStyle w:val="NoSpacing"/>
        <w:jc w:val="both"/>
        <w:rPr>
          <w:b/>
          <w:sz w:val="24"/>
          <w:lang w:val="fr-FR"/>
        </w:rPr>
      </w:pPr>
    </w:p>
    <w:p w14:paraId="31F396A1" w14:textId="0958A08F" w:rsidR="00C50AD1" w:rsidRPr="00A07DA4" w:rsidRDefault="00C50AD1" w:rsidP="00C50AD1">
      <w:pPr>
        <w:pStyle w:val="NoSpacing"/>
        <w:jc w:val="both"/>
        <w:rPr>
          <w:b/>
          <w:sz w:val="24"/>
          <w:lang w:val="fr-FR"/>
        </w:rPr>
      </w:pPr>
      <w:r w:rsidRPr="00A07DA4">
        <w:rPr>
          <w:b/>
          <w:sz w:val="24"/>
          <w:lang w:val="fr-FR"/>
        </w:rPr>
        <w:t>Exclusion et suspension</w:t>
      </w:r>
    </w:p>
    <w:p w14:paraId="4D1E5EA6" w14:textId="51B2EF94" w:rsidR="00C50AD1" w:rsidRPr="00A07DA4" w:rsidRDefault="00C50AD1" w:rsidP="00C50AD1">
      <w:pPr>
        <w:pStyle w:val="NoSpacing"/>
        <w:jc w:val="both"/>
        <w:rPr>
          <w:sz w:val="24"/>
          <w:lang w:val="fr-FR"/>
        </w:rPr>
      </w:pPr>
      <w:r w:rsidRPr="00A07DA4">
        <w:rPr>
          <w:sz w:val="24"/>
          <w:lang w:val="fr-FR"/>
        </w:rPr>
        <w:t xml:space="preserve">Les entités </w:t>
      </w:r>
      <w:r w:rsidR="00596433" w:rsidRPr="00A07DA4">
        <w:rPr>
          <w:sz w:val="24"/>
          <w:lang w:val="fr-FR"/>
        </w:rPr>
        <w:t>f</w:t>
      </w:r>
      <w:r w:rsidRPr="00A07DA4">
        <w:rPr>
          <w:sz w:val="24"/>
          <w:lang w:val="fr-FR"/>
        </w:rPr>
        <w:t>igur</w:t>
      </w:r>
      <w:r w:rsidR="00596433" w:rsidRPr="00A07DA4">
        <w:rPr>
          <w:sz w:val="24"/>
          <w:lang w:val="fr-FR"/>
        </w:rPr>
        <w:t>a</w:t>
      </w:r>
      <w:r w:rsidRPr="00A07DA4">
        <w:rPr>
          <w:sz w:val="24"/>
          <w:lang w:val="fr-FR"/>
        </w:rPr>
        <w:t xml:space="preserve">nt sur des listes d'exclusion, </w:t>
      </w:r>
      <w:r w:rsidR="00CB03AF" w:rsidRPr="00A07DA4">
        <w:rPr>
          <w:sz w:val="24"/>
          <w:lang w:val="fr-FR"/>
        </w:rPr>
        <w:t xml:space="preserve">dont </w:t>
      </w:r>
      <w:r w:rsidRPr="00A07DA4">
        <w:rPr>
          <w:sz w:val="24"/>
          <w:lang w:val="fr-FR"/>
        </w:rPr>
        <w:t xml:space="preserve">le </w:t>
      </w:r>
      <w:r w:rsidR="00CB03AF" w:rsidRPr="00A07DA4">
        <w:rPr>
          <w:bCs/>
          <w:sz w:val="24"/>
          <w:lang w:val="fr-FR"/>
        </w:rPr>
        <w:t>système</w:t>
      </w:r>
      <w:r w:rsidR="00CB03AF" w:rsidRPr="00A07DA4">
        <w:rPr>
          <w:sz w:val="24"/>
          <w:lang w:val="fr-FR"/>
        </w:rPr>
        <w:t> américain de </w:t>
      </w:r>
      <w:r w:rsidR="00CB03AF" w:rsidRPr="00A07DA4">
        <w:rPr>
          <w:bCs/>
          <w:sz w:val="24"/>
          <w:lang w:val="fr-FR"/>
        </w:rPr>
        <w:t>gestion</w:t>
      </w:r>
      <w:r w:rsidR="00CB03AF" w:rsidRPr="00A07DA4">
        <w:rPr>
          <w:sz w:val="24"/>
          <w:lang w:val="fr-FR"/>
        </w:rPr>
        <w:t> des </w:t>
      </w:r>
      <w:r w:rsidR="00CB03AF" w:rsidRPr="00A07DA4">
        <w:rPr>
          <w:bCs/>
          <w:sz w:val="24"/>
          <w:lang w:val="fr-FR"/>
        </w:rPr>
        <w:t>attributions</w:t>
      </w:r>
      <w:r w:rsidR="00CB03AF" w:rsidRPr="00A07DA4">
        <w:rPr>
          <w:sz w:val="24"/>
          <w:lang w:val="fr-FR"/>
        </w:rPr>
        <w:t xml:space="preserve"> de marchés </w:t>
      </w:r>
      <w:r w:rsidRPr="00A07DA4">
        <w:rPr>
          <w:sz w:val="24"/>
          <w:lang w:val="fr-FR"/>
        </w:rPr>
        <w:t>(SAM), l</w:t>
      </w:r>
      <w:r w:rsidR="00CB03AF" w:rsidRPr="00A07DA4">
        <w:rPr>
          <w:sz w:val="24"/>
          <w:lang w:val="fr-FR"/>
        </w:rPr>
        <w:t xml:space="preserve">e bureau </w:t>
      </w:r>
      <w:r w:rsidR="00CB03AF" w:rsidRPr="00A07DA4">
        <w:rPr>
          <w:bCs/>
          <w:sz w:val="24"/>
          <w:lang w:val="fr-FR"/>
        </w:rPr>
        <w:t>de contrôle des actifs étrangers</w:t>
      </w:r>
      <w:r w:rsidR="00CB03AF" w:rsidRPr="00A07DA4">
        <w:rPr>
          <w:sz w:val="24"/>
          <w:lang w:val="fr-FR"/>
        </w:rPr>
        <w:t xml:space="preserve"> </w:t>
      </w:r>
      <w:r w:rsidRPr="00A07DA4">
        <w:rPr>
          <w:sz w:val="24"/>
          <w:lang w:val="fr-FR"/>
        </w:rPr>
        <w:t xml:space="preserve">(OFAC), la </w:t>
      </w:r>
      <w:r w:rsidR="009355AE" w:rsidRPr="00A07DA4">
        <w:rPr>
          <w:sz w:val="24"/>
          <w:lang w:val="fr-FR"/>
        </w:rPr>
        <w:t>l</w:t>
      </w:r>
      <w:r w:rsidR="00CB03AF" w:rsidRPr="00A07DA4">
        <w:rPr>
          <w:sz w:val="24"/>
          <w:lang w:val="fr-FR"/>
        </w:rPr>
        <w:t xml:space="preserve">iste récapitulative du Conseil de sécurité des Nations Unies </w:t>
      </w:r>
      <w:r w:rsidRPr="00A07DA4">
        <w:rPr>
          <w:sz w:val="24"/>
          <w:lang w:val="fr-FR"/>
        </w:rPr>
        <w:t>et d'autres listes de surveillance, ne verront leur</w:t>
      </w:r>
      <w:r w:rsidR="007C1856" w:rsidRPr="00A07DA4">
        <w:rPr>
          <w:sz w:val="24"/>
          <w:lang w:val="fr-FR"/>
        </w:rPr>
        <w:t>s</w:t>
      </w:r>
      <w:r w:rsidRPr="00A07DA4">
        <w:rPr>
          <w:sz w:val="24"/>
          <w:lang w:val="fr-FR"/>
        </w:rPr>
        <w:t xml:space="preserve"> offre</w:t>
      </w:r>
      <w:r w:rsidR="007C1856" w:rsidRPr="00A07DA4">
        <w:rPr>
          <w:sz w:val="24"/>
          <w:lang w:val="fr-FR"/>
        </w:rPr>
        <w:t>s</w:t>
      </w:r>
      <w:r w:rsidRPr="00A07DA4">
        <w:rPr>
          <w:sz w:val="24"/>
          <w:lang w:val="fr-FR"/>
        </w:rPr>
        <w:t xml:space="preserve"> évaluée</w:t>
      </w:r>
      <w:r w:rsidR="007C1856" w:rsidRPr="00A07DA4">
        <w:rPr>
          <w:sz w:val="24"/>
          <w:lang w:val="fr-FR"/>
        </w:rPr>
        <w:t>s</w:t>
      </w:r>
      <w:r w:rsidRPr="00A07DA4">
        <w:rPr>
          <w:sz w:val="24"/>
          <w:lang w:val="fr-FR"/>
        </w:rPr>
        <w:t xml:space="preserve"> </w:t>
      </w:r>
      <w:r w:rsidR="00596433" w:rsidRPr="00A07DA4">
        <w:rPr>
          <w:sz w:val="24"/>
          <w:lang w:val="fr-FR"/>
        </w:rPr>
        <w:t>ni</w:t>
      </w:r>
      <w:r w:rsidR="007C1856" w:rsidRPr="00A07DA4">
        <w:rPr>
          <w:sz w:val="24"/>
          <w:lang w:val="fr-FR"/>
        </w:rPr>
        <w:t xml:space="preserve"> </w:t>
      </w:r>
      <w:r w:rsidRPr="00A07DA4">
        <w:rPr>
          <w:sz w:val="24"/>
          <w:lang w:val="fr-FR"/>
        </w:rPr>
        <w:t xml:space="preserve">ne seront éligibles </w:t>
      </w:r>
      <w:r w:rsidR="007C1856" w:rsidRPr="00A07DA4">
        <w:rPr>
          <w:sz w:val="24"/>
          <w:lang w:val="fr-FR"/>
        </w:rPr>
        <w:t>et elles ne recevront aucune</w:t>
      </w:r>
      <w:r w:rsidRPr="00A07DA4">
        <w:rPr>
          <w:sz w:val="24"/>
          <w:lang w:val="fr-FR"/>
        </w:rPr>
        <w:t xml:space="preserve"> sous-attribution </w:t>
      </w:r>
      <w:r w:rsidR="00CB03AF" w:rsidRPr="00A07DA4">
        <w:rPr>
          <w:sz w:val="24"/>
          <w:lang w:val="fr-FR"/>
        </w:rPr>
        <w:t>pouvant</w:t>
      </w:r>
      <w:r w:rsidRPr="00A07DA4">
        <w:rPr>
          <w:sz w:val="24"/>
          <w:lang w:val="fr-FR"/>
        </w:rPr>
        <w:t xml:space="preserve"> résulter de cet appel d'offres.</w:t>
      </w:r>
    </w:p>
    <w:p w14:paraId="00FD5CBC" w14:textId="77777777" w:rsidR="002C638F" w:rsidRPr="00A07DA4" w:rsidRDefault="002C638F" w:rsidP="002C638F">
      <w:pPr>
        <w:rPr>
          <w:rFonts w:cs="Times New Roman"/>
          <w:sz w:val="24"/>
          <w:lang w:val="fr-FR"/>
        </w:rPr>
      </w:pPr>
    </w:p>
    <w:p w14:paraId="12DB59F0" w14:textId="77777777" w:rsidR="002C638F" w:rsidRPr="00A07DA4" w:rsidRDefault="002C638F" w:rsidP="002C638F">
      <w:pPr>
        <w:rPr>
          <w:rFonts w:cs="Times New Roman"/>
          <w:sz w:val="24"/>
          <w:lang w:val="fr-FR"/>
        </w:rPr>
      </w:pPr>
      <w:r w:rsidRPr="00A07DA4">
        <w:rPr>
          <w:rFonts w:cs="Times New Roman"/>
          <w:sz w:val="24"/>
          <w:lang w:val="fr-FR"/>
        </w:rPr>
        <w:br w:type="page"/>
      </w:r>
    </w:p>
    <w:p w14:paraId="0416042A" w14:textId="472926D9" w:rsidR="002C638F" w:rsidRPr="00A07DA4" w:rsidRDefault="002C638F" w:rsidP="00C50AD1">
      <w:pPr>
        <w:rPr>
          <w:rFonts w:cs="Times New Roman"/>
          <w:b/>
          <w:bCs/>
          <w:sz w:val="24"/>
          <w:lang w:val="fr-FR"/>
        </w:rPr>
      </w:pPr>
      <w:bookmarkStart w:id="0" w:name="_Hlk94655048"/>
      <w:bookmarkEnd w:id="0"/>
      <w:r w:rsidRPr="00A07DA4">
        <w:rPr>
          <w:rFonts w:cs="Times New Roman"/>
          <w:b/>
          <w:bCs/>
          <w:sz w:val="24"/>
          <w:lang w:val="fr-FR"/>
        </w:rPr>
        <w:lastRenderedPageBreak/>
        <w:t>ANNEX</w:t>
      </w:r>
      <w:r w:rsidR="001C53C5" w:rsidRPr="00A07DA4">
        <w:rPr>
          <w:rFonts w:cs="Times New Roman"/>
          <w:b/>
          <w:bCs/>
          <w:sz w:val="24"/>
          <w:lang w:val="fr-FR"/>
        </w:rPr>
        <w:t>E</w:t>
      </w:r>
      <w:r w:rsidRPr="00A07DA4">
        <w:rPr>
          <w:rFonts w:cs="Times New Roman"/>
          <w:b/>
          <w:bCs/>
          <w:sz w:val="24"/>
          <w:lang w:val="fr-FR"/>
        </w:rPr>
        <w:t xml:space="preserve"> </w:t>
      </w:r>
      <w:r w:rsidR="00B71ACD" w:rsidRPr="00A07DA4">
        <w:rPr>
          <w:rFonts w:cs="Times New Roman"/>
          <w:b/>
          <w:bCs/>
          <w:sz w:val="24"/>
          <w:lang w:val="fr-FR"/>
        </w:rPr>
        <w:t>II :</w:t>
      </w:r>
      <w:r w:rsidRPr="00A07DA4">
        <w:rPr>
          <w:rFonts w:cs="Times New Roman"/>
          <w:b/>
          <w:bCs/>
          <w:sz w:val="24"/>
          <w:lang w:val="fr-FR"/>
        </w:rPr>
        <w:t xml:space="preserve"> Code </w:t>
      </w:r>
      <w:r w:rsidR="001C53C5" w:rsidRPr="00A07DA4">
        <w:rPr>
          <w:rFonts w:cs="Times New Roman"/>
          <w:b/>
          <w:bCs/>
          <w:sz w:val="24"/>
          <w:lang w:val="fr-FR"/>
        </w:rPr>
        <w:t>de conduite</w:t>
      </w:r>
      <w:r w:rsidR="00C50AD1" w:rsidRPr="00A07DA4">
        <w:rPr>
          <w:rFonts w:cs="Times New Roman"/>
          <w:b/>
          <w:bCs/>
          <w:sz w:val="24"/>
          <w:lang w:val="fr-FR"/>
        </w:rPr>
        <w:t xml:space="preserve"> de la PADF</w:t>
      </w:r>
    </w:p>
    <w:p w14:paraId="54A14297" w14:textId="77777777" w:rsidR="00A97A1E" w:rsidRPr="00A07DA4" w:rsidRDefault="00A97A1E" w:rsidP="002C638F">
      <w:pPr>
        <w:rPr>
          <w:rFonts w:cs="Times New Roman"/>
          <w:sz w:val="24"/>
          <w:lang w:val="fr-FR"/>
        </w:rPr>
      </w:pPr>
    </w:p>
    <w:p w14:paraId="046D3FDE" w14:textId="2CECC2C4" w:rsidR="001C53C5" w:rsidRPr="00A07DA4" w:rsidRDefault="001C53C5" w:rsidP="001C53C5">
      <w:pPr>
        <w:jc w:val="both"/>
        <w:rPr>
          <w:rFonts w:cs="Times New Roman"/>
          <w:sz w:val="24"/>
          <w:lang w:val="fr-FR"/>
        </w:rPr>
      </w:pPr>
      <w:r w:rsidRPr="00A07DA4">
        <w:rPr>
          <w:rFonts w:cs="Times New Roman"/>
          <w:sz w:val="24"/>
          <w:lang w:val="fr-FR"/>
        </w:rPr>
        <w:t>La PADF possède un ensemble de valeurs intrinsèques catégorisées par l</w:t>
      </w:r>
      <w:r w:rsidR="005C7073" w:rsidRPr="00A07DA4">
        <w:rPr>
          <w:rFonts w:cs="Times New Roman"/>
          <w:sz w:val="24"/>
          <w:lang w:val="fr-FR"/>
        </w:rPr>
        <w:t>'</w:t>
      </w:r>
      <w:r w:rsidRPr="00A07DA4">
        <w:rPr>
          <w:rFonts w:cs="Times New Roman"/>
          <w:sz w:val="24"/>
          <w:lang w:val="fr-FR"/>
        </w:rPr>
        <w:t xml:space="preserve">acronyme </w:t>
      </w:r>
      <w:r w:rsidR="000F63C1" w:rsidRPr="00A07DA4">
        <w:rPr>
          <w:rFonts w:cs="Times New Roman"/>
          <w:sz w:val="24"/>
          <w:lang w:val="fr-FR"/>
        </w:rPr>
        <w:t xml:space="preserve">anglais </w:t>
      </w:r>
      <w:r w:rsidRPr="00A07DA4">
        <w:rPr>
          <w:rFonts w:cs="Times New Roman"/>
          <w:sz w:val="24"/>
          <w:lang w:val="fr-FR"/>
        </w:rPr>
        <w:t xml:space="preserve">H.E.A.R.T., </w:t>
      </w:r>
      <w:r w:rsidR="007C1856" w:rsidRPr="00A07DA4">
        <w:rPr>
          <w:rFonts w:cs="Times New Roman"/>
          <w:sz w:val="24"/>
          <w:lang w:val="fr-FR"/>
        </w:rPr>
        <w:t>énumérées ci-après</w:t>
      </w:r>
      <w:r w:rsidRPr="00A07DA4">
        <w:rPr>
          <w:rFonts w:cs="Times New Roman"/>
          <w:sz w:val="24"/>
          <w:lang w:val="fr-FR"/>
        </w:rPr>
        <w:t xml:space="preserve"> :</w:t>
      </w:r>
    </w:p>
    <w:p w14:paraId="6E37CFF5" w14:textId="77777777" w:rsidR="001C53C5" w:rsidRPr="00A07DA4" w:rsidRDefault="001C53C5" w:rsidP="001C53C5">
      <w:pPr>
        <w:rPr>
          <w:rFonts w:cs="Times New Roman"/>
          <w:sz w:val="24"/>
          <w:lang w:val="fr-FR"/>
        </w:rPr>
      </w:pPr>
    </w:p>
    <w:p w14:paraId="6E31DF90" w14:textId="06CF4ADC" w:rsidR="001C53C5" w:rsidRPr="00A07DA4" w:rsidRDefault="001C53C5" w:rsidP="00F857CA">
      <w:pPr>
        <w:pStyle w:val="ListParagraph"/>
        <w:numPr>
          <w:ilvl w:val="0"/>
          <w:numId w:val="17"/>
        </w:numPr>
        <w:jc w:val="both"/>
        <w:rPr>
          <w:rFonts w:cs="Times New Roman"/>
          <w:sz w:val="24"/>
          <w:lang w:val="fr-FR"/>
        </w:rPr>
      </w:pPr>
      <w:r w:rsidRPr="00A07DA4">
        <w:rPr>
          <w:rFonts w:cs="Times New Roman"/>
          <w:b/>
          <w:sz w:val="24"/>
          <w:lang w:val="fr-FR"/>
        </w:rPr>
        <w:t>Honnêteté :</w:t>
      </w:r>
      <w:r w:rsidRPr="00A07DA4">
        <w:rPr>
          <w:rFonts w:cs="Times New Roman"/>
          <w:sz w:val="24"/>
          <w:lang w:val="fr-FR"/>
        </w:rPr>
        <w:t xml:space="preserve"> Nous travaillons et nous nous exprimons de manière ouverte, transparente et claire. </w:t>
      </w:r>
    </w:p>
    <w:p w14:paraId="7D58BB1E" w14:textId="1BE9AFC1" w:rsidR="00AC7583" w:rsidRPr="00A07DA4" w:rsidRDefault="00C50AD1" w:rsidP="007C1856">
      <w:pPr>
        <w:pStyle w:val="ListParagraph"/>
        <w:numPr>
          <w:ilvl w:val="0"/>
          <w:numId w:val="10"/>
        </w:numPr>
        <w:jc w:val="both"/>
        <w:rPr>
          <w:rFonts w:cs="Times New Roman"/>
          <w:sz w:val="24"/>
          <w:lang w:val="fr-FR"/>
        </w:rPr>
      </w:pPr>
      <w:r w:rsidRPr="00A07DA4">
        <w:rPr>
          <w:rFonts w:cs="Times New Roman"/>
          <w:b/>
          <w:sz w:val="24"/>
          <w:lang w:val="fr-FR"/>
        </w:rPr>
        <w:t xml:space="preserve">Excellence </w:t>
      </w:r>
      <w:r w:rsidR="001C53C5" w:rsidRPr="00A07DA4">
        <w:rPr>
          <w:rFonts w:cs="Times New Roman"/>
          <w:b/>
          <w:sz w:val="24"/>
          <w:lang w:val="fr-FR"/>
        </w:rPr>
        <w:t>:</w:t>
      </w:r>
      <w:r w:rsidR="001C53C5" w:rsidRPr="00A07DA4">
        <w:rPr>
          <w:rFonts w:cs="Times New Roman"/>
          <w:sz w:val="24"/>
          <w:lang w:val="fr-FR"/>
        </w:rPr>
        <w:t xml:space="preserve"> Nous nous efforçons d'obtenir les meilleurs résultats et de respecter les normes les plus strictes</w:t>
      </w:r>
      <w:r w:rsidR="005008BE" w:rsidRPr="00A07DA4">
        <w:rPr>
          <w:rFonts w:cs="Times New Roman"/>
          <w:sz w:val="24"/>
          <w:lang w:val="fr-FR"/>
        </w:rPr>
        <w:t>. N</w:t>
      </w:r>
      <w:r w:rsidR="001C53C5" w:rsidRPr="00A07DA4">
        <w:rPr>
          <w:rFonts w:cs="Times New Roman"/>
          <w:sz w:val="24"/>
          <w:lang w:val="fr-FR"/>
        </w:rPr>
        <w:t xml:space="preserve">ous travaillons avec des </w:t>
      </w:r>
      <w:r w:rsidR="005008BE" w:rsidRPr="00A07DA4">
        <w:rPr>
          <w:rFonts w:cs="Times New Roman"/>
          <w:sz w:val="24"/>
          <w:lang w:val="fr-FR"/>
        </w:rPr>
        <w:t xml:space="preserve">produits livrables </w:t>
      </w:r>
      <w:r w:rsidR="007C1856" w:rsidRPr="00A07DA4">
        <w:rPr>
          <w:rFonts w:cs="Times New Roman"/>
          <w:sz w:val="24"/>
          <w:lang w:val="fr-FR"/>
        </w:rPr>
        <w:t>provenant de</w:t>
      </w:r>
      <w:r w:rsidR="005008BE" w:rsidRPr="00A07DA4">
        <w:rPr>
          <w:rFonts w:cs="Times New Roman"/>
          <w:sz w:val="24"/>
          <w:lang w:val="fr-FR"/>
        </w:rPr>
        <w:t xml:space="preserve"> </w:t>
      </w:r>
      <w:r w:rsidR="001C53C5" w:rsidRPr="00A07DA4">
        <w:rPr>
          <w:rFonts w:cs="Times New Roman"/>
          <w:sz w:val="24"/>
          <w:lang w:val="fr-FR"/>
        </w:rPr>
        <w:t xml:space="preserve">processus clairs et transparents, </w:t>
      </w:r>
      <w:r w:rsidR="007C1856" w:rsidRPr="00A07DA4">
        <w:rPr>
          <w:rFonts w:cs="Times New Roman"/>
          <w:sz w:val="24"/>
          <w:lang w:val="fr-FR"/>
        </w:rPr>
        <w:t>fondés sur des preuves et testés en toute rigueur.</w:t>
      </w:r>
      <w:r w:rsidR="001C53C5" w:rsidRPr="00A07DA4">
        <w:rPr>
          <w:rFonts w:cs="Times New Roman"/>
          <w:sz w:val="24"/>
          <w:lang w:val="fr-FR"/>
        </w:rPr>
        <w:t xml:space="preserve"> Nous nous engageons auprès de ceux que nous servons</w:t>
      </w:r>
      <w:r w:rsidR="005008BE" w:rsidRPr="00A07DA4">
        <w:rPr>
          <w:rFonts w:cs="Times New Roman"/>
          <w:sz w:val="24"/>
          <w:lang w:val="fr-FR"/>
        </w:rPr>
        <w:t> ; nous consacrons</w:t>
      </w:r>
      <w:r w:rsidR="001C53C5" w:rsidRPr="00A07DA4">
        <w:rPr>
          <w:rFonts w:cs="Times New Roman"/>
          <w:sz w:val="24"/>
          <w:lang w:val="fr-FR"/>
        </w:rPr>
        <w:t xml:space="preserve"> notre temps, notre énergie et notre dévouement à ce en quoi nous croyons.</w:t>
      </w:r>
      <w:r w:rsidR="005008BE" w:rsidRPr="00A07DA4">
        <w:rPr>
          <w:sz w:val="24"/>
          <w:szCs w:val="24"/>
          <w:lang w:val="fr-FR"/>
        </w:rPr>
        <w:t xml:space="preserve"> </w:t>
      </w:r>
    </w:p>
    <w:p w14:paraId="525D6FB0" w14:textId="16B01D17" w:rsidR="002C638F" w:rsidRPr="00A07DA4" w:rsidRDefault="00F857CA" w:rsidP="007C1856">
      <w:pPr>
        <w:pStyle w:val="ListParagraph"/>
        <w:numPr>
          <w:ilvl w:val="0"/>
          <w:numId w:val="10"/>
        </w:numPr>
        <w:jc w:val="both"/>
        <w:rPr>
          <w:rFonts w:cs="Times New Roman"/>
          <w:sz w:val="24"/>
          <w:lang w:val="fr-FR"/>
        </w:rPr>
      </w:pPr>
      <w:r w:rsidRPr="00A07DA4">
        <w:rPr>
          <w:rFonts w:cs="Times New Roman"/>
          <w:b/>
          <w:bCs/>
          <w:sz w:val="24"/>
          <w:lang w:val="fr-FR"/>
        </w:rPr>
        <w:t>Respo</w:t>
      </w:r>
      <w:r w:rsidRPr="00A07DA4">
        <w:rPr>
          <w:rFonts w:cs="Times New Roman"/>
          <w:b/>
          <w:sz w:val="24"/>
          <w:lang w:val="fr-FR"/>
        </w:rPr>
        <w:t>nsabilité :</w:t>
      </w:r>
      <w:r w:rsidRPr="00A07DA4">
        <w:rPr>
          <w:rFonts w:cs="Times New Roman"/>
          <w:sz w:val="24"/>
          <w:lang w:val="fr-FR"/>
        </w:rPr>
        <w:t xml:space="preserve"> Nous sommes fiers de notre intégrité. Nous acceptons la responsabilité de nos actes. Nous gérons rigoureusement nos résultats, nos produits livrables, notre documentation et nos connaissances.</w:t>
      </w:r>
    </w:p>
    <w:p w14:paraId="659283DC" w14:textId="6C89BA23" w:rsidR="002C638F" w:rsidRPr="00A07DA4" w:rsidRDefault="00F857CA" w:rsidP="00F857CA">
      <w:pPr>
        <w:pStyle w:val="ListParagraph"/>
        <w:numPr>
          <w:ilvl w:val="0"/>
          <w:numId w:val="10"/>
        </w:numPr>
        <w:jc w:val="both"/>
        <w:rPr>
          <w:rFonts w:cs="Times New Roman"/>
          <w:b/>
          <w:bCs/>
          <w:sz w:val="24"/>
          <w:lang w:val="fr-FR"/>
        </w:rPr>
      </w:pPr>
      <w:r w:rsidRPr="00A07DA4">
        <w:rPr>
          <w:rFonts w:cs="Times New Roman"/>
          <w:b/>
          <w:bCs/>
          <w:sz w:val="24"/>
          <w:lang w:val="fr-FR"/>
        </w:rPr>
        <w:t>Respect</w:t>
      </w:r>
      <w:r w:rsidR="009355AE" w:rsidRPr="00A07DA4">
        <w:rPr>
          <w:rFonts w:cs="Times New Roman"/>
          <w:b/>
          <w:bCs/>
          <w:sz w:val="24"/>
          <w:lang w:val="fr-FR"/>
        </w:rPr>
        <w:t xml:space="preserve"> </w:t>
      </w:r>
      <w:r w:rsidR="002C638F" w:rsidRPr="00A07DA4">
        <w:rPr>
          <w:rFonts w:cs="Times New Roman"/>
          <w:b/>
          <w:bCs/>
          <w:sz w:val="24"/>
          <w:lang w:val="fr-FR"/>
        </w:rPr>
        <w:t>:</w:t>
      </w:r>
      <w:r w:rsidR="002C638F" w:rsidRPr="00A07DA4">
        <w:rPr>
          <w:rFonts w:cs="Times New Roman"/>
          <w:sz w:val="24"/>
          <w:lang w:val="fr-FR"/>
        </w:rPr>
        <w:t xml:space="preserve"> </w:t>
      </w:r>
      <w:r w:rsidRPr="00A07DA4">
        <w:rPr>
          <w:rFonts w:cs="Times New Roman"/>
          <w:sz w:val="24"/>
          <w:lang w:val="fr-FR"/>
        </w:rPr>
        <w:t>Nous valorisons la diversité et les autres points de vue. Nous faisons preuve d'ouverture et d'empathie.  Nous encourageons la coopération, la collégialité et le travail d'équipe, en travaillant ensemble pour atteindre les mêmes objectifs. Nous cherchons à créer un environnement de travail où règnent l</w:t>
      </w:r>
      <w:r w:rsidR="007C1856" w:rsidRPr="00A07DA4">
        <w:rPr>
          <w:rFonts w:cs="Times New Roman"/>
          <w:sz w:val="24"/>
          <w:lang w:val="fr-FR"/>
        </w:rPr>
        <w:t>'honnêteté</w:t>
      </w:r>
      <w:r w:rsidRPr="00A07DA4">
        <w:rPr>
          <w:rFonts w:cs="Times New Roman"/>
          <w:sz w:val="24"/>
          <w:lang w:val="fr-FR"/>
        </w:rPr>
        <w:t>, l'équité, la sincérité et la confiance.</w:t>
      </w:r>
    </w:p>
    <w:p w14:paraId="40D96F5B" w14:textId="351BAA90" w:rsidR="002C638F" w:rsidRPr="00A07DA4" w:rsidRDefault="00F857CA" w:rsidP="00F857CA">
      <w:pPr>
        <w:pStyle w:val="ListParagraph"/>
        <w:numPr>
          <w:ilvl w:val="0"/>
          <w:numId w:val="10"/>
        </w:numPr>
        <w:jc w:val="both"/>
        <w:rPr>
          <w:rFonts w:cs="Times New Roman"/>
          <w:sz w:val="24"/>
          <w:lang w:val="fr-FR"/>
        </w:rPr>
      </w:pPr>
      <w:r w:rsidRPr="00A07DA4">
        <w:rPr>
          <w:rFonts w:cs="Times New Roman"/>
          <w:b/>
          <w:bCs/>
          <w:sz w:val="24"/>
          <w:lang w:val="fr-FR"/>
        </w:rPr>
        <w:t>T</w:t>
      </w:r>
      <w:r w:rsidRPr="00A07DA4">
        <w:rPr>
          <w:rFonts w:cs="Times New Roman"/>
          <w:b/>
          <w:sz w:val="24"/>
          <w:lang w:val="fr-FR"/>
        </w:rPr>
        <w:t>ravail d'équipe :</w:t>
      </w:r>
      <w:r w:rsidRPr="00A07DA4">
        <w:rPr>
          <w:rFonts w:cs="Times New Roman"/>
          <w:sz w:val="24"/>
          <w:lang w:val="fr-FR"/>
        </w:rPr>
        <w:t xml:space="preserve"> Nous travaillons comme UNE PADF en nous engageant à atteindre nos buts et nos objectifs communs. Nous encourageons la coopération, la collégialité et le travail d'équipe. Nous prenons des décisions de qualité en équipe. Nous partageons de manière proactive et ouverte nos connaissances, notre matériel et notre expertise. Nous encourageons l'innovation, la créativité et la diversité des points de vue. Nous formons une seule et même équipe.</w:t>
      </w:r>
    </w:p>
    <w:p w14:paraId="33E44FD5" w14:textId="77777777" w:rsidR="00A97A1E" w:rsidRPr="00A07DA4" w:rsidRDefault="00A97A1E" w:rsidP="002C638F">
      <w:pPr>
        <w:rPr>
          <w:rFonts w:cs="Times New Roman"/>
          <w:sz w:val="24"/>
          <w:lang w:val="fr-FR"/>
        </w:rPr>
      </w:pPr>
    </w:p>
    <w:p w14:paraId="4D224EF6" w14:textId="34CF7AA6" w:rsidR="00A97A1E" w:rsidRPr="00A07DA4" w:rsidRDefault="00F857CA" w:rsidP="00006913">
      <w:pPr>
        <w:jc w:val="both"/>
        <w:rPr>
          <w:rFonts w:cs="Times New Roman"/>
          <w:sz w:val="24"/>
          <w:lang w:val="fr-FR"/>
        </w:rPr>
      </w:pPr>
      <w:r w:rsidRPr="00A07DA4">
        <w:rPr>
          <w:rFonts w:cs="Times New Roman"/>
          <w:sz w:val="24"/>
          <w:lang w:val="fr-FR"/>
        </w:rPr>
        <w:t xml:space="preserve">Les offrants et leurs agents doivent à tout moment agir </w:t>
      </w:r>
      <w:r w:rsidR="007C1856" w:rsidRPr="00A07DA4">
        <w:rPr>
          <w:rFonts w:cs="Times New Roman"/>
          <w:sz w:val="24"/>
          <w:lang w:val="fr-FR"/>
        </w:rPr>
        <w:t>honnêtement</w:t>
      </w:r>
      <w:r w:rsidRPr="00A07DA4">
        <w:rPr>
          <w:rFonts w:cs="Times New Roman"/>
          <w:sz w:val="24"/>
          <w:lang w:val="fr-FR"/>
        </w:rPr>
        <w:t>. Les offrants et leurs agents ne doivent pas</w:t>
      </w:r>
      <w:r w:rsidR="009355AE" w:rsidRPr="00A07DA4">
        <w:rPr>
          <w:rFonts w:cs="Times New Roman"/>
          <w:sz w:val="24"/>
          <w:lang w:val="fr-FR"/>
        </w:rPr>
        <w:t xml:space="preserve"> </w:t>
      </w:r>
      <w:r w:rsidRPr="00A07DA4">
        <w:rPr>
          <w:rFonts w:cs="Times New Roman"/>
          <w:sz w:val="24"/>
          <w:lang w:val="fr-FR"/>
        </w:rPr>
        <w:t>:</w:t>
      </w:r>
    </w:p>
    <w:p w14:paraId="5E7A64EF" w14:textId="24C21331" w:rsidR="00A97A1E" w:rsidRPr="00A07DA4" w:rsidRDefault="00F857CA" w:rsidP="00AC7583">
      <w:pPr>
        <w:pStyle w:val="ListParagraph"/>
        <w:numPr>
          <w:ilvl w:val="0"/>
          <w:numId w:val="11"/>
        </w:numPr>
        <w:jc w:val="both"/>
        <w:rPr>
          <w:rFonts w:cs="Times New Roman"/>
          <w:sz w:val="24"/>
          <w:lang w:val="fr-FR"/>
        </w:rPr>
      </w:pPr>
      <w:r w:rsidRPr="00A07DA4">
        <w:rPr>
          <w:rFonts w:cs="Times New Roman"/>
          <w:sz w:val="24"/>
          <w:lang w:val="fr-FR"/>
        </w:rPr>
        <w:t>Offrir des cadeaux, des emplois et d'autres avantages aux employés de la Fondation panaméricaine de dévelop</w:t>
      </w:r>
      <w:r w:rsidR="007C1856" w:rsidRPr="00A07DA4">
        <w:rPr>
          <w:rFonts w:cs="Times New Roman"/>
          <w:sz w:val="24"/>
          <w:lang w:val="fr-FR"/>
        </w:rPr>
        <w:t>pement et à d'autres personnes susceptibles</w:t>
      </w:r>
      <w:r w:rsidRPr="00A07DA4">
        <w:rPr>
          <w:rFonts w:cs="Times New Roman"/>
          <w:sz w:val="24"/>
          <w:lang w:val="fr-FR"/>
        </w:rPr>
        <w:t xml:space="preserve"> d'influencer l'attribution d'un marché.</w:t>
      </w:r>
    </w:p>
    <w:p w14:paraId="13393155" w14:textId="2FECD833" w:rsidR="002C638F" w:rsidRPr="00A07DA4" w:rsidRDefault="00F857CA" w:rsidP="00AC7583">
      <w:pPr>
        <w:pStyle w:val="ListParagraph"/>
        <w:numPr>
          <w:ilvl w:val="0"/>
          <w:numId w:val="11"/>
        </w:numPr>
        <w:jc w:val="both"/>
        <w:rPr>
          <w:rFonts w:cs="Times New Roman"/>
          <w:sz w:val="24"/>
          <w:lang w:val="fr-FR"/>
        </w:rPr>
      </w:pPr>
      <w:r w:rsidRPr="00A07DA4">
        <w:rPr>
          <w:rFonts w:cs="Times New Roman"/>
          <w:sz w:val="24"/>
          <w:lang w:val="fr-FR"/>
        </w:rPr>
        <w:t>Tenter d'obtenir des informations confidentielles concernant les processus d'appel d'offres et d</w:t>
      </w:r>
      <w:r w:rsidR="00C50AD1" w:rsidRPr="00A07DA4">
        <w:rPr>
          <w:rFonts w:cs="Times New Roman"/>
          <w:sz w:val="24"/>
          <w:lang w:val="fr-FR"/>
        </w:rPr>
        <w:t>e passation des marchés</w:t>
      </w:r>
      <w:r w:rsidRPr="00A07DA4">
        <w:rPr>
          <w:rFonts w:cs="Times New Roman"/>
          <w:sz w:val="24"/>
          <w:lang w:val="fr-FR"/>
        </w:rPr>
        <w:t xml:space="preserve"> associés à cet appel d'offres auprès des employés de la Fondation panaméricaine de développement et d'autres personnes ayant accès à des informations confidentielles.</w:t>
      </w:r>
    </w:p>
    <w:p w14:paraId="19BE5C04" w14:textId="77777777" w:rsidR="00A97A1E" w:rsidRPr="00A07DA4" w:rsidRDefault="00A97A1E" w:rsidP="002C638F">
      <w:pPr>
        <w:rPr>
          <w:rFonts w:cs="Times New Roman"/>
          <w:sz w:val="24"/>
          <w:lang w:val="fr-FR"/>
        </w:rPr>
      </w:pPr>
    </w:p>
    <w:p w14:paraId="5E04AE83" w14:textId="5E5DA676" w:rsidR="00A97A1E" w:rsidRPr="00A07DA4" w:rsidRDefault="00F857CA" w:rsidP="00F857CA">
      <w:pPr>
        <w:jc w:val="both"/>
        <w:rPr>
          <w:rFonts w:cs="Times New Roman"/>
          <w:sz w:val="24"/>
          <w:lang w:val="fr-FR"/>
        </w:rPr>
      </w:pPr>
      <w:r w:rsidRPr="00A07DA4">
        <w:rPr>
          <w:rFonts w:cs="Times New Roman"/>
          <w:sz w:val="24"/>
          <w:lang w:val="fr-FR"/>
        </w:rPr>
        <w:t xml:space="preserve">Tous les offrants sont tenus de respecter les normes de conduite les plus élevées dans la préparation, la soumission et, s'ils sont </w:t>
      </w:r>
      <w:r w:rsidR="007C1856" w:rsidRPr="00A07DA4">
        <w:rPr>
          <w:rFonts w:cs="Times New Roman"/>
          <w:sz w:val="24"/>
          <w:lang w:val="fr-FR"/>
        </w:rPr>
        <w:t>retenus</w:t>
      </w:r>
      <w:r w:rsidRPr="00A07DA4">
        <w:rPr>
          <w:rFonts w:cs="Times New Roman"/>
          <w:sz w:val="24"/>
          <w:lang w:val="fr-FR"/>
        </w:rPr>
        <w:t xml:space="preserve">, dans la mise en </w:t>
      </w:r>
      <w:r w:rsidR="00B748C7" w:rsidRPr="00A07DA4">
        <w:rPr>
          <w:rFonts w:cs="Times New Roman"/>
          <w:sz w:val="24"/>
          <w:lang w:val="fr-FR"/>
        </w:rPr>
        <w:t>œuvre</w:t>
      </w:r>
      <w:r w:rsidRPr="00A07DA4">
        <w:rPr>
          <w:rFonts w:cs="Times New Roman"/>
          <w:sz w:val="24"/>
          <w:lang w:val="fr-FR"/>
        </w:rPr>
        <w:t xml:space="preserve"> des activités spécifiques, conformément aux valeurs H.E.A.R.T. de la PADF.</w:t>
      </w:r>
    </w:p>
    <w:p w14:paraId="18888F31" w14:textId="033ABA1C" w:rsidR="002C638F" w:rsidRPr="00A07DA4" w:rsidRDefault="002C638F" w:rsidP="002C638F">
      <w:pPr>
        <w:rPr>
          <w:rFonts w:cs="Times New Roman"/>
          <w:sz w:val="24"/>
          <w:lang w:val="fr-FR"/>
        </w:rPr>
      </w:pPr>
      <w:r w:rsidRPr="00A07DA4">
        <w:rPr>
          <w:rFonts w:cs="Times New Roman"/>
          <w:sz w:val="24"/>
          <w:lang w:val="fr-FR"/>
        </w:rPr>
        <w:t xml:space="preserve">   </w:t>
      </w:r>
    </w:p>
    <w:p w14:paraId="60C3ECC8" w14:textId="061490C7" w:rsidR="002C638F" w:rsidRPr="00A07DA4" w:rsidRDefault="00C77276" w:rsidP="00497921">
      <w:pPr>
        <w:pStyle w:val="NoSpacing"/>
        <w:jc w:val="both"/>
        <w:rPr>
          <w:sz w:val="24"/>
          <w:lang w:val="fr-FR"/>
        </w:rPr>
      </w:pPr>
      <w:r w:rsidRPr="00A07DA4">
        <w:rPr>
          <w:sz w:val="24"/>
          <w:lang w:val="fr-FR"/>
        </w:rPr>
        <w:t>Tout</w:t>
      </w:r>
      <w:r w:rsidR="00F857CA" w:rsidRPr="00A07DA4">
        <w:rPr>
          <w:sz w:val="24"/>
          <w:lang w:val="fr-FR"/>
        </w:rPr>
        <w:t>e violation du code de conduite</w:t>
      </w:r>
      <w:r w:rsidRPr="00A07DA4">
        <w:rPr>
          <w:sz w:val="24"/>
          <w:lang w:val="fr-FR"/>
        </w:rPr>
        <w:t xml:space="preserve"> ainsi que toute </w:t>
      </w:r>
      <w:r w:rsidR="007C1856" w:rsidRPr="00A07DA4">
        <w:rPr>
          <w:sz w:val="24"/>
          <w:lang w:val="fr-FR"/>
        </w:rPr>
        <w:t>inquiétude</w:t>
      </w:r>
      <w:r w:rsidR="00006913" w:rsidRPr="00A07DA4">
        <w:rPr>
          <w:sz w:val="24"/>
          <w:lang w:val="fr-FR"/>
        </w:rPr>
        <w:t xml:space="preserve"> </w:t>
      </w:r>
      <w:r w:rsidRPr="00A07DA4">
        <w:rPr>
          <w:sz w:val="24"/>
          <w:lang w:val="fr-FR"/>
        </w:rPr>
        <w:t xml:space="preserve">concernant </w:t>
      </w:r>
      <w:r w:rsidR="00AC7583" w:rsidRPr="00A07DA4">
        <w:rPr>
          <w:sz w:val="24"/>
          <w:lang w:val="fr-FR"/>
        </w:rPr>
        <w:t>l'</w:t>
      </w:r>
      <w:r w:rsidR="00006913" w:rsidRPr="00A07DA4">
        <w:rPr>
          <w:sz w:val="24"/>
          <w:lang w:val="fr-FR"/>
        </w:rPr>
        <w:t xml:space="preserve">honnêteté </w:t>
      </w:r>
      <w:r w:rsidRPr="00A07DA4">
        <w:rPr>
          <w:sz w:val="24"/>
          <w:lang w:val="fr-FR"/>
        </w:rPr>
        <w:t>du processus de passation des marchés et des documents, doi</w:t>
      </w:r>
      <w:r w:rsidR="00F857CA" w:rsidRPr="00A07DA4">
        <w:rPr>
          <w:sz w:val="24"/>
          <w:lang w:val="fr-FR"/>
        </w:rPr>
        <w:t>ven</w:t>
      </w:r>
      <w:r w:rsidRPr="00A07DA4">
        <w:rPr>
          <w:sz w:val="24"/>
          <w:lang w:val="fr-FR"/>
        </w:rPr>
        <w:t xml:space="preserve">t être </w:t>
      </w:r>
      <w:r w:rsidR="00006913" w:rsidRPr="00A07DA4">
        <w:rPr>
          <w:sz w:val="24"/>
          <w:lang w:val="fr-FR"/>
        </w:rPr>
        <w:t>adressés</w:t>
      </w:r>
      <w:r w:rsidRPr="00A07DA4">
        <w:rPr>
          <w:sz w:val="24"/>
          <w:lang w:val="fr-FR"/>
        </w:rPr>
        <w:t xml:space="preserve"> à la PADF par l'intermédiaire de sa ligne téléphonique d'éthique à l'adresse suiva</w:t>
      </w:r>
      <w:r w:rsidR="00AC7583" w:rsidRPr="00A07DA4">
        <w:rPr>
          <w:sz w:val="24"/>
          <w:lang w:val="fr-FR"/>
        </w:rPr>
        <w:t xml:space="preserve">nte : </w:t>
      </w:r>
      <w:hyperlink r:id="rId14">
        <w:r w:rsidR="00AC7583" w:rsidRPr="00A07DA4">
          <w:rPr>
            <w:rStyle w:val="Hyperlink"/>
            <w:rFonts w:eastAsia="Tahoma" w:cs="Times New Roman"/>
            <w:sz w:val="24"/>
            <w:lang w:val="fr-FR"/>
          </w:rPr>
          <w:t>www.safecall.co.uk/report</w:t>
        </w:r>
      </w:hyperlink>
      <w:r w:rsidRPr="00A07DA4">
        <w:rPr>
          <w:sz w:val="24"/>
          <w:lang w:val="fr-FR"/>
        </w:rPr>
        <w:t xml:space="preserve"> </w:t>
      </w:r>
    </w:p>
    <w:sectPr w:rsidR="002C638F" w:rsidRPr="00A07DA4" w:rsidSect="00DF2A0E">
      <w:footerReference w:type="default" r:id="rId15"/>
      <w:headerReference w:type="first" r:id="rId16"/>
      <w:footerReference w:type="first" r:id="rId1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5FE7B" w14:textId="77777777" w:rsidR="008C672B" w:rsidRDefault="008C672B" w:rsidP="001B0FCC">
      <w:r>
        <w:separator/>
      </w:r>
    </w:p>
    <w:p w14:paraId="4AD07EF0" w14:textId="77777777" w:rsidR="008C672B" w:rsidRDefault="008C672B"/>
  </w:endnote>
  <w:endnote w:type="continuationSeparator" w:id="0">
    <w:p w14:paraId="679158D3" w14:textId="77777777" w:rsidR="008C672B" w:rsidRDefault="008C672B" w:rsidP="001B0FCC">
      <w:r>
        <w:continuationSeparator/>
      </w:r>
    </w:p>
    <w:p w14:paraId="4E098A0B" w14:textId="77777777" w:rsidR="008C672B" w:rsidRDefault="008C672B"/>
  </w:endnote>
  <w:endnote w:type="continuationNotice" w:id="1">
    <w:p w14:paraId="5B17F285" w14:textId="77777777" w:rsidR="008C672B" w:rsidRDefault="008C6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roxima Nova">
    <w:altName w:val="Times New Roman"/>
    <w:panose1 w:val="00000000000000000000"/>
    <w:charset w:val="00"/>
    <w:family w:val="auto"/>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Proxima Nova Semibold">
    <w:altName w:val="Times New Roman"/>
    <w:panose1 w:val="00000000000000000000"/>
    <w:charset w:val="00"/>
    <w:family w:val="auto"/>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F0DD7" w14:textId="77777777" w:rsidR="007C1856" w:rsidRPr="00ED255A" w:rsidRDefault="007C1856" w:rsidP="009023B5">
    <w:pPr>
      <w:pStyle w:val="Footer"/>
      <w:jc w:val="center"/>
      <w:rPr>
        <w:rFonts w:ascii="Proxima Nova" w:hAnsi="Proxima Nova" w:cs="Arial"/>
        <w:color w:val="468ABD"/>
        <w:sz w:val="14"/>
        <w:szCs w:val="12"/>
      </w:rPr>
    </w:pPr>
    <w:r w:rsidRPr="00ED255A">
      <w:rPr>
        <w:rFonts w:ascii="Proxima Nova" w:hAnsi="Proxima Nova" w:cs="Arial"/>
        <w:noProof/>
        <w:color w:val="468ABD"/>
        <w:sz w:val="14"/>
        <w:szCs w:val="12"/>
        <w:lang w:val="fr-FR" w:eastAsia="fr-FR"/>
      </w:rPr>
      <mc:AlternateContent>
        <mc:Choice Requires="wps">
          <w:drawing>
            <wp:anchor distT="0" distB="0" distL="114300" distR="114300" simplePos="0" relativeHeight="251658241" behindDoc="0" locked="0" layoutInCell="1" allowOverlap="1" wp14:anchorId="6857D4ED" wp14:editId="2D06F80A">
              <wp:simplePos x="0" y="0"/>
              <wp:positionH relativeFrom="margin">
                <wp:align>center</wp:align>
              </wp:positionH>
              <wp:positionV relativeFrom="paragraph">
                <wp:posOffset>93345</wp:posOffset>
              </wp:positionV>
              <wp:extent cx="548640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9B61D" id="Line 1" o:spid="_x0000_s1026" style="position:absolute;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35pt" to="6in,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" strokecolor="#4472c4 [3204]">
              <w10:wrap anchorx="margin"/>
            </v:line>
          </w:pict>
        </mc:Fallback>
      </mc:AlternateContent>
    </w:r>
  </w:p>
  <w:p w14:paraId="12F8CC27" w14:textId="479D33CB" w:rsidR="003E09A0" w:rsidRPr="00EE3D53" w:rsidRDefault="003E09A0" w:rsidP="003E09A0">
    <w:pPr>
      <w:pStyle w:val="Header"/>
      <w:jc w:val="center"/>
      <w:rPr>
        <w:rFonts w:ascii="Tahoma" w:hAnsi="Tahoma"/>
        <w:color w:val="468ABD"/>
        <w:sz w:val="20"/>
        <w:szCs w:val="20"/>
        <w:lang w:val="fr-FR"/>
      </w:rPr>
    </w:pPr>
    <w:r w:rsidRPr="00EE3D53">
      <w:rPr>
        <w:rFonts w:ascii="Tahoma" w:hAnsi="Tahoma"/>
        <w:color w:val="468ABD"/>
        <w:sz w:val="20"/>
        <w:szCs w:val="20"/>
        <w:lang w:val="fr-FR"/>
      </w:rPr>
      <w:t>Un hémisphère d’opportuni</w:t>
    </w:r>
    <w:r w:rsidR="00C469F8">
      <w:rPr>
        <w:rFonts w:ascii="Tahoma" w:hAnsi="Tahoma"/>
        <w:color w:val="468ABD"/>
        <w:sz w:val="20"/>
        <w:szCs w:val="20"/>
        <w:lang w:val="fr-FR"/>
      </w:rPr>
      <w:t>t</w:t>
    </w:r>
    <w:r w:rsidRPr="00EE3D53">
      <w:rPr>
        <w:rFonts w:ascii="Tahoma" w:hAnsi="Tahoma"/>
        <w:color w:val="468ABD"/>
        <w:sz w:val="20"/>
        <w:szCs w:val="20"/>
        <w:lang w:val="fr-FR"/>
      </w:rPr>
      <w:t>é</w:t>
    </w:r>
    <w:r w:rsidR="00C469F8">
      <w:rPr>
        <w:rFonts w:ascii="Tahoma" w:hAnsi="Tahoma"/>
        <w:color w:val="468ABD"/>
        <w:sz w:val="20"/>
        <w:szCs w:val="20"/>
        <w:lang w:val="fr-FR"/>
      </w:rPr>
      <w:t>s</w:t>
    </w:r>
    <w:r w:rsidRPr="00EE3D53">
      <w:rPr>
        <w:rFonts w:ascii="Tahoma" w:hAnsi="Tahoma"/>
        <w:color w:val="468ABD"/>
        <w:sz w:val="20"/>
        <w:szCs w:val="20"/>
        <w:lang w:val="fr-FR"/>
      </w:rPr>
      <w:t xml:space="preserve">. </w:t>
    </w:r>
    <w:r w:rsidRPr="00EE3D53">
      <w:rPr>
        <w:rFonts w:ascii="Tahoma" w:hAnsi="Tahoma"/>
        <w:i/>
        <w:iCs/>
        <w:color w:val="468ABD"/>
        <w:sz w:val="20"/>
        <w:szCs w:val="20"/>
        <w:lang w:val="fr-FR"/>
      </w:rPr>
      <w:t>Po</w:t>
    </w:r>
    <w:r w:rsidR="00C469F8">
      <w:rPr>
        <w:rFonts w:ascii="Tahoma" w:hAnsi="Tahoma"/>
        <w:i/>
        <w:iCs/>
        <w:color w:val="468ABD"/>
        <w:sz w:val="20"/>
        <w:szCs w:val="20"/>
        <w:lang w:val="fr-FR"/>
      </w:rPr>
      <w:t>u</w:t>
    </w:r>
    <w:r w:rsidRPr="00EE3D53">
      <w:rPr>
        <w:rFonts w:ascii="Tahoma" w:hAnsi="Tahoma"/>
        <w:i/>
        <w:iCs/>
        <w:color w:val="468ABD"/>
        <w:sz w:val="20"/>
        <w:szCs w:val="20"/>
        <w:lang w:val="fr-FR"/>
      </w:rPr>
      <w:t xml:space="preserve">r </w:t>
    </w:r>
    <w:r>
      <w:rPr>
        <w:rFonts w:ascii="Tahoma" w:hAnsi="Tahoma"/>
        <w:i/>
        <w:iCs/>
        <w:color w:val="468ABD"/>
        <w:sz w:val="20"/>
        <w:szCs w:val="20"/>
        <w:lang w:val="fr-FR"/>
      </w:rPr>
      <w:t>tous</w:t>
    </w:r>
    <w:r w:rsidR="00C469F8">
      <w:rPr>
        <w:rFonts w:ascii="Tahoma" w:hAnsi="Tahoma"/>
        <w:i/>
        <w:iCs/>
        <w:color w:val="468ABD"/>
        <w:sz w:val="20"/>
        <w:szCs w:val="20"/>
        <w:lang w:val="fr-FR"/>
      </w:rPr>
      <w:t>.</w:t>
    </w:r>
  </w:p>
  <w:sdt>
    <w:sdtPr>
      <w:rPr>
        <w:rStyle w:val="PageNumber"/>
        <w:rFonts w:ascii="Tahoma" w:hAnsi="Tahoma" w:cs="Tahoma"/>
        <w:b/>
        <w:bCs/>
        <w:color w:val="468ABD"/>
        <w:sz w:val="20"/>
        <w:szCs w:val="20"/>
      </w:rPr>
      <w:id w:val="215937537"/>
      <w:docPartObj>
        <w:docPartGallery w:val="Page Numbers (Bottom of Page)"/>
        <w:docPartUnique/>
      </w:docPartObj>
    </w:sdtPr>
    <w:sdtContent>
      <w:p w14:paraId="669105A6" w14:textId="4A3F679F" w:rsidR="007C1856" w:rsidRPr="008D742F" w:rsidRDefault="007C1856" w:rsidP="009023B5">
        <w:pPr>
          <w:pStyle w:val="Footer"/>
          <w:framePr w:wrap="none" w:vAnchor="text" w:hAnchor="margin" w:xAlign="center" w:y="203"/>
          <w:rPr>
            <w:rStyle w:val="PageNumber"/>
            <w:rFonts w:ascii="Tahoma" w:hAnsi="Tahoma" w:cs="Tahoma"/>
            <w:b/>
            <w:bCs/>
            <w:color w:val="468ABD"/>
            <w:sz w:val="20"/>
            <w:szCs w:val="20"/>
          </w:rPr>
        </w:pPr>
        <w:r w:rsidRPr="008D742F">
          <w:rPr>
            <w:rStyle w:val="PageNumber"/>
            <w:rFonts w:ascii="Tahoma" w:hAnsi="Tahoma" w:cs="Tahoma"/>
            <w:b/>
            <w:bCs/>
            <w:color w:val="468ABD"/>
            <w:sz w:val="20"/>
            <w:szCs w:val="20"/>
          </w:rPr>
          <w:fldChar w:fldCharType="begin"/>
        </w:r>
        <w:r w:rsidRPr="008D742F">
          <w:rPr>
            <w:rStyle w:val="PageNumber"/>
            <w:rFonts w:ascii="Tahoma" w:hAnsi="Tahoma" w:cs="Tahoma"/>
            <w:b/>
            <w:bCs/>
            <w:color w:val="468ABD"/>
            <w:sz w:val="20"/>
            <w:szCs w:val="20"/>
          </w:rPr>
          <w:instrText xml:space="preserve"> PAGE </w:instrText>
        </w:r>
        <w:r w:rsidRPr="008D742F">
          <w:rPr>
            <w:rStyle w:val="PageNumber"/>
            <w:rFonts w:ascii="Tahoma" w:hAnsi="Tahoma" w:cs="Tahoma"/>
            <w:b/>
            <w:bCs/>
            <w:color w:val="468ABD"/>
            <w:sz w:val="20"/>
            <w:szCs w:val="20"/>
          </w:rPr>
          <w:fldChar w:fldCharType="separate"/>
        </w:r>
        <w:r w:rsidR="00006913">
          <w:rPr>
            <w:rStyle w:val="PageNumber"/>
            <w:rFonts w:ascii="Tahoma" w:hAnsi="Tahoma" w:cs="Tahoma"/>
            <w:b/>
            <w:bCs/>
            <w:noProof/>
            <w:color w:val="468ABD"/>
            <w:sz w:val="20"/>
            <w:szCs w:val="20"/>
          </w:rPr>
          <w:t>4</w:t>
        </w:r>
        <w:r w:rsidRPr="008D742F">
          <w:rPr>
            <w:rStyle w:val="PageNumber"/>
            <w:rFonts w:ascii="Tahoma" w:hAnsi="Tahoma" w:cs="Tahoma"/>
            <w:b/>
            <w:bCs/>
            <w:color w:val="468ABD"/>
            <w:sz w:val="20"/>
            <w:szCs w:val="20"/>
          </w:rPr>
          <w:fldChar w:fldCharType="end"/>
        </w:r>
      </w:p>
    </w:sdtContent>
  </w:sdt>
  <w:p w14:paraId="11EF09BE" w14:textId="5B041D3B" w:rsidR="007C1856" w:rsidRPr="009023B5" w:rsidRDefault="007C1856" w:rsidP="003E09A0">
    <w:pPr>
      <w:pStyle w:val="Footer"/>
      <w:rPr>
        <w:rFonts w:ascii="Proxima Nova" w:hAnsi="Proxima Nova"/>
        <w:color w:val="468ABD"/>
      </w:rPr>
    </w:pPr>
  </w:p>
  <w:p w14:paraId="383D5370" w14:textId="77777777" w:rsidR="007C1856" w:rsidRDefault="007C18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524AD" w14:textId="77777777" w:rsidR="00E916B7" w:rsidRPr="009525AD" w:rsidRDefault="00E916B7" w:rsidP="00E916B7">
    <w:pPr>
      <w:pStyle w:val="Footer"/>
      <w:framePr w:wrap="none" w:vAnchor="text" w:hAnchor="page" w:x="1277" w:y="-556"/>
      <w:jc w:val="center"/>
      <w:rPr>
        <w:rFonts w:ascii="Tahoma" w:hAnsi="Tahoma" w:cs="Tahoma"/>
        <w:color w:val="468ABD"/>
        <w:sz w:val="14"/>
        <w:szCs w:val="12"/>
        <w:lang w:val="fr-FR"/>
      </w:rPr>
    </w:pPr>
    <w:r w:rsidRPr="009525AD">
      <w:rPr>
        <w:rFonts w:ascii="Tahoma" w:hAnsi="Tahoma" w:cs="Tahoma"/>
        <w:color w:val="468ABD"/>
        <w:sz w:val="14"/>
        <w:szCs w:val="12"/>
        <w:lang w:val="fr-FR"/>
      </w:rPr>
      <w:t xml:space="preserve">Fondation Panaméricaine de </w:t>
    </w:r>
    <w:proofErr w:type="spellStart"/>
    <w:r w:rsidRPr="009525AD">
      <w:rPr>
        <w:rFonts w:ascii="Tahoma" w:hAnsi="Tahoma" w:cs="Tahoma"/>
        <w:color w:val="468ABD"/>
        <w:sz w:val="14"/>
        <w:szCs w:val="12"/>
        <w:lang w:val="fr-FR"/>
      </w:rPr>
      <w:t>Développment</w:t>
    </w:r>
    <w:proofErr w:type="spellEnd"/>
  </w:p>
  <w:p w14:paraId="4C8D0518" w14:textId="77777777" w:rsidR="00E916B7" w:rsidRPr="009525AD" w:rsidRDefault="00E916B7" w:rsidP="00E916B7">
    <w:pPr>
      <w:pStyle w:val="Footer"/>
      <w:framePr w:wrap="none" w:vAnchor="text" w:hAnchor="page" w:x="1277" w:y="-556"/>
      <w:jc w:val="center"/>
      <w:rPr>
        <w:rFonts w:ascii="Tahoma" w:hAnsi="Tahoma" w:cs="Tahoma"/>
        <w:color w:val="468ABD"/>
        <w:sz w:val="14"/>
        <w:szCs w:val="12"/>
        <w:lang w:val="fr-FR"/>
      </w:rPr>
    </w:pPr>
    <w:r>
      <w:rPr>
        <w:rFonts w:ascii="Tahoma" w:hAnsi="Tahoma" w:cs="Tahoma"/>
        <w:color w:val="468ABD"/>
        <w:sz w:val="14"/>
        <w:szCs w:val="12"/>
        <w:lang w:val="fr-FR"/>
      </w:rPr>
      <w:t>B</w:t>
    </w:r>
    <w:r w:rsidRPr="009525AD">
      <w:rPr>
        <w:rFonts w:ascii="Tahoma" w:hAnsi="Tahoma" w:cs="Tahoma"/>
        <w:color w:val="468ABD"/>
        <w:sz w:val="14"/>
        <w:szCs w:val="12"/>
        <w:lang w:val="fr-FR"/>
      </w:rPr>
      <w:t>âtiment</w:t>
    </w:r>
    <w:r>
      <w:rPr>
        <w:rFonts w:ascii="Tahoma" w:hAnsi="Tahoma" w:cs="Tahoma"/>
        <w:color w:val="468ABD"/>
        <w:sz w:val="14"/>
        <w:szCs w:val="12"/>
        <w:lang w:val="fr-FR"/>
      </w:rPr>
      <w:t xml:space="preserve"> de l’</w:t>
    </w:r>
    <w:r w:rsidRPr="009525AD">
      <w:rPr>
        <w:rFonts w:ascii="Tahoma" w:hAnsi="Tahoma" w:cs="Tahoma"/>
        <w:color w:val="468ABD"/>
        <w:sz w:val="14"/>
        <w:szCs w:val="12"/>
        <w:lang w:val="fr-FR"/>
      </w:rPr>
      <w:t>Organisation des États américains, 1889 F Street, NW</w:t>
    </w:r>
    <w:r>
      <w:rPr>
        <w:rFonts w:ascii="Tahoma" w:hAnsi="Tahoma" w:cs="Tahoma"/>
        <w:color w:val="468ABD"/>
        <w:sz w:val="14"/>
        <w:szCs w:val="12"/>
        <w:lang w:val="fr-FR"/>
      </w:rPr>
      <w:t>,</w:t>
    </w:r>
    <w:r w:rsidRPr="009525AD">
      <w:rPr>
        <w:rFonts w:ascii="Tahoma" w:hAnsi="Tahoma" w:cs="Tahoma"/>
        <w:color w:val="468ABD"/>
        <w:sz w:val="14"/>
        <w:szCs w:val="12"/>
        <w:lang w:val="fr-FR"/>
      </w:rPr>
      <w:t xml:space="preserve"> deuxième étage, Washington, DC 20006</w:t>
    </w:r>
  </w:p>
  <w:p w14:paraId="59095A7C" w14:textId="77777777" w:rsidR="00E916B7" w:rsidRPr="007A04C8" w:rsidRDefault="00E916B7" w:rsidP="00E916B7">
    <w:pPr>
      <w:pStyle w:val="BasicParagraph"/>
      <w:framePr w:wrap="none" w:vAnchor="text" w:hAnchor="page" w:x="1277" w:y="-556"/>
      <w:jc w:val="center"/>
      <w:rPr>
        <w:rFonts w:ascii="Tahoma" w:hAnsi="Tahoma" w:cs="Tahoma"/>
        <w:color w:val="468ABD"/>
        <w:sz w:val="14"/>
        <w:szCs w:val="12"/>
        <w:lang w:val="pt-BR"/>
      </w:rPr>
    </w:pPr>
    <w:r w:rsidRPr="007A04C8">
      <w:rPr>
        <w:rFonts w:ascii="Tahoma" w:hAnsi="Tahoma" w:cs="Tahoma"/>
        <w:color w:val="468ABD"/>
        <w:sz w:val="14"/>
        <w:szCs w:val="12"/>
        <w:lang w:val="pt-BR"/>
      </w:rPr>
      <w:t xml:space="preserve">connect@padf.org </w:t>
    </w:r>
    <w:r w:rsidRPr="007A04C8">
      <w:rPr>
        <w:rFonts w:ascii="Tahoma" w:hAnsi="Tahoma" w:cs="Tahoma"/>
        <w:color w:val="468ABD"/>
        <w:sz w:val="14"/>
        <w:lang w:val="pt-BR"/>
      </w:rPr>
      <w:t xml:space="preserve">• </w:t>
    </w:r>
    <w:r w:rsidRPr="007A04C8">
      <w:rPr>
        <w:rFonts w:ascii="Tahoma" w:hAnsi="Tahoma" w:cs="Tahoma"/>
        <w:color w:val="468ABD"/>
        <w:sz w:val="14"/>
        <w:szCs w:val="12"/>
        <w:lang w:val="pt-BR"/>
      </w:rPr>
      <w:t>padf.org</w:t>
    </w:r>
  </w:p>
  <w:p w14:paraId="19FFC96F" w14:textId="77777777" w:rsidR="007C1856" w:rsidRPr="008A39B9" w:rsidRDefault="007C1856" w:rsidP="001B0FCC">
    <w:pPr>
      <w:pStyle w:val="BasicParagraph"/>
      <w:framePr w:wrap="none" w:vAnchor="text" w:hAnchor="page" w:x="1277" w:y="-556"/>
      <w:jc w:val="center"/>
      <w:rPr>
        <w:rFonts w:ascii="Proxima Nova" w:hAnsi="Proxima Nova" w:cs="Arial"/>
        <w:color w:val="468ABD"/>
        <w:sz w:val="14"/>
        <w:szCs w:val="12"/>
        <w:lang w:val="pt-BR"/>
      </w:rPr>
    </w:pPr>
  </w:p>
  <w:p w14:paraId="04DF5BB4" w14:textId="77777777" w:rsidR="007C1856" w:rsidRPr="008A39B9" w:rsidRDefault="007C1856" w:rsidP="001B0FCC">
    <w:pPr>
      <w:pStyle w:val="BasicParagraph"/>
      <w:framePr w:wrap="none" w:vAnchor="text" w:hAnchor="page" w:x="1277" w:y="-556"/>
      <w:jc w:val="center"/>
      <w:rPr>
        <w:rFonts w:ascii="Tahoma" w:hAnsi="Tahoma" w:cs="Tahoma"/>
        <w:b/>
        <w:bCs/>
        <w:color w:val="468ABD"/>
        <w:sz w:val="20"/>
        <w:szCs w:val="20"/>
        <w:lang w:val="pt-BR"/>
      </w:rPr>
    </w:pPr>
    <w:r w:rsidRPr="008A39B9">
      <w:rPr>
        <w:rFonts w:ascii="Tahoma" w:hAnsi="Tahoma" w:cs="Tahoma"/>
        <w:b/>
        <w:bCs/>
        <w:color w:val="468ABD"/>
        <w:sz w:val="20"/>
        <w:szCs w:val="20"/>
        <w:lang w:val="pt-BR"/>
      </w:rPr>
      <w:t>1</w:t>
    </w:r>
  </w:p>
  <w:p w14:paraId="07CDBA99" w14:textId="77777777" w:rsidR="007C1856" w:rsidRPr="008A39B9" w:rsidRDefault="007C1856" w:rsidP="001B0FCC">
    <w:pPr>
      <w:pStyle w:val="Footer"/>
      <w:framePr w:wrap="none" w:vAnchor="text" w:hAnchor="page" w:x="1277" w:y="-556"/>
      <w:rPr>
        <w:rStyle w:val="PageNumber"/>
        <w:rFonts w:ascii="Tahoma" w:hAnsi="Tahoma" w:cs="Tahoma"/>
        <w:color w:val="468ABD"/>
        <w:lang w:val="pt-BR"/>
      </w:rPr>
    </w:pPr>
  </w:p>
  <w:p w14:paraId="35BC6F88" w14:textId="2A932BF1" w:rsidR="007C1856" w:rsidRPr="001B0FCC" w:rsidRDefault="007C1856" w:rsidP="001B0FCC">
    <w:pPr>
      <w:pStyle w:val="Footer"/>
      <w:jc w:val="center"/>
      <w:rPr>
        <w:rFonts w:ascii="Proxima Nova Semibold" w:hAnsi="Proxima Nova Semibold" w:cs="Arial"/>
        <w:b/>
        <w:bCs/>
        <w:color w:val="468ABD"/>
        <w:sz w:val="14"/>
        <w:szCs w:val="12"/>
        <w:lang w:val="es-ES"/>
      </w:rPr>
    </w:pPr>
    <w:r w:rsidRPr="00ED255A">
      <w:rPr>
        <w:rFonts w:ascii="Proxima Nova" w:hAnsi="Proxima Nova" w:cs="Arial"/>
        <w:noProof/>
        <w:color w:val="468ABD"/>
        <w:sz w:val="14"/>
        <w:szCs w:val="12"/>
        <w:lang w:val="fr-FR" w:eastAsia="fr-FR"/>
      </w:rPr>
      <mc:AlternateContent>
        <mc:Choice Requires="wps">
          <w:drawing>
            <wp:anchor distT="0" distB="0" distL="114300" distR="114300" simplePos="0" relativeHeight="251658240" behindDoc="0" locked="0" layoutInCell="1" allowOverlap="1" wp14:anchorId="6CE3781E" wp14:editId="12B8CA8C">
              <wp:simplePos x="0" y="0"/>
              <wp:positionH relativeFrom="column">
                <wp:posOffset>0</wp:posOffset>
              </wp:positionH>
              <wp:positionV relativeFrom="paragraph">
                <wp:posOffset>-358775</wp:posOffset>
              </wp:positionV>
              <wp:extent cx="5486400"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12FC2516">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472c4 [3204]" from="0,-28.25pt" to="6in,-28.25pt" w14:anchorId="5229A0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A9D81" w14:textId="77777777" w:rsidR="008C672B" w:rsidRDefault="008C672B" w:rsidP="001B0FCC">
      <w:r>
        <w:separator/>
      </w:r>
    </w:p>
    <w:p w14:paraId="08D91FF4" w14:textId="77777777" w:rsidR="008C672B" w:rsidRDefault="008C672B"/>
  </w:footnote>
  <w:footnote w:type="continuationSeparator" w:id="0">
    <w:p w14:paraId="2C9C0DDD" w14:textId="77777777" w:rsidR="008C672B" w:rsidRDefault="008C672B" w:rsidP="001B0FCC">
      <w:r>
        <w:continuationSeparator/>
      </w:r>
    </w:p>
    <w:p w14:paraId="79CCA1D6" w14:textId="77777777" w:rsidR="008C672B" w:rsidRDefault="008C672B"/>
  </w:footnote>
  <w:footnote w:type="continuationNotice" w:id="1">
    <w:p w14:paraId="7D13DD73" w14:textId="77777777" w:rsidR="008C672B" w:rsidRDefault="008C67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0D4D7" w14:textId="77777777" w:rsidR="00DF2A0E" w:rsidRDefault="00DF2A0E" w:rsidP="00DF2A0E">
    <w:r w:rsidRPr="00DB6029">
      <w:rPr>
        <w:noProof/>
      </w:rPr>
      <w:drawing>
        <wp:inline distT="0" distB="0" distL="0" distR="0" wp14:anchorId="31E1F19B" wp14:editId="43FE954F">
          <wp:extent cx="1410970" cy="477066"/>
          <wp:effectExtent l="0" t="0" r="0" b="0"/>
          <wp:docPr id="2" name="Picture 2" descr="A blue and gree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green 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9391" cy="486676"/>
                  </a:xfrm>
                  <a:prstGeom prst="rect">
                    <a:avLst/>
                  </a:prstGeom>
                  <a:noFill/>
                  <a:ln>
                    <a:noFill/>
                  </a:ln>
                </pic:spPr>
              </pic:pic>
            </a:graphicData>
          </a:graphic>
        </wp:inline>
      </w:drawing>
    </w:r>
    <w:r>
      <w:t xml:space="preserve">      </w:t>
    </w:r>
    <w:r>
      <w:rPr>
        <w:noProof/>
      </w:rPr>
      <w:drawing>
        <wp:inline distT="0" distB="0" distL="0" distR="0" wp14:anchorId="18B2D4EA" wp14:editId="1F9EC6FD">
          <wp:extent cx="1010383" cy="369348"/>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42754" cy="381181"/>
                  </a:xfrm>
                  <a:prstGeom prst="rect">
                    <a:avLst/>
                  </a:prstGeom>
                  <a:noFill/>
                  <a:ln>
                    <a:noFill/>
                  </a:ln>
                </pic:spPr>
              </pic:pic>
            </a:graphicData>
          </a:graphic>
        </wp:inline>
      </w:drawing>
    </w:r>
    <w:r>
      <w:t xml:space="preserve">        </w:t>
    </w:r>
    <w:r>
      <w:rPr>
        <w:noProof/>
      </w:rPr>
      <w:drawing>
        <wp:inline distT="0" distB="0" distL="0" distR="0" wp14:anchorId="2944914F" wp14:editId="46873C6B">
          <wp:extent cx="1603375" cy="572540"/>
          <wp:effectExtent l="0" t="0" r="0" b="0"/>
          <wp:docPr id="4" name="Picture 4"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up of a logo&#10;&#10;Description automatically generated"/>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53511" cy="590443"/>
                  </a:xfrm>
                  <a:prstGeom prst="rect">
                    <a:avLst/>
                  </a:prstGeom>
                  <a:noFill/>
                  <a:ln>
                    <a:noFill/>
                  </a:ln>
                </pic:spPr>
              </pic:pic>
            </a:graphicData>
          </a:graphic>
        </wp:inline>
      </w:drawing>
    </w:r>
    <w:r>
      <w:t xml:space="preserve">       </w:t>
    </w:r>
    <w:r w:rsidRPr="00DB6029">
      <w:rPr>
        <w:noProof/>
      </w:rPr>
      <w:drawing>
        <wp:inline distT="0" distB="0" distL="0" distR="0" wp14:anchorId="4D25C1F7" wp14:editId="3C8F0C8E">
          <wp:extent cx="1171402" cy="396932"/>
          <wp:effectExtent l="0" t="0" r="0" b="3175"/>
          <wp:docPr id="2041757522" name="Picture 7" descr="A picture containing text, sign, clip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text, sign, clipart  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05850" cy="408605"/>
                  </a:xfrm>
                  <a:prstGeom prst="rect">
                    <a:avLst/>
                  </a:prstGeom>
                  <a:noFill/>
                  <a:ln>
                    <a:noFill/>
                  </a:ln>
                </pic:spPr>
              </pic:pic>
            </a:graphicData>
          </a:graphic>
        </wp:inline>
      </w:drawing>
    </w:r>
  </w:p>
  <w:p w14:paraId="7FA9ABC4" w14:textId="4868326E" w:rsidR="007C1856" w:rsidRPr="00787907" w:rsidRDefault="007C1856" w:rsidP="00787907">
    <w:pPr>
      <w:pStyle w:val="Header"/>
      <w:jc w:val="center"/>
      <w:rPr>
        <w:rFonts w:ascii="Tahoma" w:hAnsi="Tahoma"/>
        <w:color w:val="468ABD"/>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C02B2"/>
    <w:multiLevelType w:val="hybridMultilevel"/>
    <w:tmpl w:val="3EE66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A63FB"/>
    <w:multiLevelType w:val="multilevel"/>
    <w:tmpl w:val="DEF0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5722ED"/>
    <w:multiLevelType w:val="hybridMultilevel"/>
    <w:tmpl w:val="2320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384029"/>
    <w:multiLevelType w:val="hybridMultilevel"/>
    <w:tmpl w:val="4CAC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33D2B"/>
    <w:multiLevelType w:val="hybridMultilevel"/>
    <w:tmpl w:val="90745F9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76EDC"/>
    <w:multiLevelType w:val="hybridMultilevel"/>
    <w:tmpl w:val="6B727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E1515B"/>
    <w:multiLevelType w:val="hybridMultilevel"/>
    <w:tmpl w:val="BD3C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7A2BD5"/>
    <w:multiLevelType w:val="hybridMultilevel"/>
    <w:tmpl w:val="A48AC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7B59A9"/>
    <w:multiLevelType w:val="hybridMultilevel"/>
    <w:tmpl w:val="D9E4A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742D47"/>
    <w:multiLevelType w:val="hybridMultilevel"/>
    <w:tmpl w:val="74CC1CA2"/>
    <w:lvl w:ilvl="0" w:tplc="328EC80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B443A3"/>
    <w:multiLevelType w:val="hybridMultilevel"/>
    <w:tmpl w:val="08923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912137"/>
    <w:multiLevelType w:val="hybridMultilevel"/>
    <w:tmpl w:val="D244F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C71B28"/>
    <w:multiLevelType w:val="hybridMultilevel"/>
    <w:tmpl w:val="24CE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5452C5"/>
    <w:multiLevelType w:val="hybridMultilevel"/>
    <w:tmpl w:val="C62E7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6859B0"/>
    <w:multiLevelType w:val="hybridMultilevel"/>
    <w:tmpl w:val="E6FE4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D392E7B"/>
    <w:multiLevelType w:val="hybridMultilevel"/>
    <w:tmpl w:val="DD16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864928"/>
    <w:multiLevelType w:val="hybridMultilevel"/>
    <w:tmpl w:val="8C508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A90D8F"/>
    <w:multiLevelType w:val="hybridMultilevel"/>
    <w:tmpl w:val="C34CACB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854AE0"/>
    <w:multiLevelType w:val="multilevel"/>
    <w:tmpl w:val="8748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BD285A"/>
    <w:multiLevelType w:val="hybridMultilevel"/>
    <w:tmpl w:val="6E68047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553884"/>
    <w:multiLevelType w:val="hybridMultilevel"/>
    <w:tmpl w:val="A5621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28500">
    <w:abstractNumId w:val="14"/>
  </w:num>
  <w:num w:numId="2" w16cid:durableId="782378689">
    <w:abstractNumId w:val="7"/>
  </w:num>
  <w:num w:numId="3" w16cid:durableId="1477915695">
    <w:abstractNumId w:val="3"/>
  </w:num>
  <w:num w:numId="4" w16cid:durableId="1538159939">
    <w:abstractNumId w:val="10"/>
  </w:num>
  <w:num w:numId="5" w16cid:durableId="255944650">
    <w:abstractNumId w:val="16"/>
  </w:num>
  <w:num w:numId="6" w16cid:durableId="1471242941">
    <w:abstractNumId w:val="20"/>
  </w:num>
  <w:num w:numId="7" w16cid:durableId="397636573">
    <w:abstractNumId w:val="15"/>
  </w:num>
  <w:num w:numId="8" w16cid:durableId="2007245802">
    <w:abstractNumId w:val="12"/>
  </w:num>
  <w:num w:numId="9" w16cid:durableId="606888301">
    <w:abstractNumId w:val="5"/>
  </w:num>
  <w:num w:numId="10" w16cid:durableId="1785034415">
    <w:abstractNumId w:val="0"/>
  </w:num>
  <w:num w:numId="11" w16cid:durableId="621883438">
    <w:abstractNumId w:val="6"/>
  </w:num>
  <w:num w:numId="12" w16cid:durableId="702091638">
    <w:abstractNumId w:val="17"/>
  </w:num>
  <w:num w:numId="13" w16cid:durableId="1169783944">
    <w:abstractNumId w:val="9"/>
  </w:num>
  <w:num w:numId="14" w16cid:durableId="1623415748">
    <w:abstractNumId w:val="4"/>
  </w:num>
  <w:num w:numId="15" w16cid:durableId="140192576">
    <w:abstractNumId w:val="13"/>
  </w:num>
  <w:num w:numId="16" w16cid:durableId="780802094">
    <w:abstractNumId w:val="11"/>
  </w:num>
  <w:num w:numId="17" w16cid:durableId="1080055064">
    <w:abstractNumId w:val="19"/>
  </w:num>
  <w:num w:numId="18" w16cid:durableId="1741367464">
    <w:abstractNumId w:val="1"/>
  </w:num>
  <w:num w:numId="19" w16cid:durableId="1760100489">
    <w:abstractNumId w:val="18"/>
  </w:num>
  <w:num w:numId="20" w16cid:durableId="1685790132">
    <w:abstractNumId w:val="8"/>
  </w:num>
  <w:num w:numId="21" w16cid:durableId="673533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FCC"/>
    <w:rsid w:val="00001E4A"/>
    <w:rsid w:val="00003CFC"/>
    <w:rsid w:val="00006913"/>
    <w:rsid w:val="00011E7E"/>
    <w:rsid w:val="00025D07"/>
    <w:rsid w:val="00035002"/>
    <w:rsid w:val="00057998"/>
    <w:rsid w:val="000733F8"/>
    <w:rsid w:val="00083296"/>
    <w:rsid w:val="00087BB2"/>
    <w:rsid w:val="00092D85"/>
    <w:rsid w:val="000B6037"/>
    <w:rsid w:val="000C242B"/>
    <w:rsid w:val="000C4A84"/>
    <w:rsid w:val="000E1643"/>
    <w:rsid w:val="000E286D"/>
    <w:rsid w:val="000E4AEF"/>
    <w:rsid w:val="000F63C1"/>
    <w:rsid w:val="001015FD"/>
    <w:rsid w:val="00103266"/>
    <w:rsid w:val="00124CE9"/>
    <w:rsid w:val="0012729B"/>
    <w:rsid w:val="00132F8C"/>
    <w:rsid w:val="00134085"/>
    <w:rsid w:val="001357E5"/>
    <w:rsid w:val="00161732"/>
    <w:rsid w:val="00171773"/>
    <w:rsid w:val="001812AF"/>
    <w:rsid w:val="0018157D"/>
    <w:rsid w:val="00195996"/>
    <w:rsid w:val="001B0FCC"/>
    <w:rsid w:val="001B548C"/>
    <w:rsid w:val="001B7C17"/>
    <w:rsid w:val="001C53C5"/>
    <w:rsid w:val="001D45D1"/>
    <w:rsid w:val="001F177B"/>
    <w:rsid w:val="001F26DC"/>
    <w:rsid w:val="001F2A42"/>
    <w:rsid w:val="001F412D"/>
    <w:rsid w:val="001F4D18"/>
    <w:rsid w:val="00217D5F"/>
    <w:rsid w:val="00217E59"/>
    <w:rsid w:val="00225FFD"/>
    <w:rsid w:val="0023386F"/>
    <w:rsid w:val="00235F8E"/>
    <w:rsid w:val="00240753"/>
    <w:rsid w:val="0024114E"/>
    <w:rsid w:val="00246DD1"/>
    <w:rsid w:val="00291F7D"/>
    <w:rsid w:val="002926BC"/>
    <w:rsid w:val="002932F1"/>
    <w:rsid w:val="002A44C6"/>
    <w:rsid w:val="002A5C4E"/>
    <w:rsid w:val="002A7CA6"/>
    <w:rsid w:val="002B30F6"/>
    <w:rsid w:val="002B6782"/>
    <w:rsid w:val="002C638F"/>
    <w:rsid w:val="002D3148"/>
    <w:rsid w:val="002D53D5"/>
    <w:rsid w:val="002E38E8"/>
    <w:rsid w:val="002E47B2"/>
    <w:rsid w:val="002E4C5B"/>
    <w:rsid w:val="002F02D4"/>
    <w:rsid w:val="00303E20"/>
    <w:rsid w:val="0031644F"/>
    <w:rsid w:val="00325D36"/>
    <w:rsid w:val="003334D9"/>
    <w:rsid w:val="00336D9B"/>
    <w:rsid w:val="00362FA4"/>
    <w:rsid w:val="00365056"/>
    <w:rsid w:val="003734EB"/>
    <w:rsid w:val="00374EA9"/>
    <w:rsid w:val="00380E39"/>
    <w:rsid w:val="00381F24"/>
    <w:rsid w:val="00386A42"/>
    <w:rsid w:val="003963C2"/>
    <w:rsid w:val="003A002E"/>
    <w:rsid w:val="003A2E36"/>
    <w:rsid w:val="003A5C34"/>
    <w:rsid w:val="003B3C1C"/>
    <w:rsid w:val="003B769A"/>
    <w:rsid w:val="003D17F5"/>
    <w:rsid w:val="003E09A0"/>
    <w:rsid w:val="003E3F5F"/>
    <w:rsid w:val="003F1ADE"/>
    <w:rsid w:val="003F2345"/>
    <w:rsid w:val="004001AC"/>
    <w:rsid w:val="00403A16"/>
    <w:rsid w:val="00412E0F"/>
    <w:rsid w:val="004155DB"/>
    <w:rsid w:val="004159BD"/>
    <w:rsid w:val="00420238"/>
    <w:rsid w:val="0042248A"/>
    <w:rsid w:val="00453819"/>
    <w:rsid w:val="0047121C"/>
    <w:rsid w:val="0047334A"/>
    <w:rsid w:val="00476AF1"/>
    <w:rsid w:val="004868C0"/>
    <w:rsid w:val="0049394F"/>
    <w:rsid w:val="00494972"/>
    <w:rsid w:val="00496E7B"/>
    <w:rsid w:val="00497921"/>
    <w:rsid w:val="004A2855"/>
    <w:rsid w:val="004B0437"/>
    <w:rsid w:val="004B491A"/>
    <w:rsid w:val="004C3E00"/>
    <w:rsid w:val="004E302A"/>
    <w:rsid w:val="004E5436"/>
    <w:rsid w:val="005008BE"/>
    <w:rsid w:val="00517B1D"/>
    <w:rsid w:val="00547291"/>
    <w:rsid w:val="00555C3A"/>
    <w:rsid w:val="005619FB"/>
    <w:rsid w:val="005731E6"/>
    <w:rsid w:val="00584E3D"/>
    <w:rsid w:val="00596433"/>
    <w:rsid w:val="005971BC"/>
    <w:rsid w:val="005A4925"/>
    <w:rsid w:val="005A5874"/>
    <w:rsid w:val="005B5FCB"/>
    <w:rsid w:val="005B67BC"/>
    <w:rsid w:val="005C0BF4"/>
    <w:rsid w:val="005C7073"/>
    <w:rsid w:val="005D56AE"/>
    <w:rsid w:val="005E48F0"/>
    <w:rsid w:val="005F0B80"/>
    <w:rsid w:val="005F1A17"/>
    <w:rsid w:val="005F6685"/>
    <w:rsid w:val="006017D0"/>
    <w:rsid w:val="00604AFF"/>
    <w:rsid w:val="00611FE7"/>
    <w:rsid w:val="00621E64"/>
    <w:rsid w:val="00622AB1"/>
    <w:rsid w:val="006355D6"/>
    <w:rsid w:val="0064310A"/>
    <w:rsid w:val="0065232E"/>
    <w:rsid w:val="00656B79"/>
    <w:rsid w:val="00662380"/>
    <w:rsid w:val="0067497C"/>
    <w:rsid w:val="0068047C"/>
    <w:rsid w:val="00683CCC"/>
    <w:rsid w:val="006860F1"/>
    <w:rsid w:val="0068631D"/>
    <w:rsid w:val="006A539C"/>
    <w:rsid w:val="006C40EE"/>
    <w:rsid w:val="006D3DBC"/>
    <w:rsid w:val="006E0254"/>
    <w:rsid w:val="006F226C"/>
    <w:rsid w:val="007069E3"/>
    <w:rsid w:val="00721610"/>
    <w:rsid w:val="00723A2C"/>
    <w:rsid w:val="00744FEB"/>
    <w:rsid w:val="00774528"/>
    <w:rsid w:val="00781924"/>
    <w:rsid w:val="007825C3"/>
    <w:rsid w:val="00787907"/>
    <w:rsid w:val="00787AD1"/>
    <w:rsid w:val="00793EC9"/>
    <w:rsid w:val="007A46DB"/>
    <w:rsid w:val="007A4E5C"/>
    <w:rsid w:val="007A50BF"/>
    <w:rsid w:val="007C1856"/>
    <w:rsid w:val="007C5318"/>
    <w:rsid w:val="007E3914"/>
    <w:rsid w:val="00806A47"/>
    <w:rsid w:val="0081140D"/>
    <w:rsid w:val="00812323"/>
    <w:rsid w:val="00812A4C"/>
    <w:rsid w:val="0082031D"/>
    <w:rsid w:val="008267FA"/>
    <w:rsid w:val="0083410A"/>
    <w:rsid w:val="00846AAC"/>
    <w:rsid w:val="00846BE1"/>
    <w:rsid w:val="00856B4E"/>
    <w:rsid w:val="008848DD"/>
    <w:rsid w:val="0088635A"/>
    <w:rsid w:val="00894632"/>
    <w:rsid w:val="008A39B9"/>
    <w:rsid w:val="008A6829"/>
    <w:rsid w:val="008A7AE7"/>
    <w:rsid w:val="008B5323"/>
    <w:rsid w:val="008C50DF"/>
    <w:rsid w:val="008C672B"/>
    <w:rsid w:val="008D4472"/>
    <w:rsid w:val="008E08BD"/>
    <w:rsid w:val="008E3F56"/>
    <w:rsid w:val="008E7536"/>
    <w:rsid w:val="008F4F0A"/>
    <w:rsid w:val="009023B5"/>
    <w:rsid w:val="00910309"/>
    <w:rsid w:val="009106D3"/>
    <w:rsid w:val="009141F8"/>
    <w:rsid w:val="00925EE5"/>
    <w:rsid w:val="009355AE"/>
    <w:rsid w:val="009363B9"/>
    <w:rsid w:val="009411D2"/>
    <w:rsid w:val="0094339E"/>
    <w:rsid w:val="0094536C"/>
    <w:rsid w:val="00952261"/>
    <w:rsid w:val="00953ED9"/>
    <w:rsid w:val="00955FF1"/>
    <w:rsid w:val="0097177D"/>
    <w:rsid w:val="00972D94"/>
    <w:rsid w:val="00973789"/>
    <w:rsid w:val="009926F8"/>
    <w:rsid w:val="00996E42"/>
    <w:rsid w:val="009A0352"/>
    <w:rsid w:val="009A2252"/>
    <w:rsid w:val="009E2387"/>
    <w:rsid w:val="009E63C9"/>
    <w:rsid w:val="009F559F"/>
    <w:rsid w:val="009F7197"/>
    <w:rsid w:val="00A0596E"/>
    <w:rsid w:val="00A0696F"/>
    <w:rsid w:val="00A07DA4"/>
    <w:rsid w:val="00A14D83"/>
    <w:rsid w:val="00A15A92"/>
    <w:rsid w:val="00A44081"/>
    <w:rsid w:val="00A5124A"/>
    <w:rsid w:val="00A71149"/>
    <w:rsid w:val="00A81A91"/>
    <w:rsid w:val="00A97A1E"/>
    <w:rsid w:val="00AA06FD"/>
    <w:rsid w:val="00AA30D6"/>
    <w:rsid w:val="00AA7C45"/>
    <w:rsid w:val="00AC7583"/>
    <w:rsid w:val="00AC7E2E"/>
    <w:rsid w:val="00AD1117"/>
    <w:rsid w:val="00AE7FAA"/>
    <w:rsid w:val="00B01583"/>
    <w:rsid w:val="00B04589"/>
    <w:rsid w:val="00B053D2"/>
    <w:rsid w:val="00B127EB"/>
    <w:rsid w:val="00B17AEB"/>
    <w:rsid w:val="00B2547E"/>
    <w:rsid w:val="00B31F96"/>
    <w:rsid w:val="00B3269B"/>
    <w:rsid w:val="00B44924"/>
    <w:rsid w:val="00B63517"/>
    <w:rsid w:val="00B71ACD"/>
    <w:rsid w:val="00B748C7"/>
    <w:rsid w:val="00B74FB3"/>
    <w:rsid w:val="00B842C4"/>
    <w:rsid w:val="00B91946"/>
    <w:rsid w:val="00B91C31"/>
    <w:rsid w:val="00B94CEC"/>
    <w:rsid w:val="00BA7C3A"/>
    <w:rsid w:val="00BE4D67"/>
    <w:rsid w:val="00BE5896"/>
    <w:rsid w:val="00BF4C40"/>
    <w:rsid w:val="00BF534B"/>
    <w:rsid w:val="00BF54EC"/>
    <w:rsid w:val="00C045C7"/>
    <w:rsid w:val="00C23DF9"/>
    <w:rsid w:val="00C37209"/>
    <w:rsid w:val="00C410EB"/>
    <w:rsid w:val="00C469F8"/>
    <w:rsid w:val="00C46BE5"/>
    <w:rsid w:val="00C50AD1"/>
    <w:rsid w:val="00C73D72"/>
    <w:rsid w:val="00C77276"/>
    <w:rsid w:val="00C85F4C"/>
    <w:rsid w:val="00C953F7"/>
    <w:rsid w:val="00CB03AF"/>
    <w:rsid w:val="00CB1FA3"/>
    <w:rsid w:val="00CD13E7"/>
    <w:rsid w:val="00CD19C0"/>
    <w:rsid w:val="00CD1D43"/>
    <w:rsid w:val="00CD266B"/>
    <w:rsid w:val="00CD624E"/>
    <w:rsid w:val="00CF2008"/>
    <w:rsid w:val="00CF36DB"/>
    <w:rsid w:val="00D01579"/>
    <w:rsid w:val="00D02FC5"/>
    <w:rsid w:val="00D1980F"/>
    <w:rsid w:val="00D314C6"/>
    <w:rsid w:val="00D4233A"/>
    <w:rsid w:val="00D87FD2"/>
    <w:rsid w:val="00D91D8E"/>
    <w:rsid w:val="00D97A4A"/>
    <w:rsid w:val="00DB29E7"/>
    <w:rsid w:val="00DC0054"/>
    <w:rsid w:val="00DD6359"/>
    <w:rsid w:val="00DE1AE8"/>
    <w:rsid w:val="00DE2A08"/>
    <w:rsid w:val="00DE2F08"/>
    <w:rsid w:val="00DE336C"/>
    <w:rsid w:val="00DE661A"/>
    <w:rsid w:val="00DF15F5"/>
    <w:rsid w:val="00DF2A0E"/>
    <w:rsid w:val="00E12C66"/>
    <w:rsid w:val="00E3751F"/>
    <w:rsid w:val="00E60A9A"/>
    <w:rsid w:val="00E6382D"/>
    <w:rsid w:val="00E702FF"/>
    <w:rsid w:val="00E725CE"/>
    <w:rsid w:val="00E72B88"/>
    <w:rsid w:val="00E73091"/>
    <w:rsid w:val="00E9053E"/>
    <w:rsid w:val="00E916B7"/>
    <w:rsid w:val="00EA04CD"/>
    <w:rsid w:val="00EB785D"/>
    <w:rsid w:val="00EC3167"/>
    <w:rsid w:val="00ED0691"/>
    <w:rsid w:val="00ED4CC4"/>
    <w:rsid w:val="00ED64B3"/>
    <w:rsid w:val="00ED7177"/>
    <w:rsid w:val="00ED74AB"/>
    <w:rsid w:val="00ED7DDD"/>
    <w:rsid w:val="00EF1720"/>
    <w:rsid w:val="00EF4CF5"/>
    <w:rsid w:val="00F01A21"/>
    <w:rsid w:val="00F038DD"/>
    <w:rsid w:val="00F16D63"/>
    <w:rsid w:val="00F16EEC"/>
    <w:rsid w:val="00F278AC"/>
    <w:rsid w:val="00F3358B"/>
    <w:rsid w:val="00F42BEA"/>
    <w:rsid w:val="00F45993"/>
    <w:rsid w:val="00F61833"/>
    <w:rsid w:val="00F62632"/>
    <w:rsid w:val="00F817E8"/>
    <w:rsid w:val="00F857CA"/>
    <w:rsid w:val="00F85FE6"/>
    <w:rsid w:val="00F925C5"/>
    <w:rsid w:val="00FA1930"/>
    <w:rsid w:val="00FA5B03"/>
    <w:rsid w:val="00FB0580"/>
    <w:rsid w:val="00FB1082"/>
    <w:rsid w:val="00FB576D"/>
    <w:rsid w:val="00FC4644"/>
    <w:rsid w:val="00FC6E99"/>
    <w:rsid w:val="00FD3282"/>
    <w:rsid w:val="00FE3149"/>
    <w:rsid w:val="00FE768E"/>
    <w:rsid w:val="00FF1271"/>
    <w:rsid w:val="00FF4AA1"/>
    <w:rsid w:val="00FF5851"/>
    <w:rsid w:val="00FF74B5"/>
    <w:rsid w:val="00FF760D"/>
    <w:rsid w:val="0E64E768"/>
    <w:rsid w:val="0E6E9DAF"/>
    <w:rsid w:val="131CCC05"/>
    <w:rsid w:val="13F209C6"/>
    <w:rsid w:val="1FAC6592"/>
    <w:rsid w:val="2004AC2F"/>
    <w:rsid w:val="2050F531"/>
    <w:rsid w:val="222C0ED7"/>
    <w:rsid w:val="2AC56B99"/>
    <w:rsid w:val="2DA78947"/>
    <w:rsid w:val="3FCC0451"/>
    <w:rsid w:val="40690D22"/>
    <w:rsid w:val="49E92B63"/>
    <w:rsid w:val="4DA05065"/>
    <w:rsid w:val="5A4DF360"/>
    <w:rsid w:val="5D163A0B"/>
    <w:rsid w:val="66589E19"/>
    <w:rsid w:val="696A6D0E"/>
    <w:rsid w:val="6B7E2627"/>
    <w:rsid w:val="702C7CC1"/>
    <w:rsid w:val="75035EA2"/>
    <w:rsid w:val="75FB1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E4035"/>
  <w15:chartTrackingRefBased/>
  <w15:docId w15:val="{17C48E79-4731-4A04-B1AC-BA189E8C6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Spacing"/>
    <w:qFormat/>
    <w:rsid w:val="002C638F"/>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FCC"/>
    <w:pPr>
      <w:tabs>
        <w:tab w:val="center" w:pos="4680"/>
        <w:tab w:val="right" w:pos="9360"/>
      </w:tabs>
    </w:pPr>
  </w:style>
  <w:style w:type="character" w:customStyle="1" w:styleId="HeaderChar">
    <w:name w:val="Header Char"/>
    <w:basedOn w:val="DefaultParagraphFont"/>
    <w:link w:val="Header"/>
    <w:uiPriority w:val="99"/>
    <w:rsid w:val="001B0FCC"/>
  </w:style>
  <w:style w:type="paragraph" w:styleId="Footer">
    <w:name w:val="footer"/>
    <w:basedOn w:val="Normal"/>
    <w:link w:val="FooterChar"/>
    <w:uiPriority w:val="99"/>
    <w:unhideWhenUsed/>
    <w:rsid w:val="001B0FCC"/>
    <w:pPr>
      <w:tabs>
        <w:tab w:val="center" w:pos="4680"/>
        <w:tab w:val="right" w:pos="9360"/>
      </w:tabs>
    </w:pPr>
  </w:style>
  <w:style w:type="character" w:customStyle="1" w:styleId="FooterChar">
    <w:name w:val="Footer Char"/>
    <w:basedOn w:val="DefaultParagraphFont"/>
    <w:link w:val="Footer"/>
    <w:uiPriority w:val="99"/>
    <w:rsid w:val="001B0FCC"/>
  </w:style>
  <w:style w:type="paragraph" w:customStyle="1" w:styleId="BasicParagraph">
    <w:name w:val="[Basic Paragraph]"/>
    <w:basedOn w:val="Normal"/>
    <w:uiPriority w:val="99"/>
    <w:rsid w:val="001B0FCC"/>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PageNumber">
    <w:name w:val="page number"/>
    <w:basedOn w:val="DefaultParagraphFont"/>
    <w:semiHidden/>
    <w:unhideWhenUsed/>
    <w:rsid w:val="001B0FCC"/>
  </w:style>
  <w:style w:type="paragraph" w:styleId="ListParagraph">
    <w:name w:val="List Paragraph"/>
    <w:basedOn w:val="Normal"/>
    <w:uiPriority w:val="34"/>
    <w:qFormat/>
    <w:rsid w:val="002C638F"/>
    <w:pPr>
      <w:ind w:left="720"/>
    </w:pPr>
    <w:rPr>
      <w:rFonts w:cs="Calibri"/>
      <w:szCs w:val="22"/>
    </w:rPr>
  </w:style>
  <w:style w:type="character" w:styleId="CommentReference">
    <w:name w:val="annotation reference"/>
    <w:basedOn w:val="DefaultParagraphFont"/>
    <w:uiPriority w:val="99"/>
    <w:semiHidden/>
    <w:unhideWhenUsed/>
    <w:rsid w:val="002C638F"/>
    <w:rPr>
      <w:sz w:val="16"/>
      <w:szCs w:val="16"/>
    </w:rPr>
  </w:style>
  <w:style w:type="paragraph" w:styleId="CommentText">
    <w:name w:val="annotation text"/>
    <w:basedOn w:val="Normal"/>
    <w:link w:val="CommentTextChar"/>
    <w:uiPriority w:val="99"/>
    <w:unhideWhenUsed/>
    <w:rsid w:val="002C638F"/>
    <w:pPr>
      <w:spacing w:after="160"/>
    </w:pPr>
    <w:rPr>
      <w:sz w:val="20"/>
      <w:szCs w:val="20"/>
    </w:rPr>
  </w:style>
  <w:style w:type="character" w:customStyle="1" w:styleId="CommentTextChar">
    <w:name w:val="Comment Text Char"/>
    <w:basedOn w:val="DefaultParagraphFont"/>
    <w:link w:val="CommentText"/>
    <w:uiPriority w:val="99"/>
    <w:rsid w:val="002C638F"/>
    <w:rPr>
      <w:rFonts w:ascii="Times New Roman" w:hAnsi="Times New Roman"/>
      <w:sz w:val="20"/>
      <w:szCs w:val="20"/>
    </w:rPr>
  </w:style>
  <w:style w:type="character" w:styleId="Hyperlink">
    <w:name w:val="Hyperlink"/>
    <w:basedOn w:val="DefaultParagraphFont"/>
    <w:uiPriority w:val="99"/>
    <w:unhideWhenUsed/>
    <w:rsid w:val="002C638F"/>
    <w:rPr>
      <w:color w:val="0563C1" w:themeColor="hyperlink"/>
      <w:u w:val="single"/>
    </w:rPr>
  </w:style>
  <w:style w:type="character" w:customStyle="1" w:styleId="normaltextrun">
    <w:name w:val="normaltextrun"/>
    <w:basedOn w:val="DefaultParagraphFont"/>
    <w:uiPriority w:val="1"/>
    <w:rsid w:val="002C638F"/>
    <w:rPr>
      <w:rFonts w:asciiTheme="minorHAnsi" w:eastAsiaTheme="minorEastAsia" w:hAnsiTheme="minorHAnsi" w:cstheme="minorBidi"/>
      <w:sz w:val="22"/>
      <w:szCs w:val="22"/>
    </w:rPr>
  </w:style>
  <w:style w:type="character" w:customStyle="1" w:styleId="paren">
    <w:name w:val="paren"/>
    <w:basedOn w:val="DefaultParagraphFont"/>
    <w:uiPriority w:val="1"/>
    <w:rsid w:val="002C638F"/>
    <w:rPr>
      <w:rFonts w:ascii="Garamond" w:eastAsia="Garamond" w:hAnsi="Garamond" w:cs="Garamond"/>
      <w:sz w:val="22"/>
      <w:szCs w:val="22"/>
    </w:rPr>
  </w:style>
  <w:style w:type="paragraph" w:styleId="NoSpacing">
    <w:name w:val="No Spacing"/>
    <w:uiPriority w:val="1"/>
    <w:qFormat/>
    <w:rsid w:val="002C638F"/>
    <w:rPr>
      <w:rFonts w:ascii="Times New Roman" w:hAnsi="Times New Roman"/>
      <w:sz w:val="22"/>
    </w:rPr>
  </w:style>
  <w:style w:type="paragraph" w:styleId="CommentSubject">
    <w:name w:val="annotation subject"/>
    <w:basedOn w:val="CommentText"/>
    <w:next w:val="CommentText"/>
    <w:link w:val="CommentSubjectChar"/>
    <w:uiPriority w:val="99"/>
    <w:semiHidden/>
    <w:unhideWhenUsed/>
    <w:rsid w:val="00925EE5"/>
    <w:pPr>
      <w:spacing w:after="0"/>
    </w:pPr>
    <w:rPr>
      <w:b/>
      <w:bCs/>
    </w:rPr>
  </w:style>
  <w:style w:type="character" w:customStyle="1" w:styleId="CommentSubjectChar">
    <w:name w:val="Comment Subject Char"/>
    <w:basedOn w:val="CommentTextChar"/>
    <w:link w:val="CommentSubject"/>
    <w:uiPriority w:val="99"/>
    <w:semiHidden/>
    <w:rsid w:val="00925EE5"/>
    <w:rPr>
      <w:rFonts w:ascii="Times New Roman" w:hAnsi="Times New Roman"/>
      <w:b/>
      <w:bCs/>
      <w:sz w:val="20"/>
      <w:szCs w:val="20"/>
    </w:rPr>
  </w:style>
  <w:style w:type="character" w:customStyle="1" w:styleId="Mencinsinresolver1">
    <w:name w:val="Mención sin resolver1"/>
    <w:basedOn w:val="DefaultParagraphFont"/>
    <w:uiPriority w:val="99"/>
    <w:semiHidden/>
    <w:unhideWhenUsed/>
    <w:rsid w:val="00925EE5"/>
    <w:rPr>
      <w:color w:val="605E5C"/>
      <w:shd w:val="clear" w:color="auto" w:fill="E1DFDD"/>
    </w:rPr>
  </w:style>
  <w:style w:type="paragraph" w:styleId="Revision">
    <w:name w:val="Revision"/>
    <w:hidden/>
    <w:uiPriority w:val="99"/>
    <w:semiHidden/>
    <w:rsid w:val="002D3148"/>
    <w:rPr>
      <w:rFonts w:ascii="Times New Roman" w:hAnsi="Times New Roman"/>
      <w:sz w:val="22"/>
    </w:rPr>
  </w:style>
  <w:style w:type="character" w:styleId="UnresolvedMention">
    <w:name w:val="Unresolved Mention"/>
    <w:basedOn w:val="DefaultParagraphFont"/>
    <w:uiPriority w:val="99"/>
    <w:semiHidden/>
    <w:unhideWhenUsed/>
    <w:rsid w:val="00A15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487344">
      <w:bodyDiv w:val="1"/>
      <w:marLeft w:val="0"/>
      <w:marRight w:val="0"/>
      <w:marTop w:val="0"/>
      <w:marBottom w:val="0"/>
      <w:divBdr>
        <w:top w:val="none" w:sz="0" w:space="0" w:color="auto"/>
        <w:left w:val="none" w:sz="0" w:space="0" w:color="auto"/>
        <w:bottom w:val="none" w:sz="0" w:space="0" w:color="auto"/>
        <w:right w:val="none" w:sz="0" w:space="0" w:color="auto"/>
      </w:divBdr>
    </w:div>
    <w:div w:id="111806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bfinfo@padf.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rm@padf.org%2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df.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fecall.co.uk/repor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3CA62C86B10745BDD27332C4963FC4" ma:contentTypeVersion="" ma:contentTypeDescription="Create a new document." ma:contentTypeScope="" ma:versionID="071efede09278b9991e493ce9c7637c8">
  <xsd:schema xmlns:xsd="http://www.w3.org/2001/XMLSchema" xmlns:xs="http://www.w3.org/2001/XMLSchema" xmlns:p="http://schemas.microsoft.com/office/2006/metadata/properties" xmlns:ns2="67ae8285-abca-4c5b-bf2b-00e46d0bf2c7" xmlns:ns3="77a4800b-abd7-4991-894d-0e66966b0b5c" xmlns:ns4="93485533-a673-43ba-9569-d26576aad69a" targetNamespace="http://schemas.microsoft.com/office/2006/metadata/properties" ma:root="true" ma:fieldsID="09c5e530393c4f9c9de0c6b85897cb8e" ns2:_="" ns3:_="" ns4:_="">
    <xsd:import namespace="67ae8285-abca-4c5b-bf2b-00e46d0bf2c7"/>
    <xsd:import namespace="77a4800b-abd7-4991-894d-0e66966b0b5c"/>
    <xsd:import namespace="93485533-a673-43ba-9569-d26576aad6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e8285-abca-4c5b-bf2b-00e46d0bf2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4800b-abd7-4991-894d-0e66966b0b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2421f3e-f72e-4efc-8c80-bd96907ddd1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485533-a673-43ba-9569-d26576aad69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83A5E2B-3CCE-428A-922E-81686B28972B}" ma:internalName="TaxCatchAll" ma:showField="CatchAllData" ma:web="{67ae8285-abca-4c5b-bf2b-00e46d0bf2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7a4800b-abd7-4991-894d-0e66966b0b5c">
      <Terms xmlns="http://schemas.microsoft.com/office/infopath/2007/PartnerControls"/>
    </lcf76f155ced4ddcb4097134ff3c332f>
    <TaxCatchAll xmlns="93485533-a673-43ba-9569-d26576aad69a" xsi:nil="true"/>
  </documentManagement>
</p:properties>
</file>

<file path=customXml/itemProps1.xml><?xml version="1.0" encoding="utf-8"?>
<ds:datastoreItem xmlns:ds="http://schemas.openxmlformats.org/officeDocument/2006/customXml" ds:itemID="{4BBB0170-5358-4F34-85A0-8E77FA71ADFB}">
  <ds:schemaRefs>
    <ds:schemaRef ds:uri="http://schemas.openxmlformats.org/officeDocument/2006/bibliography"/>
  </ds:schemaRefs>
</ds:datastoreItem>
</file>

<file path=customXml/itemProps2.xml><?xml version="1.0" encoding="utf-8"?>
<ds:datastoreItem xmlns:ds="http://schemas.openxmlformats.org/officeDocument/2006/customXml" ds:itemID="{171FA5EF-1F5F-42B3-8952-885926E78536}">
  <ds:schemaRefs>
    <ds:schemaRef ds:uri="http://schemas.microsoft.com/sharepoint/v3/contenttype/forms"/>
  </ds:schemaRefs>
</ds:datastoreItem>
</file>

<file path=customXml/itemProps3.xml><?xml version="1.0" encoding="utf-8"?>
<ds:datastoreItem xmlns:ds="http://schemas.openxmlformats.org/officeDocument/2006/customXml" ds:itemID="{DD5EEA8F-D8C2-45F5-869A-24B681AEA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e8285-abca-4c5b-bf2b-00e46d0bf2c7"/>
    <ds:schemaRef ds:uri="77a4800b-abd7-4991-894d-0e66966b0b5c"/>
    <ds:schemaRef ds:uri="93485533-a673-43ba-9569-d26576aad6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005EC1-D8E2-4CCE-B679-E7FA50D94AC3}">
  <ds:schemaRefs>
    <ds:schemaRef ds:uri="http://schemas.microsoft.com/office/2006/metadata/properties"/>
    <ds:schemaRef ds:uri="http://schemas.microsoft.com/office/infopath/2007/PartnerControls"/>
    <ds:schemaRef ds:uri="77a4800b-abd7-4991-894d-0e66966b0b5c"/>
    <ds:schemaRef ds:uri="93485533-a673-43ba-9569-d26576aad69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2768</Words>
  <Characters>15780</Characters>
  <Application>Microsoft Office Word</Application>
  <DocSecurity>0</DocSecurity>
  <Lines>131</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18511</CharactersWithSpaces>
  <SharedDoc>false</SharedDoc>
  <HLinks>
    <vt:vector size="24" baseType="variant">
      <vt:variant>
        <vt:i4>5505039</vt:i4>
      </vt:variant>
      <vt:variant>
        <vt:i4>9</vt:i4>
      </vt:variant>
      <vt:variant>
        <vt:i4>0</vt:i4>
      </vt:variant>
      <vt:variant>
        <vt:i4>5</vt:i4>
      </vt:variant>
      <vt:variant>
        <vt:lpwstr>http://www.safecall.co.uk/report</vt:lpwstr>
      </vt:variant>
      <vt:variant>
        <vt:lpwstr/>
      </vt:variant>
      <vt:variant>
        <vt:i4>3276819</vt:i4>
      </vt:variant>
      <vt:variant>
        <vt:i4>6</vt:i4>
      </vt:variant>
      <vt:variant>
        <vt:i4>0</vt:i4>
      </vt:variant>
      <vt:variant>
        <vt:i4>5</vt:i4>
      </vt:variant>
      <vt:variant>
        <vt:lpwstr>mailto:mstjohn@padf.org</vt:lpwstr>
      </vt:variant>
      <vt:variant>
        <vt:lpwstr/>
      </vt:variant>
      <vt:variant>
        <vt:i4>6160486</vt:i4>
      </vt:variant>
      <vt:variant>
        <vt:i4>3</vt:i4>
      </vt:variant>
      <vt:variant>
        <vt:i4>0</vt:i4>
      </vt:variant>
      <vt:variant>
        <vt:i4>5</vt:i4>
      </vt:variant>
      <vt:variant>
        <vt:lpwstr>mailto:fisma@padf.org</vt:lpwstr>
      </vt:variant>
      <vt:variant>
        <vt:lpwstr/>
      </vt:variant>
      <vt:variant>
        <vt:i4>4980831</vt:i4>
      </vt:variant>
      <vt:variant>
        <vt:i4>0</vt:i4>
      </vt:variant>
      <vt:variant>
        <vt:i4>0</vt:i4>
      </vt:variant>
      <vt:variant>
        <vt:i4>5</vt:i4>
      </vt:variant>
      <vt:variant>
        <vt:lpwstr>http://www.padf.org/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lionel Isaac</dc:creator>
  <cp:keywords/>
  <dc:description/>
  <cp:lastModifiedBy>Rosemonde St Hilaire Sopin</cp:lastModifiedBy>
  <cp:revision>4</cp:revision>
  <dcterms:created xsi:type="dcterms:W3CDTF">2024-09-04T19:10:00Z</dcterms:created>
  <dcterms:modified xsi:type="dcterms:W3CDTF">2024-09-05T17:42:00Z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0x0101005C3CA62C86B10745BDD27332C4963FC4</vt:lpwstr>
  </property>
  <property fmtid="{D5CDD505-2E9C-101B-9397-08002B2CF9AE}" pid="3" name="MediaServiceImageTags">
    <vt:lpwstr/>
  </property>
</Properties>
</file>