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A4A9" w14:textId="77777777" w:rsidR="008001B8" w:rsidRPr="002623F6" w:rsidRDefault="00671D97">
      <w:r w:rsidRPr="002623F6">
        <w:rPr>
          <w:b/>
          <w:noProof/>
          <w:sz w:val="32"/>
        </w:rPr>
        <w:drawing>
          <wp:anchor distT="0" distB="0" distL="114300" distR="114300" simplePos="0" relativeHeight="251657216" behindDoc="0" locked="0" layoutInCell="1" allowOverlap="1" wp14:anchorId="051F660F" wp14:editId="209B092B">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30D2D52A" w14:textId="77777777" w:rsidR="00671D97" w:rsidRPr="00E8451D" w:rsidRDefault="00671D97" w:rsidP="00671D97">
      <w:pPr>
        <w:pStyle w:val="Header"/>
        <w:rPr>
          <w:b/>
          <w:noProof/>
          <w:sz w:val="16"/>
          <w:szCs w:val="16"/>
          <w:lang w:val="fr-FR"/>
        </w:rPr>
      </w:pPr>
    </w:p>
    <w:p w14:paraId="23488A12" w14:textId="78B07057" w:rsidR="00671D97" w:rsidRPr="002623F6" w:rsidRDefault="00671D97" w:rsidP="00D92880">
      <w:pPr>
        <w:pStyle w:val="Header"/>
        <w:jc w:val="center"/>
        <w:rPr>
          <w:b/>
          <w:sz w:val="32"/>
          <w:lang w:val="fr-FR"/>
        </w:rPr>
      </w:pPr>
      <w:r w:rsidRPr="002623F6">
        <w:rPr>
          <w:b/>
          <w:sz w:val="32"/>
          <w:lang w:val="fr-FR"/>
        </w:rPr>
        <w:t>MINISTERE DE LA SANTÉ PUBLIQUE ET DE LA POPULATION</w:t>
      </w:r>
    </w:p>
    <w:p w14:paraId="30E597E7" w14:textId="77777777" w:rsidR="00671D97" w:rsidRPr="002623F6" w:rsidRDefault="00671D97" w:rsidP="00D92880">
      <w:pPr>
        <w:pStyle w:val="Header"/>
        <w:jc w:val="center"/>
        <w:rPr>
          <w:b/>
          <w:sz w:val="28"/>
          <w:lang w:val="fr-FR"/>
        </w:rPr>
      </w:pPr>
      <w:r w:rsidRPr="002623F6">
        <w:rPr>
          <w:b/>
          <w:sz w:val="28"/>
          <w:lang w:val="fr-FR"/>
        </w:rPr>
        <w:t>UNITÉ DE COORDINATION DES MALADIES INFECTUEUSES ET TRANSMISSIBLE</w:t>
      </w:r>
    </w:p>
    <w:p w14:paraId="730137B5" w14:textId="77777777" w:rsidR="00671D97" w:rsidRPr="005E32A7" w:rsidRDefault="00671D97" w:rsidP="00671D97">
      <w:pPr>
        <w:pStyle w:val="Header"/>
        <w:jc w:val="center"/>
        <w:rPr>
          <w:b/>
          <w:sz w:val="28"/>
        </w:rPr>
      </w:pPr>
      <w:r w:rsidRPr="005E32A7">
        <w:rPr>
          <w:b/>
          <w:sz w:val="28"/>
        </w:rPr>
        <w:t>UCMIT/MSPP</w:t>
      </w:r>
    </w:p>
    <w:p w14:paraId="10C2FCD7" w14:textId="77777777" w:rsidR="00671D97" w:rsidRPr="00E8451D" w:rsidRDefault="00671D97" w:rsidP="00671D97">
      <w:pPr>
        <w:spacing w:after="0"/>
        <w:jc w:val="center"/>
        <w:rPr>
          <w:rFonts w:ascii="Arial" w:hAnsi="Arial" w:cs="Arial"/>
          <w:b/>
          <w:bCs/>
          <w:sz w:val="16"/>
          <w:szCs w:val="16"/>
        </w:rPr>
      </w:pPr>
      <w:r w:rsidRPr="00E8451D">
        <w:rPr>
          <w:rFonts w:ascii="Arial" w:hAnsi="Arial" w:cs="Arial"/>
          <w:b/>
          <w:bCs/>
          <w:sz w:val="16"/>
          <w:szCs w:val="16"/>
        </w:rPr>
        <w:t>____________________________________________________________________________</w:t>
      </w:r>
    </w:p>
    <w:p w14:paraId="5D995AC3" w14:textId="77777777" w:rsidR="0099222E" w:rsidRPr="005E32A7" w:rsidRDefault="0099222E" w:rsidP="00671D97">
      <w:pPr>
        <w:spacing w:after="0"/>
        <w:jc w:val="center"/>
        <w:rPr>
          <w:rFonts w:ascii="Open Sans" w:hAnsi="Open Sans" w:cs="Open Sans"/>
          <w:b/>
          <w:bCs/>
        </w:rPr>
      </w:pPr>
    </w:p>
    <w:p w14:paraId="3882924A" w14:textId="15619629" w:rsidR="008D25B7" w:rsidRPr="009F1696" w:rsidRDefault="00EE737B" w:rsidP="00EE737B">
      <w:pPr>
        <w:pStyle w:val="NoSpacing"/>
        <w:jc w:val="both"/>
        <w:rPr>
          <w:rFonts w:ascii="Open Sans" w:hAnsi="Open Sans" w:cs="Open Sans"/>
          <w:b/>
          <w:bCs/>
          <w:lang w:val="en-US"/>
        </w:rPr>
      </w:pPr>
      <w:r w:rsidRPr="009F1696">
        <w:rPr>
          <w:rFonts w:ascii="Open Sans" w:hAnsi="Open Sans" w:cs="Open Sans"/>
          <w:b/>
          <w:bCs/>
          <w:lang w:val="en-US"/>
        </w:rPr>
        <w:t>PNLS/FM/23-jv-104-008</w:t>
      </w:r>
    </w:p>
    <w:p w14:paraId="74F44949" w14:textId="77777777" w:rsidR="003E57C9" w:rsidRPr="009F1696" w:rsidRDefault="003E57C9" w:rsidP="00EE737B">
      <w:pPr>
        <w:pStyle w:val="NoSpacing"/>
        <w:jc w:val="both"/>
        <w:rPr>
          <w:rFonts w:ascii="Open Sans" w:hAnsi="Open Sans" w:cs="Open Sans"/>
          <w:b/>
          <w:bCs/>
          <w:lang w:val="en-US"/>
        </w:rPr>
      </w:pPr>
    </w:p>
    <w:p w14:paraId="236A6EBE" w14:textId="3410F999" w:rsidR="00671D97" w:rsidRPr="009F1696" w:rsidRDefault="007E6AC9" w:rsidP="002C2414">
      <w:pPr>
        <w:spacing w:after="0" w:line="240" w:lineRule="auto"/>
        <w:ind w:left="3600" w:hanging="3600"/>
        <w:jc w:val="center"/>
        <w:rPr>
          <w:rFonts w:ascii="Open Sans" w:hAnsi="Open Sans" w:cs="Open Sans"/>
          <w:bCs/>
          <w:lang w:val="fr-FR"/>
        </w:rPr>
      </w:pPr>
      <w:r w:rsidRPr="009F1696">
        <w:rPr>
          <w:rFonts w:ascii="Open Sans" w:hAnsi="Open Sans" w:cs="Open Sans"/>
          <w:b/>
          <w:bCs/>
          <w:lang w:val="fr-FR"/>
        </w:rPr>
        <w:t>Impression</w:t>
      </w:r>
      <w:r w:rsidR="003071B9" w:rsidRPr="009F1696">
        <w:rPr>
          <w:rFonts w:ascii="Open Sans" w:hAnsi="Open Sans" w:cs="Open Sans"/>
          <w:b/>
          <w:bCs/>
          <w:lang w:val="fr-FR"/>
        </w:rPr>
        <w:t xml:space="preserve"> </w:t>
      </w:r>
      <w:r w:rsidR="00E13C39" w:rsidRPr="009F1696">
        <w:rPr>
          <w:rFonts w:ascii="Open Sans" w:hAnsi="Open Sans" w:cs="Open Sans"/>
          <w:b/>
          <w:bCs/>
          <w:lang w:val="fr-FR"/>
        </w:rPr>
        <w:t>de</w:t>
      </w:r>
      <w:r w:rsidR="003E57C9" w:rsidRPr="009F1696">
        <w:rPr>
          <w:rFonts w:ascii="Open Sans" w:hAnsi="Open Sans" w:cs="Open Sans"/>
          <w:b/>
          <w:bCs/>
          <w:lang w:val="fr-FR"/>
        </w:rPr>
        <w:t xml:space="preserve"> Registre</w:t>
      </w:r>
    </w:p>
    <w:p w14:paraId="789B463A" w14:textId="77777777" w:rsidR="001B5C9A" w:rsidRPr="009F1696" w:rsidRDefault="001B5C9A" w:rsidP="00EE737B">
      <w:pPr>
        <w:spacing w:after="0" w:line="240" w:lineRule="auto"/>
        <w:jc w:val="both"/>
        <w:rPr>
          <w:rFonts w:ascii="Open Sans" w:hAnsi="Open Sans" w:cs="Open Sans"/>
          <w:b/>
          <w:lang w:val="fr-FR"/>
        </w:rPr>
      </w:pPr>
    </w:p>
    <w:p w14:paraId="42413278" w14:textId="77777777" w:rsidR="002C2414" w:rsidRPr="009F1696" w:rsidRDefault="002C2414" w:rsidP="002C2414">
      <w:pPr>
        <w:spacing w:after="0" w:line="240" w:lineRule="auto"/>
        <w:rPr>
          <w:rFonts w:ascii="Open Sans" w:hAnsi="Open Sans" w:cs="Open Sans"/>
          <w:b/>
          <w:bCs/>
          <w:lang w:val="fr-FR"/>
        </w:rPr>
      </w:pPr>
      <w:r w:rsidRPr="009F1696">
        <w:rPr>
          <w:rFonts w:ascii="Open Sans" w:hAnsi="Open Sans" w:cs="Open Sans"/>
          <w:b/>
          <w:bCs/>
          <w:lang w:val="fr-FR"/>
        </w:rPr>
        <w:t>Mission du PNLS</w:t>
      </w:r>
    </w:p>
    <w:p w14:paraId="047E27A8" w14:textId="06399FF4" w:rsidR="00364C5D" w:rsidRPr="009F1696" w:rsidRDefault="00D14904" w:rsidP="003E57C9">
      <w:pPr>
        <w:spacing w:after="0" w:line="240" w:lineRule="auto"/>
        <w:jc w:val="both"/>
        <w:rPr>
          <w:rFonts w:ascii="Open Sans" w:hAnsi="Open Sans" w:cs="Open Sans"/>
          <w:lang w:val="fr-FR"/>
        </w:rPr>
      </w:pPr>
      <w:r w:rsidRPr="009F1696">
        <w:rPr>
          <w:rFonts w:ascii="Open Sans" w:hAnsi="Open Sans" w:cs="Open Sans"/>
          <w:lang w:val="fr-FR"/>
        </w:rPr>
        <w:t>L’</w:t>
      </w:r>
      <w:r w:rsidR="006D6606" w:rsidRPr="009F1696">
        <w:rPr>
          <w:rFonts w:ascii="Open Sans" w:hAnsi="Open Sans" w:cs="Open Sans"/>
          <w:lang w:val="fr-FR"/>
        </w:rPr>
        <w:t>Unité</w:t>
      </w:r>
      <w:r w:rsidRPr="009F1696">
        <w:rPr>
          <w:rFonts w:ascii="Open Sans" w:hAnsi="Open Sans" w:cs="Open Sans"/>
          <w:lang w:val="fr-FR"/>
        </w:rPr>
        <w:t xml:space="preserve"> de Coordination </w:t>
      </w:r>
      <w:r w:rsidR="00364C5D" w:rsidRPr="009F1696">
        <w:rPr>
          <w:rFonts w:ascii="Open Sans" w:hAnsi="Open Sans" w:cs="Open Sans"/>
          <w:lang w:val="fr-FR"/>
        </w:rPr>
        <w:t>des Maladies</w:t>
      </w:r>
      <w:r w:rsidRPr="009F1696">
        <w:rPr>
          <w:rFonts w:ascii="Open Sans" w:hAnsi="Open Sans" w:cs="Open Sans"/>
          <w:lang w:val="fr-FR"/>
        </w:rPr>
        <w:t xml:space="preserve"> Infectieuses et Transmissibles (UCMIT) est une </w:t>
      </w:r>
      <w:r w:rsidR="005B2C3A" w:rsidRPr="009F1696">
        <w:rPr>
          <w:rFonts w:ascii="Open Sans" w:hAnsi="Open Sans" w:cs="Open Sans"/>
          <w:lang w:val="fr-FR"/>
        </w:rPr>
        <w:t>entité</w:t>
      </w:r>
      <w:r w:rsidR="002C2414" w:rsidRPr="009F1696">
        <w:rPr>
          <w:rFonts w:ascii="Open Sans" w:hAnsi="Open Sans" w:cs="Open Sans"/>
          <w:lang w:val="fr-FR"/>
        </w:rPr>
        <w:t xml:space="preserve"> du MSPP qui assure la C</w:t>
      </w:r>
      <w:r w:rsidRPr="009F1696">
        <w:rPr>
          <w:rFonts w:ascii="Open Sans" w:hAnsi="Open Sans" w:cs="Open Sans"/>
          <w:lang w:val="fr-FR"/>
        </w:rPr>
        <w:t>oordination</w:t>
      </w:r>
      <w:r w:rsidR="002C2414" w:rsidRPr="009F1696">
        <w:rPr>
          <w:rFonts w:ascii="Open Sans" w:hAnsi="Open Sans" w:cs="Open Sans"/>
          <w:lang w:val="fr-FR"/>
        </w:rPr>
        <w:t xml:space="preserve"> des trois Programmes Nationaux de L</w:t>
      </w:r>
      <w:r w:rsidR="00C505D6" w:rsidRPr="009F1696">
        <w:rPr>
          <w:rFonts w:ascii="Open Sans" w:hAnsi="Open Sans" w:cs="Open Sans"/>
          <w:lang w:val="fr-FR"/>
        </w:rPr>
        <w:t>utte</w:t>
      </w:r>
      <w:r w:rsidR="002C2414" w:rsidRPr="009F1696">
        <w:rPr>
          <w:rFonts w:ascii="Open Sans" w:hAnsi="Open Sans" w:cs="Open Sans"/>
          <w:lang w:val="fr-FR"/>
        </w:rPr>
        <w:t xml:space="preserve"> C</w:t>
      </w:r>
      <w:r w:rsidR="00815D66" w:rsidRPr="009F1696">
        <w:rPr>
          <w:rFonts w:ascii="Open Sans" w:hAnsi="Open Sans" w:cs="Open Sans"/>
          <w:lang w:val="fr-FR"/>
        </w:rPr>
        <w:t xml:space="preserve">ontre la </w:t>
      </w:r>
      <w:r w:rsidR="000B05CF" w:rsidRPr="009F1696">
        <w:rPr>
          <w:rFonts w:ascii="Open Sans" w:hAnsi="Open Sans" w:cs="Open Sans"/>
          <w:lang w:val="fr-FR"/>
        </w:rPr>
        <w:t>T</w:t>
      </w:r>
      <w:r w:rsidR="00815D66" w:rsidRPr="009F1696">
        <w:rPr>
          <w:rFonts w:ascii="Open Sans" w:hAnsi="Open Sans" w:cs="Open Sans"/>
          <w:lang w:val="fr-FR"/>
        </w:rPr>
        <w:t>uberculose</w:t>
      </w:r>
      <w:r w:rsidR="004B042E" w:rsidRPr="009F1696">
        <w:rPr>
          <w:rFonts w:ascii="Open Sans" w:hAnsi="Open Sans" w:cs="Open Sans"/>
          <w:lang w:val="fr-FR"/>
        </w:rPr>
        <w:t xml:space="preserve"> (PNLT)</w:t>
      </w:r>
      <w:r w:rsidR="00815D66" w:rsidRPr="009F1696">
        <w:rPr>
          <w:rFonts w:ascii="Open Sans" w:hAnsi="Open Sans" w:cs="Open Sans"/>
          <w:lang w:val="fr-FR"/>
        </w:rPr>
        <w:t>, le VIH/</w:t>
      </w:r>
      <w:r w:rsidR="00364C5D" w:rsidRPr="009F1696">
        <w:rPr>
          <w:rFonts w:ascii="Open Sans" w:hAnsi="Open Sans" w:cs="Open Sans"/>
          <w:lang w:val="fr-FR"/>
        </w:rPr>
        <w:t>SIDA</w:t>
      </w:r>
      <w:r w:rsidR="004B042E" w:rsidRPr="009F1696">
        <w:rPr>
          <w:rFonts w:ascii="Open Sans" w:hAnsi="Open Sans" w:cs="Open Sans"/>
          <w:lang w:val="fr-FR"/>
        </w:rPr>
        <w:t xml:space="preserve"> (PNLS)</w:t>
      </w:r>
      <w:r w:rsidR="00364C5D" w:rsidRPr="009F1696">
        <w:rPr>
          <w:rFonts w:ascii="Open Sans" w:hAnsi="Open Sans" w:cs="Open Sans"/>
          <w:lang w:val="fr-FR"/>
        </w:rPr>
        <w:t xml:space="preserve"> et</w:t>
      </w:r>
      <w:r w:rsidR="00815D66" w:rsidRPr="009F1696">
        <w:rPr>
          <w:rFonts w:ascii="Open Sans" w:hAnsi="Open Sans" w:cs="Open Sans"/>
          <w:lang w:val="fr-FR"/>
        </w:rPr>
        <w:t xml:space="preserve"> la Malaria</w:t>
      </w:r>
      <w:r w:rsidR="0078302A" w:rsidRPr="009F1696">
        <w:rPr>
          <w:rFonts w:ascii="Open Sans" w:hAnsi="Open Sans" w:cs="Open Sans"/>
          <w:lang w:val="fr-FR"/>
        </w:rPr>
        <w:t xml:space="preserve"> (PNCM).</w:t>
      </w:r>
    </w:p>
    <w:p w14:paraId="3CF5304E" w14:textId="77777777" w:rsidR="003E57C9" w:rsidRPr="009F1696" w:rsidRDefault="003E57C9" w:rsidP="003E57C9">
      <w:pPr>
        <w:spacing w:after="0" w:line="240" w:lineRule="auto"/>
        <w:jc w:val="both"/>
        <w:rPr>
          <w:rFonts w:ascii="Open Sans" w:hAnsi="Open Sans" w:cs="Open Sans"/>
          <w:lang w:val="fr-BE"/>
        </w:rPr>
      </w:pPr>
      <w:r w:rsidRPr="009F1696">
        <w:rPr>
          <w:rFonts w:ascii="Open Sans" w:hAnsi="Open Sans" w:cs="Open Sans"/>
          <w:lang w:val="fr-BE"/>
        </w:rPr>
        <w:t>La Coordination Technique du Programme National de Lutte contre le Sida (PNLS) est une coordination au sein de l’Unité de Coordination des Maladies Infectieuses et Transmissibles (UCMIT) du ministère de la Santé Publique et de la Population (MSPP) qui a pour mission de promouvoir, de coordonner et de contrôler sur toute l’étendue du territoire national toutes les activités susceptibles de rendre possible le contrôle de l’épidémie du VIH en Haïti.</w:t>
      </w:r>
    </w:p>
    <w:p w14:paraId="450DFF2F" w14:textId="77777777" w:rsidR="003E57C9" w:rsidRPr="009F1696" w:rsidRDefault="003E57C9" w:rsidP="003E57C9">
      <w:pPr>
        <w:spacing w:after="0" w:line="240" w:lineRule="auto"/>
        <w:jc w:val="both"/>
        <w:rPr>
          <w:rFonts w:ascii="Open Sans" w:hAnsi="Open Sans" w:cs="Open Sans"/>
          <w:lang w:val="fr-BE"/>
        </w:rPr>
      </w:pPr>
    </w:p>
    <w:p w14:paraId="4BB34B8B" w14:textId="77777777" w:rsidR="003E57C9" w:rsidRPr="009F1696" w:rsidRDefault="003E57C9" w:rsidP="003E57C9">
      <w:pPr>
        <w:spacing w:after="0" w:line="240" w:lineRule="auto"/>
        <w:jc w:val="both"/>
        <w:rPr>
          <w:rFonts w:ascii="Open Sans" w:hAnsi="Open Sans" w:cs="Open Sans"/>
          <w:b/>
          <w:lang w:val="fr-FR"/>
        </w:rPr>
      </w:pPr>
      <w:r w:rsidRPr="009F1696">
        <w:rPr>
          <w:rFonts w:ascii="Open Sans" w:hAnsi="Open Sans" w:cs="Open Sans"/>
          <w:b/>
          <w:lang w:val="fr-FR"/>
        </w:rPr>
        <w:t>Justification</w:t>
      </w:r>
    </w:p>
    <w:p w14:paraId="0A44323C" w14:textId="630F03C7" w:rsidR="003E57C9" w:rsidRPr="009F1696" w:rsidRDefault="002C2414" w:rsidP="003E57C9">
      <w:pPr>
        <w:spacing w:after="0" w:line="240" w:lineRule="auto"/>
        <w:jc w:val="both"/>
        <w:rPr>
          <w:rFonts w:ascii="Open Sans" w:hAnsi="Open Sans" w:cs="Open Sans"/>
          <w:lang w:val="fr-BE"/>
        </w:rPr>
      </w:pPr>
      <w:r w:rsidRPr="009F1696">
        <w:rPr>
          <w:rFonts w:ascii="Open Sans" w:hAnsi="Open Sans" w:cs="Open Sans"/>
          <w:lang w:val="fr-BE"/>
        </w:rPr>
        <w:t>Malgré</w:t>
      </w:r>
      <w:r w:rsidR="003E57C9" w:rsidRPr="009F1696">
        <w:rPr>
          <w:rFonts w:ascii="Open Sans" w:hAnsi="Open Sans" w:cs="Open Sans"/>
          <w:lang w:val="fr-BE"/>
        </w:rPr>
        <w:t xml:space="preserve"> les avances qui se font dans le programme VIH notamment au niveau du système d’information, le PNLS </w:t>
      </w:r>
      <w:r w:rsidRPr="009F1696">
        <w:rPr>
          <w:rFonts w:ascii="Open Sans" w:hAnsi="Open Sans" w:cs="Open Sans"/>
          <w:lang w:val="fr-BE"/>
        </w:rPr>
        <w:t>préconise</w:t>
      </w:r>
      <w:r w:rsidR="003E57C9" w:rsidRPr="009F1696">
        <w:rPr>
          <w:rFonts w:ascii="Open Sans" w:hAnsi="Open Sans" w:cs="Open Sans"/>
          <w:lang w:val="fr-BE"/>
        </w:rPr>
        <w:t xml:space="preserve"> toujours l’utilisation des outils </w:t>
      </w:r>
      <w:r w:rsidRPr="009F1696">
        <w:rPr>
          <w:rFonts w:ascii="Open Sans" w:hAnsi="Open Sans" w:cs="Open Sans"/>
          <w:lang w:val="fr-BE"/>
        </w:rPr>
        <w:t>électroniques</w:t>
      </w:r>
      <w:r w:rsidR="003E57C9" w:rsidRPr="009F1696">
        <w:rPr>
          <w:rFonts w:ascii="Open Sans" w:hAnsi="Open Sans" w:cs="Open Sans"/>
          <w:lang w:val="fr-BE"/>
        </w:rPr>
        <w:t xml:space="preserve"> et papier. Ainsi, dans</w:t>
      </w:r>
      <w:r w:rsidRPr="009F1696">
        <w:rPr>
          <w:rFonts w:ascii="Open Sans" w:hAnsi="Open Sans" w:cs="Open Sans"/>
          <w:lang w:val="fr-BE"/>
        </w:rPr>
        <w:t xml:space="preserve"> </w:t>
      </w:r>
      <w:r w:rsidR="003E57C9" w:rsidRPr="009F1696">
        <w:rPr>
          <w:rFonts w:ascii="Open Sans" w:hAnsi="Open Sans" w:cs="Open Sans"/>
          <w:lang w:val="fr-BE"/>
        </w:rPr>
        <w:t>le cadre</w:t>
      </w:r>
      <w:r w:rsidRPr="009F1696">
        <w:rPr>
          <w:rFonts w:ascii="Open Sans" w:hAnsi="Open Sans" w:cs="Open Sans"/>
          <w:lang w:val="fr-BE"/>
        </w:rPr>
        <w:t xml:space="preserve"> de la gestion de stock d’outil</w:t>
      </w:r>
      <w:r w:rsidR="001F62B3" w:rsidRPr="009F1696">
        <w:rPr>
          <w:rFonts w:ascii="Open Sans" w:hAnsi="Open Sans" w:cs="Open Sans"/>
          <w:lang w:val="fr-BE"/>
        </w:rPr>
        <w:t>s</w:t>
      </w:r>
      <w:r w:rsidR="003E57C9" w:rsidRPr="009F1696">
        <w:rPr>
          <w:rFonts w:ascii="Open Sans" w:hAnsi="Open Sans" w:cs="Open Sans"/>
          <w:lang w:val="fr-BE"/>
        </w:rPr>
        <w:t xml:space="preserve"> relatif au système d’</w:t>
      </w:r>
      <w:r w:rsidRPr="009F1696">
        <w:rPr>
          <w:rFonts w:ascii="Open Sans" w:hAnsi="Open Sans" w:cs="Open Sans"/>
          <w:lang w:val="fr-BE"/>
        </w:rPr>
        <w:t>information</w:t>
      </w:r>
      <w:r w:rsidR="003E57C9" w:rsidRPr="009F1696">
        <w:rPr>
          <w:rFonts w:ascii="Open Sans" w:hAnsi="Open Sans" w:cs="Open Sans"/>
          <w:lang w:val="fr-BE"/>
        </w:rPr>
        <w:t xml:space="preserve"> du VIH/SIDA et pour un meilleur rapportage des </w:t>
      </w:r>
      <w:r w:rsidRPr="009F1696">
        <w:rPr>
          <w:rFonts w:ascii="Open Sans" w:hAnsi="Open Sans" w:cs="Open Sans"/>
          <w:lang w:val="fr-BE"/>
        </w:rPr>
        <w:t>données</w:t>
      </w:r>
      <w:r w:rsidR="003E57C9" w:rsidRPr="009F1696">
        <w:rPr>
          <w:rFonts w:ascii="Open Sans" w:hAnsi="Open Sans" w:cs="Open Sans"/>
          <w:lang w:val="fr-BE"/>
        </w:rPr>
        <w:t xml:space="preserve"> du programme, la Coordination Technique du Programme </w:t>
      </w:r>
      <w:r w:rsidR="00485CE6" w:rsidRPr="009F1696">
        <w:rPr>
          <w:rFonts w:ascii="Open Sans" w:hAnsi="Open Sans" w:cs="Open Sans"/>
          <w:lang w:val="fr-BE"/>
        </w:rPr>
        <w:t xml:space="preserve">National de Lutte contre les </w:t>
      </w:r>
      <w:smartTag w:uri="urn:schemas-microsoft-com:office:smarttags" w:element="stockticker">
        <w:r w:rsidR="00485CE6" w:rsidRPr="009F1696">
          <w:rPr>
            <w:rFonts w:ascii="Open Sans" w:hAnsi="Open Sans" w:cs="Open Sans"/>
            <w:lang w:val="fr-BE"/>
          </w:rPr>
          <w:t>IST</w:t>
        </w:r>
      </w:smartTag>
      <w:r w:rsidR="00485CE6" w:rsidRPr="009F1696">
        <w:rPr>
          <w:rFonts w:ascii="Open Sans" w:hAnsi="Open Sans" w:cs="Open Sans"/>
          <w:lang w:val="fr-BE"/>
        </w:rPr>
        <w:t xml:space="preserve">/VIH/Sida </w:t>
      </w:r>
      <w:r w:rsidRPr="009F1696">
        <w:rPr>
          <w:rFonts w:ascii="Open Sans" w:hAnsi="Open Sans" w:cs="Open Sans"/>
          <w:lang w:val="fr-BE"/>
        </w:rPr>
        <w:t>(PNL</w:t>
      </w:r>
      <w:r w:rsidR="001F62B3" w:rsidRPr="009F1696">
        <w:rPr>
          <w:rFonts w:ascii="Open Sans" w:hAnsi="Open Sans" w:cs="Open Sans"/>
          <w:lang w:val="fr-BE"/>
        </w:rPr>
        <w:t xml:space="preserve">S) à </w:t>
      </w:r>
      <w:r w:rsidR="00485CE6" w:rsidRPr="009F1696">
        <w:rPr>
          <w:rFonts w:ascii="Open Sans" w:hAnsi="Open Sans" w:cs="Open Sans"/>
          <w:lang w:val="fr-BE"/>
        </w:rPr>
        <w:t xml:space="preserve">travers son service M&amp;E, mise beaucoup sur la </w:t>
      </w:r>
      <w:r w:rsidRPr="009F1696">
        <w:rPr>
          <w:rFonts w:ascii="Open Sans" w:hAnsi="Open Sans" w:cs="Open Sans"/>
          <w:lang w:val="fr-BE"/>
        </w:rPr>
        <w:t>disponibilité</w:t>
      </w:r>
      <w:r w:rsidR="00485CE6" w:rsidRPr="009F1696">
        <w:rPr>
          <w:rFonts w:ascii="Open Sans" w:hAnsi="Open Sans" w:cs="Open Sans"/>
          <w:lang w:val="fr-BE"/>
        </w:rPr>
        <w:t xml:space="preserve"> </w:t>
      </w:r>
      <w:r w:rsidR="001F62B3" w:rsidRPr="009F1696">
        <w:rPr>
          <w:rFonts w:ascii="Open Sans" w:hAnsi="Open Sans" w:cs="Open Sans"/>
          <w:lang w:val="fr-BE"/>
        </w:rPr>
        <w:t>à</w:t>
      </w:r>
      <w:r w:rsidR="00485CE6" w:rsidRPr="009F1696">
        <w:rPr>
          <w:rFonts w:ascii="Open Sans" w:hAnsi="Open Sans" w:cs="Open Sans"/>
          <w:lang w:val="fr-BE"/>
        </w:rPr>
        <w:t xml:space="preserve"> temps de </w:t>
      </w:r>
      <w:r w:rsidRPr="009F1696">
        <w:rPr>
          <w:rFonts w:ascii="Open Sans" w:hAnsi="Open Sans" w:cs="Open Sans"/>
          <w:lang w:val="fr-BE"/>
        </w:rPr>
        <w:t>données</w:t>
      </w:r>
      <w:r w:rsidR="00485CE6" w:rsidRPr="009F1696">
        <w:rPr>
          <w:rFonts w:ascii="Open Sans" w:hAnsi="Open Sans" w:cs="Open Sans"/>
          <w:lang w:val="fr-BE"/>
        </w:rPr>
        <w:t xml:space="preserve"> de </w:t>
      </w:r>
      <w:r w:rsidRPr="009F1696">
        <w:rPr>
          <w:rFonts w:ascii="Open Sans" w:hAnsi="Open Sans" w:cs="Open Sans"/>
          <w:lang w:val="fr-BE"/>
        </w:rPr>
        <w:t>qualité</w:t>
      </w:r>
      <w:r w:rsidR="00485CE6" w:rsidRPr="009F1696">
        <w:rPr>
          <w:rFonts w:ascii="Open Sans" w:hAnsi="Open Sans" w:cs="Open Sans"/>
          <w:lang w:val="fr-BE"/>
        </w:rPr>
        <w:t xml:space="preserve"> </w:t>
      </w:r>
      <w:r w:rsidR="001F62B3" w:rsidRPr="009F1696">
        <w:rPr>
          <w:rFonts w:ascii="Open Sans" w:hAnsi="Open Sans" w:cs="Open Sans"/>
          <w:lang w:val="fr-BE"/>
        </w:rPr>
        <w:t>à</w:t>
      </w:r>
      <w:r w:rsidR="00485CE6" w:rsidRPr="009F1696">
        <w:rPr>
          <w:rFonts w:ascii="Open Sans" w:hAnsi="Open Sans" w:cs="Open Sans"/>
          <w:lang w:val="fr-BE"/>
        </w:rPr>
        <w:t xml:space="preserve"> tous les niveaux du </w:t>
      </w:r>
      <w:r w:rsidRPr="009F1696">
        <w:rPr>
          <w:rFonts w:ascii="Open Sans" w:hAnsi="Open Sans" w:cs="Open Sans"/>
          <w:lang w:val="fr-BE"/>
        </w:rPr>
        <w:t>système</w:t>
      </w:r>
      <w:r w:rsidR="00485CE6" w:rsidRPr="009F1696">
        <w:rPr>
          <w:rFonts w:ascii="Open Sans" w:hAnsi="Open Sans" w:cs="Open Sans"/>
          <w:lang w:val="fr-BE"/>
        </w:rPr>
        <w:t xml:space="preserve"> d’information pour la prise de </w:t>
      </w:r>
      <w:r w:rsidRPr="009F1696">
        <w:rPr>
          <w:rFonts w:ascii="Open Sans" w:hAnsi="Open Sans" w:cs="Open Sans"/>
          <w:lang w:val="fr-BE"/>
        </w:rPr>
        <w:t>décision</w:t>
      </w:r>
      <w:r w:rsidR="00485CE6" w:rsidRPr="009F1696">
        <w:rPr>
          <w:rFonts w:ascii="Open Sans" w:hAnsi="Open Sans" w:cs="Open Sans"/>
          <w:lang w:val="fr-BE"/>
        </w:rPr>
        <w:t xml:space="preserve"> opportune.</w:t>
      </w:r>
    </w:p>
    <w:p w14:paraId="467C2A7E" w14:textId="49A83CEC" w:rsidR="00485CE6" w:rsidRPr="009F1696" w:rsidRDefault="00485CE6" w:rsidP="003E57C9">
      <w:pPr>
        <w:spacing w:after="0" w:line="240" w:lineRule="auto"/>
        <w:jc w:val="both"/>
        <w:rPr>
          <w:rFonts w:ascii="Open Sans" w:hAnsi="Open Sans" w:cs="Open Sans"/>
          <w:lang w:val="fr-BE"/>
        </w:rPr>
      </w:pPr>
      <w:r w:rsidRPr="009F1696">
        <w:rPr>
          <w:rFonts w:ascii="Open Sans" w:hAnsi="Open Sans" w:cs="Open Sans"/>
          <w:lang w:val="fr-BE"/>
        </w:rPr>
        <w:t>En effet</w:t>
      </w:r>
      <w:r w:rsidR="001F62B3" w:rsidRPr="009F1696">
        <w:rPr>
          <w:rFonts w:ascii="Open Sans" w:hAnsi="Open Sans" w:cs="Open Sans"/>
          <w:lang w:val="fr-BE"/>
        </w:rPr>
        <w:t>,</w:t>
      </w:r>
      <w:r w:rsidRPr="009F1696">
        <w:rPr>
          <w:rFonts w:ascii="Open Sans" w:hAnsi="Open Sans" w:cs="Open Sans"/>
          <w:lang w:val="fr-BE"/>
        </w:rPr>
        <w:t xml:space="preserve"> les outils de support </w:t>
      </w:r>
      <w:r w:rsidR="002C2414" w:rsidRPr="009F1696">
        <w:rPr>
          <w:rFonts w:ascii="Open Sans" w:hAnsi="Open Sans" w:cs="Open Sans"/>
          <w:lang w:val="fr-BE"/>
        </w:rPr>
        <w:t>nécessaires</w:t>
      </w:r>
      <w:r w:rsidRPr="009F1696">
        <w:rPr>
          <w:rFonts w:ascii="Open Sans" w:hAnsi="Open Sans" w:cs="Open Sans"/>
          <w:lang w:val="fr-BE"/>
        </w:rPr>
        <w:t xml:space="preserve"> au suivi de ces </w:t>
      </w:r>
      <w:r w:rsidR="002C2414" w:rsidRPr="009F1696">
        <w:rPr>
          <w:rFonts w:ascii="Open Sans" w:hAnsi="Open Sans" w:cs="Open Sans"/>
          <w:lang w:val="fr-BE"/>
        </w:rPr>
        <w:t>données</w:t>
      </w:r>
      <w:r w:rsidRPr="009F1696">
        <w:rPr>
          <w:rFonts w:ascii="Open Sans" w:hAnsi="Open Sans" w:cs="Open Sans"/>
          <w:lang w:val="fr-BE"/>
        </w:rPr>
        <w:t xml:space="preserve"> doivent </w:t>
      </w:r>
      <w:r w:rsidR="002C2414" w:rsidRPr="009F1696">
        <w:rPr>
          <w:rFonts w:ascii="Open Sans" w:hAnsi="Open Sans" w:cs="Open Sans"/>
          <w:lang w:val="fr-BE"/>
        </w:rPr>
        <w:t>être</w:t>
      </w:r>
      <w:r w:rsidRPr="009F1696">
        <w:rPr>
          <w:rFonts w:ascii="Open Sans" w:hAnsi="Open Sans" w:cs="Open Sans"/>
          <w:lang w:val="fr-BE"/>
        </w:rPr>
        <w:t xml:space="preserve"> disponibles et </w:t>
      </w:r>
      <w:r w:rsidR="002C2414" w:rsidRPr="009F1696">
        <w:rPr>
          <w:rFonts w:ascii="Open Sans" w:hAnsi="Open Sans" w:cs="Open Sans"/>
          <w:lang w:val="fr-BE"/>
        </w:rPr>
        <w:t>utilisées</w:t>
      </w:r>
      <w:r w:rsidRPr="009F1696">
        <w:rPr>
          <w:rFonts w:ascii="Open Sans" w:hAnsi="Open Sans" w:cs="Open Sans"/>
          <w:lang w:val="fr-BE"/>
        </w:rPr>
        <w:t xml:space="preserve"> selon les normes et standards du PNLS. C’est dans ce contexte que le Service M&amp;E du PNLS se propose de </w:t>
      </w:r>
      <w:r w:rsidR="002C2414" w:rsidRPr="009F1696">
        <w:rPr>
          <w:rFonts w:ascii="Open Sans" w:hAnsi="Open Sans" w:cs="Open Sans"/>
          <w:lang w:val="fr-BE"/>
        </w:rPr>
        <w:t>réaliser</w:t>
      </w:r>
      <w:r w:rsidRPr="009F1696">
        <w:rPr>
          <w:rFonts w:ascii="Open Sans" w:hAnsi="Open Sans" w:cs="Open Sans"/>
          <w:lang w:val="fr-BE"/>
        </w:rPr>
        <w:t xml:space="preserve"> l’impression des outils de collecte manuel : Les Registres, </w:t>
      </w:r>
      <w:r w:rsidR="002C2414" w:rsidRPr="009F1696">
        <w:rPr>
          <w:rFonts w:ascii="Open Sans" w:hAnsi="Open Sans" w:cs="Open Sans"/>
          <w:lang w:val="fr-BE"/>
        </w:rPr>
        <w:t>afin</w:t>
      </w:r>
      <w:r w:rsidRPr="009F1696">
        <w:rPr>
          <w:rFonts w:ascii="Open Sans" w:hAnsi="Open Sans" w:cs="Open Sans"/>
          <w:lang w:val="fr-BE"/>
        </w:rPr>
        <w:t xml:space="preserve"> de faciliter la collecte de </w:t>
      </w:r>
      <w:r w:rsidR="002C2414" w:rsidRPr="009F1696">
        <w:rPr>
          <w:rFonts w:ascii="Open Sans" w:hAnsi="Open Sans" w:cs="Open Sans"/>
          <w:lang w:val="fr-BE"/>
        </w:rPr>
        <w:t>données</w:t>
      </w:r>
      <w:r w:rsidRPr="009F1696">
        <w:rPr>
          <w:rFonts w:ascii="Open Sans" w:hAnsi="Open Sans" w:cs="Open Sans"/>
          <w:lang w:val="fr-BE"/>
        </w:rPr>
        <w:t xml:space="preserve"> </w:t>
      </w:r>
      <w:r w:rsidR="001F62B3" w:rsidRPr="009F1696">
        <w:rPr>
          <w:rFonts w:ascii="Open Sans" w:hAnsi="Open Sans" w:cs="Open Sans"/>
          <w:lang w:val="fr-BE"/>
        </w:rPr>
        <w:t>régulières</w:t>
      </w:r>
      <w:r w:rsidRPr="009F1696">
        <w:rPr>
          <w:rFonts w:ascii="Open Sans" w:hAnsi="Open Sans" w:cs="Open Sans"/>
          <w:lang w:val="fr-BE"/>
        </w:rPr>
        <w:t xml:space="preserve"> au niveau des institutions sanitaires de </w:t>
      </w:r>
      <w:r w:rsidR="002C2414" w:rsidRPr="009F1696">
        <w:rPr>
          <w:rFonts w:ascii="Open Sans" w:hAnsi="Open Sans" w:cs="Open Sans"/>
          <w:lang w:val="fr-BE"/>
        </w:rPr>
        <w:t>prévention</w:t>
      </w:r>
      <w:r w:rsidRPr="009F1696">
        <w:rPr>
          <w:rFonts w:ascii="Open Sans" w:hAnsi="Open Sans" w:cs="Open Sans"/>
          <w:lang w:val="fr-BE"/>
        </w:rPr>
        <w:t xml:space="preserve">, de traitement ARV et de la priser en charge des </w:t>
      </w:r>
      <w:r w:rsidR="002C2414" w:rsidRPr="009F1696">
        <w:rPr>
          <w:rFonts w:ascii="Open Sans" w:hAnsi="Open Sans" w:cs="Open Sans"/>
          <w:lang w:val="fr-BE"/>
        </w:rPr>
        <w:t>mères</w:t>
      </w:r>
      <w:r w:rsidRPr="009F1696">
        <w:rPr>
          <w:rFonts w:ascii="Open Sans" w:hAnsi="Open Sans" w:cs="Open Sans"/>
          <w:lang w:val="fr-BE"/>
        </w:rPr>
        <w:t xml:space="preserve"> VIH+ et leur enfant</w:t>
      </w:r>
    </w:p>
    <w:p w14:paraId="256C7EB6" w14:textId="4E45E44F" w:rsidR="00E70E8D" w:rsidRPr="009F1696" w:rsidRDefault="00E70E8D" w:rsidP="00EE737B">
      <w:pPr>
        <w:spacing w:after="0" w:line="240" w:lineRule="auto"/>
        <w:jc w:val="both"/>
        <w:rPr>
          <w:rFonts w:ascii="Open Sans" w:hAnsi="Open Sans" w:cs="Open Sans"/>
          <w:lang w:val="fr-FR"/>
        </w:rPr>
      </w:pPr>
    </w:p>
    <w:p w14:paraId="5432A65C" w14:textId="1ECC67AF" w:rsidR="00E70E8D" w:rsidRPr="009F1696" w:rsidRDefault="00485CE6" w:rsidP="00EE737B">
      <w:pPr>
        <w:spacing w:after="0" w:line="240" w:lineRule="auto"/>
        <w:jc w:val="both"/>
        <w:rPr>
          <w:rFonts w:ascii="Open Sans" w:hAnsi="Open Sans" w:cs="Open Sans"/>
          <w:b/>
          <w:lang w:val="fr-FR"/>
        </w:rPr>
      </w:pPr>
      <w:r w:rsidRPr="009F1696">
        <w:rPr>
          <w:rFonts w:ascii="Open Sans" w:hAnsi="Open Sans" w:cs="Open Sans"/>
          <w:b/>
          <w:lang w:val="fr-FR"/>
        </w:rPr>
        <w:t>Objectif :</w:t>
      </w:r>
    </w:p>
    <w:p w14:paraId="12458119" w14:textId="683E99E7" w:rsidR="003E57C9" w:rsidRPr="009F1696" w:rsidRDefault="002C2414" w:rsidP="00EE737B">
      <w:pPr>
        <w:spacing w:after="0" w:line="240" w:lineRule="auto"/>
        <w:jc w:val="both"/>
        <w:rPr>
          <w:rFonts w:ascii="Open Sans" w:hAnsi="Open Sans" w:cs="Open Sans"/>
          <w:lang w:val="fr-FR"/>
        </w:rPr>
      </w:pPr>
      <w:r w:rsidRPr="009F1696">
        <w:rPr>
          <w:rFonts w:ascii="Open Sans" w:hAnsi="Open Sans" w:cs="Open Sans"/>
          <w:lang w:val="fr-FR"/>
        </w:rPr>
        <w:t>Réaliser</w:t>
      </w:r>
      <w:r w:rsidR="00485CE6" w:rsidRPr="009F1696">
        <w:rPr>
          <w:rFonts w:ascii="Open Sans" w:hAnsi="Open Sans" w:cs="Open Sans"/>
          <w:lang w:val="fr-FR"/>
        </w:rPr>
        <w:t xml:space="preserve"> l’impression</w:t>
      </w:r>
      <w:r w:rsidR="00AD3327" w:rsidRPr="009F1696">
        <w:rPr>
          <w:rFonts w:ascii="Open Sans" w:hAnsi="Open Sans" w:cs="Open Sans"/>
          <w:lang w:val="fr-FR"/>
        </w:rPr>
        <w:t xml:space="preserve"> de</w:t>
      </w:r>
      <w:r w:rsidR="003E57C9" w:rsidRPr="009F1696">
        <w:rPr>
          <w:rFonts w:ascii="Open Sans" w:hAnsi="Open Sans" w:cs="Open Sans"/>
          <w:lang w:val="fr-FR"/>
        </w:rPr>
        <w:t>s registres Prophylaxie Préexposition (</w:t>
      </w:r>
      <w:proofErr w:type="spellStart"/>
      <w:r w:rsidR="003E57C9" w:rsidRPr="009F1696">
        <w:rPr>
          <w:rFonts w:ascii="Open Sans" w:hAnsi="Open Sans" w:cs="Open Sans"/>
          <w:lang w:val="fr-FR"/>
        </w:rPr>
        <w:t>PrEP</w:t>
      </w:r>
      <w:proofErr w:type="spellEnd"/>
      <w:r w:rsidR="003E57C9" w:rsidRPr="009F1696">
        <w:rPr>
          <w:rFonts w:ascii="Open Sans" w:hAnsi="Open Sans" w:cs="Open Sans"/>
          <w:lang w:val="fr-FR"/>
        </w:rPr>
        <w:t>), Antirétroviraux (ARV), Conseil et Dépistage (CD). Maternité, Prénatal pour une meilleure collecte de données au niveau des sites de prestations de service.</w:t>
      </w:r>
    </w:p>
    <w:p w14:paraId="6C426E53" w14:textId="77777777" w:rsidR="003E57C9" w:rsidRPr="009F1696" w:rsidRDefault="003E57C9" w:rsidP="00EE737B">
      <w:pPr>
        <w:spacing w:after="0" w:line="240" w:lineRule="auto"/>
        <w:jc w:val="both"/>
        <w:rPr>
          <w:rFonts w:ascii="Open Sans" w:hAnsi="Open Sans" w:cs="Open Sans"/>
          <w:lang w:val="fr-FR"/>
        </w:rPr>
      </w:pPr>
    </w:p>
    <w:p w14:paraId="62531BEE" w14:textId="77777777" w:rsidR="008D25B7" w:rsidRPr="009F1696" w:rsidRDefault="00C54D64" w:rsidP="00EE737B">
      <w:pPr>
        <w:spacing w:after="0" w:line="240" w:lineRule="auto"/>
        <w:jc w:val="both"/>
        <w:rPr>
          <w:rFonts w:ascii="Open Sans" w:hAnsi="Open Sans" w:cs="Open Sans"/>
          <w:b/>
          <w:lang w:val="fr-FR"/>
        </w:rPr>
      </w:pPr>
      <w:r w:rsidRPr="009F1696">
        <w:rPr>
          <w:rFonts w:ascii="Open Sans" w:hAnsi="Open Sans" w:cs="Open Sans"/>
          <w:b/>
          <w:lang w:val="fr-FR"/>
        </w:rPr>
        <w:t xml:space="preserve">Description technique des </w:t>
      </w:r>
      <w:r w:rsidR="008D25B7" w:rsidRPr="009F1696">
        <w:rPr>
          <w:rFonts w:ascii="Open Sans" w:hAnsi="Open Sans" w:cs="Open Sans"/>
          <w:b/>
          <w:lang w:val="fr-FR"/>
        </w:rPr>
        <w:t xml:space="preserve">registres : </w:t>
      </w:r>
    </w:p>
    <w:p w14:paraId="560CFC9B" w14:textId="4AAED3C2" w:rsidR="004D4F35" w:rsidRPr="009F1696" w:rsidRDefault="005E32A7" w:rsidP="00EE737B">
      <w:pPr>
        <w:spacing w:after="0" w:line="240" w:lineRule="auto"/>
        <w:jc w:val="both"/>
        <w:rPr>
          <w:rFonts w:ascii="Open Sans" w:hAnsi="Open Sans" w:cs="Open Sans"/>
          <w:lang w:val="fr-FR"/>
        </w:rPr>
      </w:pPr>
      <w:r w:rsidRPr="009F1696">
        <w:rPr>
          <w:rFonts w:ascii="Open Sans" w:hAnsi="Open Sans" w:cs="Open Sans"/>
          <w:lang w:val="fr-FR"/>
        </w:rPr>
        <w:lastRenderedPageBreak/>
        <w:t xml:space="preserve">Livret de </w:t>
      </w:r>
      <w:r w:rsidR="008D25B7" w:rsidRPr="009F1696">
        <w:rPr>
          <w:rFonts w:ascii="Open Sans" w:hAnsi="Open Sans" w:cs="Open Sans"/>
          <w:lang w:val="fr-FR"/>
        </w:rPr>
        <w:t>104 pages,</w:t>
      </w:r>
      <w:r w:rsidRPr="009F1696">
        <w:rPr>
          <w:rFonts w:ascii="Open Sans" w:hAnsi="Open Sans" w:cs="Open Sans"/>
          <w:lang w:val="fr-FR"/>
        </w:rPr>
        <w:t xml:space="preserve"> dimension 11 x 14</w:t>
      </w:r>
      <w:r w:rsidR="004D4F35" w:rsidRPr="009F1696">
        <w:rPr>
          <w:rFonts w:ascii="Open Sans" w:hAnsi="Open Sans" w:cs="Open Sans"/>
          <w:lang w:val="fr-FR"/>
        </w:rPr>
        <w:t xml:space="preserve"> pouces</w:t>
      </w:r>
      <w:r w:rsidRPr="009F1696">
        <w:rPr>
          <w:rFonts w:ascii="Open Sans" w:hAnsi="Open Sans" w:cs="Open Sans"/>
          <w:lang w:val="fr-FR"/>
        </w:rPr>
        <w:t>,</w:t>
      </w:r>
      <w:r w:rsidR="008D25B7" w:rsidRPr="009F1696">
        <w:rPr>
          <w:rFonts w:ascii="Open Sans" w:hAnsi="Open Sans" w:cs="Open Sans"/>
          <w:lang w:val="fr-FR"/>
        </w:rPr>
        <w:t xml:space="preserve"> </w:t>
      </w:r>
      <w:r w:rsidR="004D4F35" w:rsidRPr="009F1696">
        <w:rPr>
          <w:rFonts w:ascii="Open Sans" w:hAnsi="Open Sans" w:cs="Open Sans"/>
          <w:lang w:val="fr-FR"/>
        </w:rPr>
        <w:t xml:space="preserve">page de couverture en couleur sur bristol </w:t>
      </w:r>
      <w:proofErr w:type="spellStart"/>
      <w:r w:rsidR="004D4F35" w:rsidRPr="009F1696">
        <w:rPr>
          <w:rFonts w:ascii="Open Sans" w:hAnsi="Open Sans" w:cs="Open Sans"/>
          <w:lang w:val="fr-FR"/>
        </w:rPr>
        <w:t>glossy</w:t>
      </w:r>
      <w:proofErr w:type="spellEnd"/>
      <w:r w:rsidR="004D4F35" w:rsidRPr="009F1696">
        <w:rPr>
          <w:rFonts w:ascii="Open Sans" w:hAnsi="Open Sans" w:cs="Open Sans"/>
          <w:lang w:val="fr-FR"/>
        </w:rPr>
        <w:t>, page intérieur sur papier bond ordinaire noir et blanc, dos carr</w:t>
      </w:r>
      <w:r w:rsidR="008D25B7" w:rsidRPr="009F1696">
        <w:rPr>
          <w:rFonts w:ascii="Open Sans" w:hAnsi="Open Sans" w:cs="Open Sans"/>
          <w:lang w:val="fr-FR"/>
        </w:rPr>
        <w:t>é</w:t>
      </w:r>
      <w:r w:rsidR="004D4F35" w:rsidRPr="009F1696">
        <w:rPr>
          <w:rFonts w:ascii="Open Sans" w:hAnsi="Open Sans" w:cs="Open Sans"/>
          <w:lang w:val="fr-FR"/>
        </w:rPr>
        <w:t xml:space="preserve"> collé </w:t>
      </w:r>
    </w:p>
    <w:p w14:paraId="7DD0B30C" w14:textId="77777777" w:rsidR="004D4F35" w:rsidRPr="009F1696" w:rsidRDefault="004D4F35" w:rsidP="00EE737B">
      <w:pPr>
        <w:spacing w:after="0" w:line="240" w:lineRule="auto"/>
        <w:jc w:val="both"/>
        <w:rPr>
          <w:rFonts w:ascii="Open Sans" w:hAnsi="Open Sans" w:cs="Open Sans"/>
          <w:lang w:val="fr-FR"/>
        </w:rPr>
      </w:pPr>
    </w:p>
    <w:p w14:paraId="2F8950BD" w14:textId="77777777" w:rsidR="008D25B7" w:rsidRPr="009F1696" w:rsidRDefault="005A4C6B" w:rsidP="00EE737B">
      <w:pPr>
        <w:spacing w:after="0" w:line="240" w:lineRule="auto"/>
        <w:jc w:val="both"/>
        <w:rPr>
          <w:rFonts w:ascii="Open Sans" w:hAnsi="Open Sans" w:cs="Open Sans"/>
          <w:b/>
          <w:lang w:val="fr-FR"/>
        </w:rPr>
      </w:pPr>
      <w:r w:rsidRPr="009F1696">
        <w:rPr>
          <w:rFonts w:ascii="Open Sans" w:hAnsi="Open Sans" w:cs="Open Sans"/>
          <w:b/>
          <w:lang w:val="fr-FR"/>
        </w:rPr>
        <w:t>Quantité</w:t>
      </w:r>
      <w:r w:rsidR="008A458E" w:rsidRPr="009F1696">
        <w:rPr>
          <w:rFonts w:ascii="Open Sans" w:hAnsi="Open Sans" w:cs="Open Sans"/>
          <w:b/>
          <w:lang w:val="fr-FR"/>
        </w:rPr>
        <w:t xml:space="preserve"> de </w:t>
      </w:r>
      <w:r w:rsidR="004F4653" w:rsidRPr="009F1696">
        <w:rPr>
          <w:rFonts w:ascii="Open Sans" w:hAnsi="Open Sans" w:cs="Open Sans"/>
          <w:b/>
          <w:lang w:val="fr-FR"/>
        </w:rPr>
        <w:t>tableaux :</w:t>
      </w:r>
      <w:r w:rsidR="00C54D64" w:rsidRPr="009F1696">
        <w:rPr>
          <w:rFonts w:ascii="Open Sans" w:hAnsi="Open Sans" w:cs="Open Sans"/>
          <w:b/>
          <w:lang w:val="fr-FR"/>
        </w:rPr>
        <w:t xml:space="preserve">  </w:t>
      </w:r>
    </w:p>
    <w:p w14:paraId="02850DC9" w14:textId="29E0E251" w:rsidR="008D25B7"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5</w:t>
      </w:r>
      <w:r w:rsidR="003E57C9" w:rsidRPr="009F1696">
        <w:rPr>
          <w:rFonts w:ascii="Open Sans" w:hAnsi="Open Sans" w:cs="Open Sans"/>
          <w:bCs/>
          <w:lang w:val="fr-FR"/>
        </w:rPr>
        <w:t xml:space="preserve">00 Registres </w:t>
      </w:r>
      <w:proofErr w:type="spellStart"/>
      <w:r w:rsidR="003E57C9" w:rsidRPr="009F1696">
        <w:rPr>
          <w:rFonts w:ascii="Open Sans" w:hAnsi="Open Sans" w:cs="Open Sans"/>
          <w:bCs/>
          <w:lang w:val="fr-FR"/>
        </w:rPr>
        <w:t>PrEP</w:t>
      </w:r>
      <w:proofErr w:type="spellEnd"/>
    </w:p>
    <w:p w14:paraId="7242264F" w14:textId="77777777" w:rsidR="00846374"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500 Registre Maternité</w:t>
      </w:r>
    </w:p>
    <w:p w14:paraId="63DDB47E" w14:textId="3D41F140" w:rsidR="008D25B7"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10</w:t>
      </w:r>
      <w:r w:rsidR="008D25B7" w:rsidRPr="009F1696">
        <w:rPr>
          <w:rFonts w:ascii="Open Sans" w:hAnsi="Open Sans" w:cs="Open Sans"/>
          <w:bCs/>
          <w:lang w:val="fr-FR"/>
        </w:rPr>
        <w:t>00 Registres ARV</w:t>
      </w:r>
    </w:p>
    <w:p w14:paraId="7D090288" w14:textId="5EB33E63" w:rsidR="008D25B7"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10</w:t>
      </w:r>
      <w:r w:rsidR="008D25B7" w:rsidRPr="009F1696">
        <w:rPr>
          <w:rFonts w:ascii="Open Sans" w:hAnsi="Open Sans" w:cs="Open Sans"/>
          <w:bCs/>
          <w:lang w:val="fr-FR"/>
        </w:rPr>
        <w:t xml:space="preserve">00 </w:t>
      </w:r>
      <w:r w:rsidR="00A651A0" w:rsidRPr="009F1696">
        <w:rPr>
          <w:rFonts w:ascii="Open Sans" w:hAnsi="Open Sans" w:cs="Open Sans"/>
          <w:bCs/>
          <w:lang w:val="fr-FR"/>
        </w:rPr>
        <w:t xml:space="preserve">Registres CD </w:t>
      </w:r>
    </w:p>
    <w:p w14:paraId="4B428C65" w14:textId="46ED1665" w:rsidR="00A651A0"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10</w:t>
      </w:r>
      <w:r w:rsidR="00A651A0" w:rsidRPr="009F1696">
        <w:rPr>
          <w:rFonts w:ascii="Open Sans" w:hAnsi="Open Sans" w:cs="Open Sans"/>
          <w:bCs/>
          <w:lang w:val="fr-FR"/>
        </w:rPr>
        <w:t>00 Registre Prénatal</w:t>
      </w:r>
    </w:p>
    <w:p w14:paraId="3F5F2CAB" w14:textId="77777777" w:rsidR="005A4C6B" w:rsidRPr="009F1696" w:rsidRDefault="005A4C6B" w:rsidP="00EE737B">
      <w:pPr>
        <w:spacing w:after="0" w:line="240" w:lineRule="auto"/>
        <w:ind w:left="360"/>
        <w:rPr>
          <w:rFonts w:ascii="Open Sans" w:hAnsi="Open Sans" w:cs="Open Sans"/>
          <w:b/>
          <w:lang w:val="fr-FR"/>
        </w:rPr>
      </w:pPr>
    </w:p>
    <w:p w14:paraId="5D71FC6F" w14:textId="08E562C4" w:rsidR="00DA2638" w:rsidRPr="009F1696" w:rsidRDefault="00DA2638" w:rsidP="00EE737B">
      <w:pPr>
        <w:spacing w:after="0" w:line="240" w:lineRule="auto"/>
        <w:jc w:val="both"/>
        <w:rPr>
          <w:rFonts w:ascii="Open Sans" w:hAnsi="Open Sans" w:cs="Open Sans"/>
          <w:b/>
          <w:lang w:val="fr-FR"/>
        </w:rPr>
      </w:pPr>
      <w:bookmarkStart w:id="0" w:name="_Hlk111020442"/>
      <w:r w:rsidRPr="009F1696">
        <w:rPr>
          <w:rFonts w:ascii="Open Sans" w:hAnsi="Open Sans" w:cs="Open Sans"/>
          <w:b/>
          <w:lang w:val="fr-FR"/>
        </w:rPr>
        <w:t>Livraison/</w:t>
      </w:r>
      <w:r w:rsidR="00D822C3" w:rsidRPr="009F1696">
        <w:rPr>
          <w:rFonts w:ascii="Open Sans" w:hAnsi="Open Sans" w:cs="Open Sans"/>
          <w:b/>
          <w:lang w:val="fr-FR"/>
        </w:rPr>
        <w:t>Délai</w:t>
      </w:r>
      <w:r w:rsidRPr="009F1696">
        <w:rPr>
          <w:rFonts w:ascii="Open Sans" w:hAnsi="Open Sans" w:cs="Open Sans"/>
          <w:b/>
          <w:lang w:val="fr-FR"/>
        </w:rPr>
        <w:t xml:space="preserve"> de livraison</w:t>
      </w:r>
      <w:r w:rsidR="00DE673C" w:rsidRPr="009F1696">
        <w:rPr>
          <w:rFonts w:ascii="Open Sans" w:hAnsi="Open Sans" w:cs="Open Sans"/>
          <w:b/>
          <w:lang w:val="fr-FR"/>
        </w:rPr>
        <w:t> :</w:t>
      </w:r>
    </w:p>
    <w:p w14:paraId="08D0F375" w14:textId="2CC2170C" w:rsidR="00870986" w:rsidRPr="009F1696" w:rsidRDefault="00602855"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Livraison assurée </w:t>
      </w:r>
      <w:r w:rsidR="007719BC" w:rsidRPr="009F1696">
        <w:rPr>
          <w:rFonts w:ascii="Open Sans" w:hAnsi="Open Sans" w:cs="Open Sans"/>
          <w:lang w:val="fr-FR"/>
        </w:rPr>
        <w:t>par le fournisseur ;</w:t>
      </w:r>
    </w:p>
    <w:p w14:paraId="021A4325" w14:textId="6FA70886" w:rsidR="007719BC" w:rsidRPr="009F1696" w:rsidRDefault="001E7051"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Matériels</w:t>
      </w:r>
      <w:r w:rsidR="006B4D9C" w:rsidRPr="009F1696">
        <w:rPr>
          <w:rFonts w:ascii="Open Sans" w:hAnsi="Open Sans" w:cs="Open Sans"/>
          <w:lang w:val="fr-FR"/>
        </w:rPr>
        <w:t xml:space="preserve"> bien </w:t>
      </w:r>
      <w:r w:rsidRPr="009F1696">
        <w:rPr>
          <w:rFonts w:ascii="Open Sans" w:hAnsi="Open Sans" w:cs="Open Sans"/>
          <w:lang w:val="fr-FR"/>
        </w:rPr>
        <w:t>emboités</w:t>
      </w:r>
      <w:r w:rsidR="006B4D9C" w:rsidRPr="009F1696">
        <w:rPr>
          <w:rFonts w:ascii="Open Sans" w:hAnsi="Open Sans" w:cs="Open Sans"/>
          <w:lang w:val="fr-FR"/>
        </w:rPr>
        <w:t xml:space="preserve"> de </w:t>
      </w:r>
      <w:r w:rsidRPr="009F1696">
        <w:rPr>
          <w:rFonts w:ascii="Open Sans" w:hAnsi="Open Sans" w:cs="Open Sans"/>
          <w:lang w:val="fr-FR"/>
        </w:rPr>
        <w:t>façon</w:t>
      </w:r>
      <w:r w:rsidR="006B4D9C" w:rsidRPr="009F1696">
        <w:rPr>
          <w:rFonts w:ascii="Open Sans" w:hAnsi="Open Sans" w:cs="Open Sans"/>
          <w:lang w:val="fr-FR"/>
        </w:rPr>
        <w:t xml:space="preserve"> </w:t>
      </w:r>
      <w:r w:rsidRPr="009F1696">
        <w:rPr>
          <w:rFonts w:ascii="Open Sans" w:hAnsi="Open Sans" w:cs="Open Sans"/>
          <w:lang w:val="fr-FR"/>
        </w:rPr>
        <w:t>sécuritaire</w:t>
      </w:r>
      <w:r w:rsidR="006B4D9C" w:rsidRPr="009F1696">
        <w:rPr>
          <w:rFonts w:ascii="Open Sans" w:hAnsi="Open Sans" w:cs="Open Sans"/>
          <w:lang w:val="fr-FR"/>
        </w:rPr>
        <w:t xml:space="preserve"> </w:t>
      </w:r>
    </w:p>
    <w:p w14:paraId="624B3BEE" w14:textId="580180FA" w:rsidR="006B4D9C" w:rsidRPr="009F1696" w:rsidRDefault="007719BC"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Les boites </w:t>
      </w:r>
      <w:r w:rsidR="00602855" w:rsidRPr="009F1696">
        <w:rPr>
          <w:rFonts w:ascii="Open Sans" w:hAnsi="Open Sans" w:cs="Open Sans"/>
          <w:lang w:val="fr-FR"/>
        </w:rPr>
        <w:t>étiqueté</w:t>
      </w:r>
      <w:r w:rsidRPr="009F1696">
        <w:rPr>
          <w:rFonts w:ascii="Open Sans" w:hAnsi="Open Sans" w:cs="Open Sans"/>
          <w:lang w:val="fr-FR"/>
        </w:rPr>
        <w:t>es d</w:t>
      </w:r>
      <w:r w:rsidR="004A5446" w:rsidRPr="009F1696">
        <w:rPr>
          <w:rFonts w:ascii="Open Sans" w:hAnsi="Open Sans" w:cs="Open Sans"/>
          <w:lang w:val="fr-FR"/>
        </w:rPr>
        <w:t xml:space="preserve">e la </w:t>
      </w:r>
      <w:r w:rsidRPr="009F1696">
        <w:rPr>
          <w:rFonts w:ascii="Open Sans" w:hAnsi="Open Sans" w:cs="Open Sans"/>
          <w:lang w:val="fr-FR"/>
        </w:rPr>
        <w:t>description</w:t>
      </w:r>
      <w:r w:rsidR="00602855" w:rsidRPr="009F1696">
        <w:rPr>
          <w:rFonts w:ascii="Open Sans" w:hAnsi="Open Sans" w:cs="Open Sans"/>
          <w:lang w:val="fr-FR"/>
        </w:rPr>
        <w:t xml:space="preserve"> du contenu</w:t>
      </w:r>
    </w:p>
    <w:p w14:paraId="7B471743" w14:textId="73BB7731" w:rsidR="001E7051" w:rsidRPr="009F1696" w:rsidRDefault="001E7051"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Vérification du nombre de boites et de leur contenu lors de la livraison</w:t>
      </w:r>
    </w:p>
    <w:p w14:paraId="71546491" w14:textId="49AB9AA9" w:rsidR="00D531B7" w:rsidRPr="009F1696" w:rsidRDefault="006C0DCD"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La livraison se fait au plus tard dans un délai de 15 jours </w:t>
      </w:r>
      <w:r w:rsidR="00AC00ED" w:rsidRPr="009F1696">
        <w:rPr>
          <w:rFonts w:ascii="Open Sans" w:hAnsi="Open Sans" w:cs="Open Sans"/>
          <w:lang w:val="fr-FR"/>
        </w:rPr>
        <w:t>ouvrables</w:t>
      </w:r>
      <w:r w:rsidRPr="009F1696">
        <w:rPr>
          <w:rFonts w:ascii="Open Sans" w:hAnsi="Open Sans" w:cs="Open Sans"/>
          <w:lang w:val="fr-FR"/>
        </w:rPr>
        <w:t xml:space="preserve"> après la signature du contrat</w:t>
      </w:r>
      <w:r w:rsidR="007719BC" w:rsidRPr="009F1696">
        <w:rPr>
          <w:rFonts w:ascii="Open Sans" w:hAnsi="Open Sans" w:cs="Open Sans"/>
          <w:lang w:val="fr-FR"/>
        </w:rPr>
        <w:t>,</w:t>
      </w:r>
      <w:r w:rsidR="00AC00ED" w:rsidRPr="009F1696">
        <w:rPr>
          <w:rFonts w:ascii="Open Sans" w:hAnsi="Open Sans" w:cs="Open Sans"/>
          <w:lang w:val="fr-FR"/>
        </w:rPr>
        <w:t xml:space="preserve"> ou </w:t>
      </w:r>
      <w:r w:rsidR="00CC7CF0" w:rsidRPr="009F1696">
        <w:rPr>
          <w:rFonts w:ascii="Open Sans" w:hAnsi="Open Sans" w:cs="Open Sans"/>
          <w:lang w:val="fr-FR"/>
        </w:rPr>
        <w:t>après</w:t>
      </w:r>
      <w:r w:rsidR="00AC00ED" w:rsidRPr="009F1696">
        <w:rPr>
          <w:rFonts w:ascii="Open Sans" w:hAnsi="Open Sans" w:cs="Open Sans"/>
          <w:lang w:val="fr-FR"/>
        </w:rPr>
        <w:t xml:space="preserve"> l’approbation du </w:t>
      </w:r>
      <w:r w:rsidR="00CC7CF0" w:rsidRPr="009F1696">
        <w:rPr>
          <w:rFonts w:ascii="Open Sans" w:hAnsi="Open Sans" w:cs="Open Sans"/>
          <w:lang w:val="fr-FR"/>
        </w:rPr>
        <w:t>spécimen</w:t>
      </w:r>
      <w:r w:rsidR="007719BC" w:rsidRPr="009F1696">
        <w:rPr>
          <w:rFonts w:ascii="Open Sans" w:hAnsi="Open Sans" w:cs="Open Sans"/>
          <w:lang w:val="fr-FR"/>
        </w:rPr>
        <w:t xml:space="preserve"> aux </w:t>
      </w:r>
      <w:r w:rsidR="0042642B" w:rsidRPr="009F1696">
        <w:rPr>
          <w:rFonts w:ascii="Open Sans" w:hAnsi="Open Sans" w:cs="Open Sans"/>
          <w:lang w:val="fr-FR"/>
        </w:rPr>
        <w:t>jours ouvrés entre 9 hres AM et 3 hres PM</w:t>
      </w:r>
      <w:r w:rsidRPr="009F1696">
        <w:rPr>
          <w:rFonts w:ascii="Open Sans" w:hAnsi="Open Sans" w:cs="Open Sans"/>
          <w:lang w:val="fr-FR"/>
        </w:rPr>
        <w:t xml:space="preserve">. </w:t>
      </w:r>
    </w:p>
    <w:p w14:paraId="40EE266A" w14:textId="77777777" w:rsidR="004F4653" w:rsidRPr="009F1696" w:rsidRDefault="004F4653" w:rsidP="00EE737B">
      <w:pPr>
        <w:pStyle w:val="ListParagraph"/>
        <w:spacing w:after="0" w:line="240" w:lineRule="auto"/>
        <w:jc w:val="both"/>
        <w:rPr>
          <w:rFonts w:ascii="Open Sans" w:hAnsi="Open Sans" w:cs="Open Sans"/>
          <w:lang w:val="fr-FR"/>
        </w:rPr>
      </w:pPr>
    </w:p>
    <w:p w14:paraId="4DA2F900" w14:textId="076081F3" w:rsidR="00D822C3" w:rsidRPr="009F1696" w:rsidRDefault="00AD3B55" w:rsidP="00EE737B">
      <w:pPr>
        <w:spacing w:after="0" w:line="240" w:lineRule="auto"/>
        <w:jc w:val="both"/>
        <w:rPr>
          <w:rFonts w:ascii="Open Sans" w:hAnsi="Open Sans" w:cs="Open Sans"/>
          <w:b/>
          <w:lang w:val="fr-FR"/>
        </w:rPr>
      </w:pPr>
      <w:r w:rsidRPr="009F1696">
        <w:rPr>
          <w:rFonts w:ascii="Open Sans" w:hAnsi="Open Sans" w:cs="Open Sans"/>
          <w:b/>
          <w:lang w:val="fr-FR"/>
        </w:rPr>
        <w:t>Aspects</w:t>
      </w:r>
      <w:r w:rsidR="00582B15" w:rsidRPr="009F1696">
        <w:rPr>
          <w:rFonts w:ascii="Open Sans" w:hAnsi="Open Sans" w:cs="Open Sans"/>
          <w:b/>
          <w:lang w:val="fr-FR"/>
        </w:rPr>
        <w:t xml:space="preserve"> </w:t>
      </w:r>
      <w:r w:rsidRPr="009F1696">
        <w:rPr>
          <w:rFonts w:ascii="Open Sans" w:hAnsi="Open Sans" w:cs="Open Sans"/>
          <w:b/>
          <w:lang w:val="fr-FR"/>
        </w:rPr>
        <w:t>légaux</w:t>
      </w:r>
      <w:r w:rsidR="00957FC7" w:rsidRPr="009F1696">
        <w:rPr>
          <w:rFonts w:ascii="Open Sans" w:hAnsi="Open Sans" w:cs="Open Sans"/>
          <w:b/>
          <w:lang w:val="fr-FR"/>
        </w:rPr>
        <w:t xml:space="preserve"> </w:t>
      </w:r>
      <w:r w:rsidR="00F74355" w:rsidRPr="009F1696">
        <w:rPr>
          <w:rFonts w:ascii="Open Sans" w:hAnsi="Open Sans" w:cs="Open Sans"/>
          <w:b/>
          <w:lang w:val="fr-FR"/>
        </w:rPr>
        <w:t>/</w:t>
      </w:r>
      <w:r w:rsidR="00957FC7" w:rsidRPr="009F1696">
        <w:rPr>
          <w:rFonts w:ascii="Open Sans" w:hAnsi="Open Sans" w:cs="Open Sans"/>
          <w:b/>
          <w:lang w:val="fr-FR"/>
        </w:rPr>
        <w:t xml:space="preserve"> </w:t>
      </w:r>
      <w:r w:rsidR="00F74355" w:rsidRPr="009F1696">
        <w:rPr>
          <w:rFonts w:ascii="Open Sans" w:hAnsi="Open Sans" w:cs="Open Sans"/>
          <w:b/>
          <w:lang w:val="fr-FR"/>
        </w:rPr>
        <w:t>Réputation du fournisseur</w:t>
      </w:r>
      <w:r w:rsidR="00DE673C" w:rsidRPr="009F1696">
        <w:rPr>
          <w:rFonts w:ascii="Open Sans" w:hAnsi="Open Sans" w:cs="Open Sans"/>
          <w:b/>
          <w:lang w:val="fr-FR"/>
        </w:rPr>
        <w:t> :</w:t>
      </w:r>
    </w:p>
    <w:p w14:paraId="00374541" w14:textId="69055668" w:rsidR="00582B15" w:rsidRPr="009F1696" w:rsidRDefault="00F74355" w:rsidP="00EE737B">
      <w:pPr>
        <w:spacing w:after="0" w:line="240" w:lineRule="auto"/>
        <w:jc w:val="both"/>
        <w:rPr>
          <w:rFonts w:ascii="Open Sans" w:hAnsi="Open Sans" w:cs="Open Sans"/>
          <w:lang w:val="fr-FR"/>
        </w:rPr>
      </w:pPr>
      <w:r w:rsidRPr="009F1696">
        <w:rPr>
          <w:rFonts w:ascii="Open Sans" w:hAnsi="Open Sans" w:cs="Open Sans"/>
          <w:lang w:val="fr-FR"/>
        </w:rPr>
        <w:t>UCMIT,</w:t>
      </w:r>
      <w:r w:rsidR="00582B15" w:rsidRPr="009F1696">
        <w:rPr>
          <w:rFonts w:ascii="Open Sans" w:hAnsi="Open Sans" w:cs="Open Sans"/>
          <w:lang w:val="fr-FR"/>
        </w:rPr>
        <w:t xml:space="preserve"> en tant qu’</w:t>
      </w:r>
      <w:r w:rsidRPr="009F1696">
        <w:rPr>
          <w:rFonts w:ascii="Open Sans" w:hAnsi="Open Sans" w:cs="Open Sans"/>
          <w:lang w:val="fr-FR"/>
        </w:rPr>
        <w:t>entité</w:t>
      </w:r>
      <w:r w:rsidR="00582B15" w:rsidRPr="009F1696">
        <w:rPr>
          <w:rFonts w:ascii="Open Sans" w:hAnsi="Open Sans" w:cs="Open Sans"/>
          <w:lang w:val="fr-FR"/>
        </w:rPr>
        <w:t xml:space="preserve"> </w:t>
      </w:r>
      <w:r w:rsidRPr="009F1696">
        <w:rPr>
          <w:rFonts w:ascii="Open Sans" w:hAnsi="Open Sans" w:cs="Open Sans"/>
          <w:lang w:val="fr-FR"/>
        </w:rPr>
        <w:t>étatique,</w:t>
      </w:r>
      <w:r w:rsidR="00582B15" w:rsidRPr="009F1696">
        <w:rPr>
          <w:rFonts w:ascii="Open Sans" w:hAnsi="Open Sans" w:cs="Open Sans"/>
          <w:lang w:val="fr-FR"/>
        </w:rPr>
        <w:t xml:space="preserve"> s’assure que les entreprises avec lesquelles elle fait des </w:t>
      </w:r>
      <w:r w:rsidRPr="009F1696">
        <w:rPr>
          <w:rFonts w:ascii="Open Sans" w:hAnsi="Open Sans" w:cs="Open Sans"/>
          <w:lang w:val="fr-FR"/>
        </w:rPr>
        <w:t>transactions</w:t>
      </w:r>
      <w:r w:rsidR="00582B15" w:rsidRPr="009F1696">
        <w:rPr>
          <w:rFonts w:ascii="Open Sans" w:hAnsi="Open Sans" w:cs="Open Sans"/>
          <w:lang w:val="fr-FR"/>
        </w:rPr>
        <w:t xml:space="preserve"> sont </w:t>
      </w:r>
      <w:r w:rsidRPr="009F1696">
        <w:rPr>
          <w:rFonts w:ascii="Open Sans" w:hAnsi="Open Sans" w:cs="Open Sans"/>
          <w:lang w:val="fr-FR"/>
        </w:rPr>
        <w:t>légalement</w:t>
      </w:r>
      <w:r w:rsidR="00582B15" w:rsidRPr="009F1696">
        <w:rPr>
          <w:rFonts w:ascii="Open Sans" w:hAnsi="Open Sans" w:cs="Open Sans"/>
          <w:lang w:val="fr-FR"/>
        </w:rPr>
        <w:t xml:space="preserve"> </w:t>
      </w:r>
      <w:r w:rsidRPr="009F1696">
        <w:rPr>
          <w:rFonts w:ascii="Open Sans" w:hAnsi="Open Sans" w:cs="Open Sans"/>
          <w:lang w:val="fr-FR"/>
        </w:rPr>
        <w:t>enregistrées</w:t>
      </w:r>
      <w:r w:rsidR="00582B15" w:rsidRPr="009F1696">
        <w:rPr>
          <w:rFonts w:ascii="Open Sans" w:hAnsi="Open Sans" w:cs="Open Sans"/>
          <w:lang w:val="fr-FR"/>
        </w:rPr>
        <w:t xml:space="preserve"> et ne sont pas en contravention avec les </w:t>
      </w:r>
      <w:r w:rsidR="001E7051" w:rsidRPr="009F1696">
        <w:rPr>
          <w:rFonts w:ascii="Open Sans" w:hAnsi="Open Sans" w:cs="Open Sans"/>
          <w:lang w:val="fr-FR"/>
        </w:rPr>
        <w:t xml:space="preserve">autorités. </w:t>
      </w:r>
      <w:r w:rsidR="00C15A1A" w:rsidRPr="009F1696">
        <w:rPr>
          <w:rFonts w:ascii="Open Sans" w:hAnsi="Open Sans" w:cs="Open Sans"/>
          <w:lang w:val="fr-FR"/>
        </w:rPr>
        <w:t>De ce fait, l</w:t>
      </w:r>
      <w:r w:rsidR="001E7051" w:rsidRPr="009F1696">
        <w:rPr>
          <w:rFonts w:ascii="Open Sans" w:hAnsi="Open Sans" w:cs="Open Sans"/>
          <w:lang w:val="fr-FR"/>
        </w:rPr>
        <w:t>’UCMIT tiendra</w:t>
      </w:r>
      <w:r w:rsidR="00C15A1A" w:rsidRPr="009F1696">
        <w:rPr>
          <w:rFonts w:ascii="Open Sans" w:hAnsi="Open Sans" w:cs="Open Sans"/>
          <w:lang w:val="fr-FR"/>
        </w:rPr>
        <w:t xml:space="preserve"> en</w:t>
      </w:r>
      <w:r w:rsidR="001E7051" w:rsidRPr="009F1696">
        <w:rPr>
          <w:rFonts w:ascii="Open Sans" w:hAnsi="Open Sans" w:cs="Open Sans"/>
          <w:lang w:val="fr-FR"/>
        </w:rPr>
        <w:t xml:space="preserve"> compte</w:t>
      </w:r>
      <w:r w:rsidR="00C15A1A" w:rsidRPr="009F1696">
        <w:rPr>
          <w:rFonts w:ascii="Open Sans" w:hAnsi="Open Sans" w:cs="Open Sans"/>
          <w:lang w:val="fr-FR"/>
        </w:rPr>
        <w:t xml:space="preserve">, à tout moment, </w:t>
      </w:r>
      <w:r w:rsidR="001E7051" w:rsidRPr="009F1696">
        <w:rPr>
          <w:rFonts w:ascii="Open Sans" w:hAnsi="Open Sans" w:cs="Open Sans"/>
          <w:lang w:val="fr-FR"/>
        </w:rPr>
        <w:t>des éléments d’information ci-dessous</w:t>
      </w:r>
      <w:r w:rsidR="00C15A1A" w:rsidRPr="009F1696">
        <w:rPr>
          <w:rFonts w:ascii="Open Sans" w:hAnsi="Open Sans" w:cs="Open Sans"/>
          <w:lang w:val="fr-FR"/>
        </w:rPr>
        <w:t xml:space="preserve"> : </w:t>
      </w:r>
    </w:p>
    <w:p w14:paraId="3D7F7F20" w14:textId="4AD4ABAA" w:rsidR="007363BF" w:rsidRPr="009F1696" w:rsidRDefault="007363BF"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La patente de fonctionnement délivrée par les autorités est à jour ;</w:t>
      </w:r>
    </w:p>
    <w:p w14:paraId="5759326A" w14:textId="393F2220" w:rsidR="00CC7CF0" w:rsidRPr="009F1696" w:rsidRDefault="00CC7CF0"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L’entreprise dispose d’un staff </w:t>
      </w:r>
      <w:r w:rsidR="000B3F87" w:rsidRPr="009F1696">
        <w:rPr>
          <w:rFonts w:ascii="Open Sans" w:hAnsi="Open Sans" w:cs="Open Sans"/>
          <w:lang w:val="fr-FR"/>
        </w:rPr>
        <w:t>compètent et dynamique pouvant assurer un travail bien fait dont l’UCMIT sera totalement satisfait ;</w:t>
      </w:r>
      <w:r w:rsidRPr="009F1696">
        <w:rPr>
          <w:rFonts w:ascii="Open Sans" w:hAnsi="Open Sans" w:cs="Open Sans"/>
          <w:lang w:val="fr-FR"/>
        </w:rPr>
        <w:t xml:space="preserve"> </w:t>
      </w:r>
    </w:p>
    <w:p w14:paraId="38AA3CAE" w14:textId="3C9D0219" w:rsidR="00F74355" w:rsidRPr="009F1696" w:rsidRDefault="007363BF"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L’entreprise satisfait les exigences </w:t>
      </w:r>
      <w:r w:rsidR="00846374" w:rsidRPr="009F1696">
        <w:rPr>
          <w:rFonts w:ascii="Open Sans" w:hAnsi="Open Sans" w:cs="Open Sans"/>
          <w:lang w:val="fr-FR"/>
        </w:rPr>
        <w:t>formulées</w:t>
      </w:r>
      <w:r w:rsidRPr="009F1696">
        <w:rPr>
          <w:rFonts w:ascii="Open Sans" w:hAnsi="Open Sans" w:cs="Open Sans"/>
          <w:lang w:val="fr-FR"/>
        </w:rPr>
        <w:t xml:space="preserve"> par </w:t>
      </w:r>
      <w:r w:rsidR="00472174" w:rsidRPr="009F1696">
        <w:rPr>
          <w:rFonts w:ascii="Open Sans" w:hAnsi="Open Sans" w:cs="Open Sans"/>
          <w:lang w:val="fr-FR"/>
        </w:rPr>
        <w:t>l’OFAC</w:t>
      </w:r>
      <w:r w:rsidR="00250CE8" w:rsidRPr="009F1696">
        <w:rPr>
          <w:rFonts w:ascii="Open Sans" w:hAnsi="Open Sans" w:cs="Open Sans"/>
          <w:lang w:val="fr-FR"/>
        </w:rPr>
        <w:t xml:space="preserve"> </w:t>
      </w:r>
      <w:r w:rsidR="00485F60" w:rsidRPr="009F1696">
        <w:rPr>
          <w:rFonts w:ascii="Open Sans" w:hAnsi="Open Sans" w:cs="Open Sans"/>
          <w:lang w:val="fr-FR"/>
        </w:rPr>
        <w:t>(Manuel de procédures interne de l’UCMIT)</w:t>
      </w:r>
    </w:p>
    <w:p w14:paraId="781E79DD" w14:textId="27582481" w:rsidR="007363BF" w:rsidRPr="009F1696" w:rsidRDefault="004E783A"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L’entreprise jouit d’une bonne </w:t>
      </w:r>
      <w:r w:rsidR="007363BF" w:rsidRPr="009F1696">
        <w:rPr>
          <w:rFonts w:ascii="Open Sans" w:hAnsi="Open Sans" w:cs="Open Sans"/>
          <w:lang w:val="fr-FR"/>
        </w:rPr>
        <w:t>réputation auprès de</w:t>
      </w:r>
      <w:r w:rsidRPr="009F1696">
        <w:rPr>
          <w:rFonts w:ascii="Open Sans" w:hAnsi="Open Sans" w:cs="Open Sans"/>
          <w:lang w:val="fr-FR"/>
        </w:rPr>
        <w:t xml:space="preserve"> ses clients (des </w:t>
      </w:r>
      <w:r w:rsidR="007363BF" w:rsidRPr="009F1696">
        <w:rPr>
          <w:rFonts w:ascii="Open Sans" w:hAnsi="Open Sans" w:cs="Open Sans"/>
          <w:lang w:val="fr-FR"/>
        </w:rPr>
        <w:t xml:space="preserve">particuliers ou </w:t>
      </w:r>
      <w:r w:rsidRPr="009F1696">
        <w:rPr>
          <w:rFonts w:ascii="Open Sans" w:hAnsi="Open Sans" w:cs="Open Sans"/>
          <w:lang w:val="fr-FR"/>
        </w:rPr>
        <w:t xml:space="preserve">des </w:t>
      </w:r>
      <w:r w:rsidR="007363BF" w:rsidRPr="009F1696">
        <w:rPr>
          <w:rFonts w:ascii="Open Sans" w:hAnsi="Open Sans" w:cs="Open Sans"/>
          <w:lang w:val="fr-FR"/>
        </w:rPr>
        <w:t>organisations</w:t>
      </w:r>
      <w:r w:rsidRPr="009F1696">
        <w:rPr>
          <w:rFonts w:ascii="Open Sans" w:hAnsi="Open Sans" w:cs="Open Sans"/>
          <w:lang w:val="fr-FR"/>
        </w:rPr>
        <w:t>)</w:t>
      </w:r>
      <w:r w:rsidR="007363BF" w:rsidRPr="009F1696">
        <w:rPr>
          <w:rFonts w:ascii="Open Sans" w:hAnsi="Open Sans" w:cs="Open Sans"/>
          <w:lang w:val="fr-FR"/>
        </w:rPr>
        <w:t xml:space="preserve"> qui bénéfici</w:t>
      </w:r>
      <w:r w:rsidR="00197E90" w:rsidRPr="009F1696">
        <w:rPr>
          <w:rFonts w:ascii="Open Sans" w:hAnsi="Open Sans" w:cs="Open Sans"/>
          <w:lang w:val="fr-FR"/>
        </w:rPr>
        <w:t xml:space="preserve">ent </w:t>
      </w:r>
      <w:r w:rsidR="007363BF" w:rsidRPr="009F1696">
        <w:rPr>
          <w:rFonts w:ascii="Open Sans" w:hAnsi="Open Sans" w:cs="Open Sans"/>
          <w:lang w:val="fr-FR"/>
        </w:rPr>
        <w:t>de ses services ;</w:t>
      </w:r>
    </w:p>
    <w:p w14:paraId="5D285925" w14:textId="0347DE19" w:rsidR="00C11B25" w:rsidRPr="009F1696" w:rsidRDefault="004E783A"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L’entreprise répond favorablement à la grille d’évaluation de prestation de services</w:t>
      </w:r>
      <w:r w:rsidR="00D8487E" w:rsidRPr="009F1696">
        <w:rPr>
          <w:rFonts w:ascii="Open Sans" w:hAnsi="Open Sans" w:cs="Open Sans"/>
          <w:lang w:val="fr-FR"/>
        </w:rPr>
        <w:t xml:space="preserve"> établie par l’UCMIT</w:t>
      </w:r>
      <w:r w:rsidR="00197E90" w:rsidRPr="009F1696">
        <w:rPr>
          <w:rFonts w:ascii="Open Sans" w:hAnsi="Open Sans" w:cs="Open Sans"/>
          <w:lang w:val="fr-FR"/>
        </w:rPr>
        <w:t>.</w:t>
      </w:r>
    </w:p>
    <w:p w14:paraId="2E50652A" w14:textId="7F5CC583" w:rsidR="000C423F" w:rsidRPr="009F1696" w:rsidRDefault="00D8487E" w:rsidP="00EE737B">
      <w:pPr>
        <w:pStyle w:val="ListParagraph"/>
        <w:numPr>
          <w:ilvl w:val="0"/>
          <w:numId w:val="30"/>
        </w:numPr>
        <w:spacing w:line="240" w:lineRule="auto"/>
        <w:ind w:left="180" w:hanging="180"/>
        <w:jc w:val="both"/>
        <w:rPr>
          <w:rFonts w:ascii="Open Sans" w:hAnsi="Open Sans" w:cs="Open Sans"/>
          <w:lang w:val="fr-FR"/>
        </w:rPr>
      </w:pPr>
      <w:r w:rsidRPr="009F1696">
        <w:rPr>
          <w:rFonts w:ascii="Open Sans" w:hAnsi="Open Sans" w:cs="Open Sans"/>
          <w:lang w:val="fr-FR"/>
        </w:rPr>
        <w:t>L’</w:t>
      </w:r>
      <w:r w:rsidR="00C11B25" w:rsidRPr="009F1696">
        <w:rPr>
          <w:rFonts w:ascii="Open Sans" w:hAnsi="Open Sans" w:cs="Open Sans"/>
          <w:lang w:val="fr-FR"/>
        </w:rPr>
        <w:t>entreprise</w:t>
      </w:r>
      <w:r w:rsidRPr="009F1696">
        <w:rPr>
          <w:rFonts w:ascii="Open Sans" w:hAnsi="Open Sans" w:cs="Open Sans"/>
          <w:lang w:val="fr-FR"/>
        </w:rPr>
        <w:t xml:space="preserve"> bénéfice d’un avis favorable à la satisfaction des matériels </w:t>
      </w:r>
      <w:r w:rsidR="00C11B25" w:rsidRPr="009F1696">
        <w:rPr>
          <w:rFonts w:ascii="Open Sans" w:hAnsi="Open Sans" w:cs="Open Sans"/>
          <w:lang w:val="fr-FR"/>
        </w:rPr>
        <w:t xml:space="preserve">utilisés ou fournis antérieurement. </w:t>
      </w:r>
    </w:p>
    <w:p w14:paraId="5AD67FE2" w14:textId="77777777" w:rsidR="005767EF" w:rsidRPr="009F1696" w:rsidRDefault="005767EF" w:rsidP="00EE737B">
      <w:pPr>
        <w:pStyle w:val="ListParagraph"/>
        <w:spacing w:after="0" w:line="240" w:lineRule="auto"/>
        <w:jc w:val="both"/>
        <w:rPr>
          <w:rFonts w:ascii="Open Sans" w:hAnsi="Open Sans" w:cs="Open Sans"/>
          <w:lang w:val="fr-FR"/>
        </w:rPr>
      </w:pPr>
    </w:p>
    <w:p w14:paraId="5D45CD1B" w14:textId="22AB9DC4" w:rsidR="00D822C3" w:rsidRPr="009F1696" w:rsidRDefault="003D2AD5" w:rsidP="00EE737B">
      <w:pPr>
        <w:spacing w:after="0" w:line="240" w:lineRule="auto"/>
        <w:jc w:val="both"/>
        <w:rPr>
          <w:rFonts w:ascii="Open Sans" w:hAnsi="Open Sans" w:cs="Open Sans"/>
          <w:b/>
          <w:lang w:val="fr-FR"/>
        </w:rPr>
      </w:pPr>
      <w:r w:rsidRPr="009F1696">
        <w:rPr>
          <w:rFonts w:ascii="Open Sans" w:hAnsi="Open Sans" w:cs="Open Sans"/>
          <w:b/>
          <w:lang w:val="fr-FR"/>
        </w:rPr>
        <w:t>Paiement</w:t>
      </w:r>
      <w:r w:rsidR="0064707C" w:rsidRPr="009F1696">
        <w:rPr>
          <w:rFonts w:ascii="Open Sans" w:hAnsi="Open Sans" w:cs="Open Sans"/>
          <w:b/>
          <w:lang w:val="fr-FR"/>
        </w:rPr>
        <w:t xml:space="preserve"> </w:t>
      </w:r>
      <w:r w:rsidR="00D822C3" w:rsidRPr="009F1696">
        <w:rPr>
          <w:rFonts w:ascii="Open Sans" w:hAnsi="Open Sans" w:cs="Open Sans"/>
          <w:b/>
          <w:lang w:val="fr-FR"/>
        </w:rPr>
        <w:t>/</w:t>
      </w:r>
      <w:r w:rsidR="0064707C" w:rsidRPr="009F1696">
        <w:rPr>
          <w:rFonts w:ascii="Open Sans" w:hAnsi="Open Sans" w:cs="Open Sans"/>
          <w:b/>
          <w:lang w:val="fr-FR"/>
        </w:rPr>
        <w:t xml:space="preserve"> </w:t>
      </w:r>
      <w:r w:rsidR="00D822C3" w:rsidRPr="009F1696">
        <w:rPr>
          <w:rFonts w:ascii="Open Sans" w:hAnsi="Open Sans" w:cs="Open Sans"/>
          <w:b/>
          <w:lang w:val="fr-FR"/>
        </w:rPr>
        <w:t xml:space="preserve">Conditions de </w:t>
      </w:r>
      <w:r w:rsidRPr="009F1696">
        <w:rPr>
          <w:rFonts w:ascii="Open Sans" w:hAnsi="Open Sans" w:cs="Open Sans"/>
          <w:b/>
          <w:lang w:val="fr-FR"/>
        </w:rPr>
        <w:t>paiement</w:t>
      </w:r>
    </w:p>
    <w:p w14:paraId="370E46F9" w14:textId="2A050091" w:rsidR="00367B84" w:rsidRPr="009F1696" w:rsidRDefault="00581C5C" w:rsidP="00EE737B">
      <w:pPr>
        <w:spacing w:after="0" w:line="240" w:lineRule="auto"/>
        <w:jc w:val="both"/>
        <w:rPr>
          <w:rFonts w:ascii="Open Sans" w:hAnsi="Open Sans" w:cs="Open Sans"/>
        </w:rPr>
      </w:pPr>
      <w:r w:rsidRPr="009F1696">
        <w:rPr>
          <w:rFonts w:ascii="Open Sans" w:hAnsi="Open Sans" w:cs="Open Sans"/>
          <w:lang w:val="fr-FR"/>
        </w:rPr>
        <w:t>L</w:t>
      </w:r>
      <w:r w:rsidR="004A5446" w:rsidRPr="009F1696">
        <w:rPr>
          <w:rFonts w:ascii="Open Sans" w:hAnsi="Open Sans" w:cs="Open Sans"/>
          <w:lang w:val="fr-FR"/>
        </w:rPr>
        <w:t>e paiement sera effectué après réception des commandes selon les thèmes définit dans le contrat</w:t>
      </w:r>
      <w:r w:rsidR="00367B84" w:rsidRPr="009F1696">
        <w:rPr>
          <w:rFonts w:ascii="Open Sans" w:hAnsi="Open Sans" w:cs="Open Sans"/>
          <w:lang w:val="fr-FR"/>
        </w:rPr>
        <w:t xml:space="preserve">. La méthode de paiement </w:t>
      </w:r>
      <w:r w:rsidR="007F21A2" w:rsidRPr="009F1696">
        <w:rPr>
          <w:rFonts w:ascii="Open Sans" w:hAnsi="Open Sans" w:cs="Open Sans"/>
          <w:lang w:val="fr-FR"/>
        </w:rPr>
        <w:t xml:space="preserve">favorable à l’UCMIT </w:t>
      </w:r>
      <w:r w:rsidR="00367B84" w:rsidRPr="009F1696">
        <w:rPr>
          <w:rFonts w:ascii="Open Sans" w:hAnsi="Open Sans" w:cs="Open Sans"/>
          <w:lang w:val="fr-FR"/>
        </w:rPr>
        <w:t xml:space="preserve">est </w:t>
      </w:r>
      <w:r w:rsidR="000136F5" w:rsidRPr="009F1696">
        <w:rPr>
          <w:rFonts w:ascii="Open Sans" w:hAnsi="Open Sans" w:cs="Open Sans"/>
          <w:lang w:val="fr-FR"/>
        </w:rPr>
        <w:t xml:space="preserve">le </w:t>
      </w:r>
      <w:r w:rsidR="00367B84" w:rsidRPr="009F1696">
        <w:rPr>
          <w:rFonts w:ascii="Open Sans" w:hAnsi="Open Sans" w:cs="Open Sans"/>
          <w:lang w:val="fr-FR"/>
        </w:rPr>
        <w:t>paiement par chèque émis au nom de l’entreprise.</w:t>
      </w:r>
      <w:r w:rsidR="000136F5" w:rsidRPr="009F1696">
        <w:rPr>
          <w:rFonts w:ascii="Open Sans" w:hAnsi="Open Sans" w:cs="Open Sans"/>
          <w:lang w:val="fr-FR"/>
        </w:rPr>
        <w:t xml:space="preserve"> </w:t>
      </w:r>
      <w:r w:rsidR="000136F5" w:rsidRPr="009F1696">
        <w:rPr>
          <w:rFonts w:ascii="Open Sans" w:hAnsi="Open Sans" w:cs="Open Sans"/>
        </w:rPr>
        <w:t xml:space="preserve">De </w:t>
      </w:r>
      <w:proofErr w:type="spellStart"/>
      <w:r w:rsidR="000136F5" w:rsidRPr="009F1696">
        <w:rPr>
          <w:rFonts w:ascii="Open Sans" w:hAnsi="Open Sans" w:cs="Open Sans"/>
        </w:rPr>
        <w:t>ce</w:t>
      </w:r>
      <w:proofErr w:type="spellEnd"/>
      <w:r w:rsidR="000136F5" w:rsidRPr="009F1696">
        <w:rPr>
          <w:rFonts w:ascii="Open Sans" w:hAnsi="Open Sans" w:cs="Open Sans"/>
        </w:rPr>
        <w:t xml:space="preserve"> </w:t>
      </w:r>
      <w:r w:rsidR="007124D3" w:rsidRPr="009F1696">
        <w:rPr>
          <w:rFonts w:ascii="Open Sans" w:hAnsi="Open Sans" w:cs="Open Sans"/>
        </w:rPr>
        <w:t>fait:</w:t>
      </w:r>
    </w:p>
    <w:p w14:paraId="59DA5E46" w14:textId="7CE9012B" w:rsidR="00660E9C" w:rsidRPr="009F1696" w:rsidRDefault="004A5446" w:rsidP="00EE737B">
      <w:pPr>
        <w:pStyle w:val="ListParagraph"/>
        <w:numPr>
          <w:ilvl w:val="0"/>
          <w:numId w:val="32"/>
        </w:numPr>
        <w:spacing w:after="0" w:line="240" w:lineRule="auto"/>
        <w:ind w:left="180" w:hanging="180"/>
        <w:jc w:val="both"/>
        <w:rPr>
          <w:rFonts w:ascii="Open Sans" w:hAnsi="Open Sans" w:cs="Open Sans"/>
          <w:lang w:val="fr-FR"/>
        </w:rPr>
      </w:pPr>
      <w:r w:rsidRPr="009F1696">
        <w:rPr>
          <w:rFonts w:ascii="Open Sans" w:hAnsi="Open Sans" w:cs="Open Sans"/>
          <w:lang w:val="fr-FR"/>
        </w:rPr>
        <w:t>L</w:t>
      </w:r>
      <w:r w:rsidR="00581C5C" w:rsidRPr="009F1696">
        <w:rPr>
          <w:rFonts w:ascii="Open Sans" w:hAnsi="Open Sans" w:cs="Open Sans"/>
          <w:lang w:val="fr-FR"/>
        </w:rPr>
        <w:t xml:space="preserve">’entreprise doit communiquer dans la </w:t>
      </w:r>
      <w:r w:rsidR="00176457" w:rsidRPr="009F1696">
        <w:rPr>
          <w:rFonts w:ascii="Open Sans" w:hAnsi="Open Sans" w:cs="Open Sans"/>
          <w:lang w:val="fr-FR"/>
        </w:rPr>
        <w:t>cotation le nom</w:t>
      </w:r>
      <w:r w:rsidR="00581C5C" w:rsidRPr="009F1696">
        <w:rPr>
          <w:rFonts w:ascii="Open Sans" w:hAnsi="Open Sans" w:cs="Open Sans"/>
          <w:lang w:val="fr-FR"/>
        </w:rPr>
        <w:t xml:space="preserve"> au profit duquel on doit émettre le chèque.</w:t>
      </w:r>
    </w:p>
    <w:p w14:paraId="295F78A0" w14:textId="557C045B" w:rsidR="00472174" w:rsidRPr="009F1696" w:rsidRDefault="00472174" w:rsidP="00EE737B">
      <w:pPr>
        <w:pStyle w:val="ListParagraph"/>
        <w:numPr>
          <w:ilvl w:val="0"/>
          <w:numId w:val="32"/>
        </w:numPr>
        <w:spacing w:after="0" w:line="240" w:lineRule="auto"/>
        <w:ind w:left="180" w:hanging="180"/>
        <w:jc w:val="both"/>
        <w:rPr>
          <w:rFonts w:ascii="Open Sans" w:hAnsi="Open Sans" w:cs="Open Sans"/>
          <w:lang w:val="fr-FR"/>
        </w:rPr>
      </w:pPr>
      <w:r w:rsidRPr="009F1696">
        <w:rPr>
          <w:rFonts w:ascii="Open Sans" w:hAnsi="Open Sans" w:cs="Open Sans"/>
          <w:lang w:val="fr-FR"/>
        </w:rPr>
        <w:t>La monnaie de paiement est la gourde</w:t>
      </w:r>
      <w:r w:rsidR="00C11B25" w:rsidRPr="009F1696">
        <w:rPr>
          <w:rFonts w:ascii="Open Sans" w:hAnsi="Open Sans" w:cs="Open Sans"/>
          <w:lang w:val="fr-FR"/>
        </w:rPr>
        <w:t xml:space="preserve">. </w:t>
      </w:r>
    </w:p>
    <w:p w14:paraId="4EA359C2" w14:textId="175B7210" w:rsidR="00581C5C" w:rsidRPr="009F1696" w:rsidRDefault="00581C5C" w:rsidP="00EE737B">
      <w:pPr>
        <w:pStyle w:val="ListParagraph"/>
        <w:numPr>
          <w:ilvl w:val="0"/>
          <w:numId w:val="32"/>
        </w:numPr>
        <w:spacing w:after="0" w:line="240" w:lineRule="auto"/>
        <w:ind w:left="180" w:hanging="180"/>
        <w:jc w:val="both"/>
        <w:rPr>
          <w:rFonts w:ascii="Open Sans" w:hAnsi="Open Sans" w:cs="Open Sans"/>
          <w:b/>
          <w:bCs/>
          <w:lang w:val="fr-FR"/>
        </w:rPr>
      </w:pPr>
      <w:r w:rsidRPr="009F1696">
        <w:rPr>
          <w:rFonts w:ascii="Open Sans" w:hAnsi="Open Sans" w:cs="Open Sans"/>
          <w:lang w:val="fr-FR"/>
        </w:rPr>
        <w:lastRenderedPageBreak/>
        <w:t>Aucu</w:t>
      </w:r>
      <w:r w:rsidR="000E7310" w:rsidRPr="009F1696">
        <w:rPr>
          <w:rFonts w:ascii="Open Sans" w:hAnsi="Open Sans" w:cs="Open Sans"/>
          <w:lang w:val="fr-FR"/>
        </w:rPr>
        <w:t xml:space="preserve">ne </w:t>
      </w:r>
      <w:r w:rsidRPr="009F1696">
        <w:rPr>
          <w:rFonts w:ascii="Open Sans" w:hAnsi="Open Sans" w:cs="Open Sans"/>
          <w:lang w:val="fr-FR"/>
        </w:rPr>
        <w:t xml:space="preserve">taxe </w:t>
      </w:r>
      <w:r w:rsidR="00EC20C0" w:rsidRPr="009F1696">
        <w:rPr>
          <w:rFonts w:ascii="Open Sans" w:hAnsi="Open Sans" w:cs="Open Sans"/>
          <w:lang w:val="fr-FR"/>
        </w:rPr>
        <w:t>(TCA</w:t>
      </w:r>
      <w:r w:rsidR="00E6659D" w:rsidRPr="009F1696">
        <w:rPr>
          <w:rFonts w:ascii="Open Sans" w:hAnsi="Open Sans" w:cs="Open Sans"/>
          <w:lang w:val="fr-FR"/>
        </w:rPr>
        <w:t xml:space="preserve"> ou </w:t>
      </w:r>
      <w:r w:rsidR="00B45F96" w:rsidRPr="009F1696">
        <w:rPr>
          <w:rFonts w:ascii="Open Sans" w:hAnsi="Open Sans" w:cs="Open Sans"/>
          <w:lang w:val="fr-FR"/>
        </w:rPr>
        <w:t>autres)</w:t>
      </w:r>
      <w:r w:rsidR="00EC20C0" w:rsidRPr="009F1696">
        <w:rPr>
          <w:rFonts w:ascii="Open Sans" w:hAnsi="Open Sans" w:cs="Open Sans"/>
          <w:lang w:val="fr-FR"/>
        </w:rPr>
        <w:t xml:space="preserve"> ne</w:t>
      </w:r>
      <w:r w:rsidRPr="009F1696">
        <w:rPr>
          <w:rFonts w:ascii="Open Sans" w:hAnsi="Open Sans" w:cs="Open Sans"/>
          <w:lang w:val="fr-FR"/>
        </w:rPr>
        <w:t xml:space="preserve"> doit être ajouté</w:t>
      </w:r>
      <w:r w:rsidR="000E7310" w:rsidRPr="009F1696">
        <w:rPr>
          <w:rFonts w:ascii="Open Sans" w:hAnsi="Open Sans" w:cs="Open Sans"/>
          <w:lang w:val="fr-FR"/>
        </w:rPr>
        <w:t>e</w:t>
      </w:r>
      <w:r w:rsidRPr="009F1696">
        <w:rPr>
          <w:rFonts w:ascii="Open Sans" w:hAnsi="Open Sans" w:cs="Open Sans"/>
          <w:lang w:val="fr-FR"/>
        </w:rPr>
        <w:t xml:space="preserve"> dans l</w:t>
      </w:r>
      <w:r w:rsidR="00EC20C0" w:rsidRPr="009F1696">
        <w:rPr>
          <w:rFonts w:ascii="Open Sans" w:hAnsi="Open Sans" w:cs="Open Sans"/>
          <w:lang w:val="fr-FR"/>
        </w:rPr>
        <w:t>a facture</w:t>
      </w:r>
      <w:r w:rsidR="00D13DD1" w:rsidRPr="009F1696">
        <w:rPr>
          <w:rFonts w:ascii="Open Sans" w:hAnsi="Open Sans" w:cs="Open Sans"/>
          <w:lang w:val="fr-FR"/>
        </w:rPr>
        <w:t>.</w:t>
      </w:r>
      <w:r w:rsidR="004A5446" w:rsidRPr="009F1696">
        <w:rPr>
          <w:rFonts w:ascii="Open Sans" w:hAnsi="Open Sans" w:cs="Open Sans"/>
          <w:b/>
          <w:bCs/>
          <w:lang w:val="fr-FR"/>
        </w:rPr>
        <w:t xml:space="preserve"> </w:t>
      </w:r>
      <w:r w:rsidR="004A5446" w:rsidRPr="009F1696">
        <w:rPr>
          <w:rFonts w:ascii="Open Sans" w:hAnsi="Open Sans" w:cs="Open Sans"/>
          <w:lang w:val="fr-FR"/>
        </w:rPr>
        <w:t xml:space="preserve">UCMIT, étant une entité étatique délivrant des services de santé à la population </w:t>
      </w:r>
      <w:proofErr w:type="gramStart"/>
      <w:r w:rsidR="004A5446" w:rsidRPr="009F1696">
        <w:rPr>
          <w:rFonts w:ascii="Open Sans" w:hAnsi="Open Sans" w:cs="Open Sans"/>
          <w:lang w:val="fr-FR"/>
        </w:rPr>
        <w:t>est</w:t>
      </w:r>
      <w:proofErr w:type="gramEnd"/>
      <w:r w:rsidR="004A5446" w:rsidRPr="009F1696">
        <w:rPr>
          <w:rFonts w:ascii="Open Sans" w:hAnsi="Open Sans" w:cs="Open Sans"/>
          <w:lang w:val="fr-FR"/>
        </w:rPr>
        <w:t xml:space="preserve"> exonéré des taxes.</w:t>
      </w:r>
    </w:p>
    <w:p w14:paraId="006C641D" w14:textId="77777777" w:rsidR="008D4F46" w:rsidRPr="009F1696" w:rsidRDefault="008D4F46" w:rsidP="00EE737B">
      <w:pPr>
        <w:pStyle w:val="ListParagraph"/>
        <w:numPr>
          <w:ilvl w:val="0"/>
          <w:numId w:val="32"/>
        </w:numPr>
        <w:spacing w:after="0" w:line="240" w:lineRule="auto"/>
        <w:ind w:left="180" w:hanging="180"/>
        <w:jc w:val="both"/>
        <w:rPr>
          <w:rFonts w:ascii="Open Sans" w:hAnsi="Open Sans" w:cs="Open Sans"/>
          <w:lang w:val="fr-FR"/>
        </w:rPr>
      </w:pPr>
      <w:r w:rsidRPr="009F1696">
        <w:rPr>
          <w:rFonts w:ascii="Open Sans" w:hAnsi="Open Sans" w:cs="Open Sans"/>
          <w:lang w:val="fr-FR"/>
        </w:rPr>
        <w:t>Conformément aux exigences fiscales, l’UCMIT prélèvera un acompte provisionnel de 2% sur le montant des services pour être versé à la DGI.</w:t>
      </w:r>
    </w:p>
    <w:p w14:paraId="14C9BD4B" w14:textId="77777777" w:rsidR="00761E48" w:rsidRPr="009F1696" w:rsidRDefault="00761E48" w:rsidP="00761E48">
      <w:pPr>
        <w:pStyle w:val="ListParagraph"/>
        <w:spacing w:after="0" w:line="240" w:lineRule="auto"/>
        <w:ind w:left="0"/>
        <w:jc w:val="both"/>
        <w:rPr>
          <w:rFonts w:ascii="Open Sans" w:hAnsi="Open Sans" w:cs="Open Sans"/>
          <w:lang w:val="fr-FR"/>
        </w:rPr>
      </w:pPr>
    </w:p>
    <w:p w14:paraId="1A6F9D8C" w14:textId="77777777" w:rsidR="00761E48" w:rsidRPr="009F1696" w:rsidRDefault="00761E48" w:rsidP="00761E48">
      <w:pPr>
        <w:spacing w:after="0" w:line="240" w:lineRule="auto"/>
        <w:jc w:val="both"/>
        <w:rPr>
          <w:rFonts w:ascii="Open Sans" w:hAnsi="Open Sans" w:cs="Open Sans"/>
          <w:b/>
          <w:bCs/>
          <w:lang w:val="fr-FR"/>
        </w:rPr>
      </w:pPr>
      <w:r w:rsidRPr="009F1696">
        <w:rPr>
          <w:rFonts w:ascii="Open Sans" w:hAnsi="Open Sans" w:cs="Open Sans"/>
          <w:b/>
          <w:bCs/>
          <w:lang w:val="fr-FR"/>
        </w:rPr>
        <w:t>Critères d’évaluation et de sélection des fournisseurs :</w:t>
      </w:r>
    </w:p>
    <w:p w14:paraId="46FBB948" w14:textId="77777777" w:rsidR="00761E48" w:rsidRPr="009F1696" w:rsidRDefault="00761E48" w:rsidP="00761E48">
      <w:pPr>
        <w:spacing w:after="0" w:line="240" w:lineRule="auto"/>
        <w:jc w:val="both"/>
        <w:rPr>
          <w:rFonts w:ascii="Open Sans" w:hAnsi="Open Sans" w:cs="Open Sans"/>
          <w:lang w:val="fr-FR"/>
        </w:rPr>
      </w:pPr>
      <w:r w:rsidRPr="009F1696">
        <w:rPr>
          <w:rFonts w:ascii="Open Sans" w:hAnsi="Open Sans" w:cs="Open Sans"/>
          <w:lang w:val="fr-FR"/>
        </w:rPr>
        <w:t>Les dossiers des fournisseurs seront évalués suivant les critères suivants :</w:t>
      </w:r>
    </w:p>
    <w:p w14:paraId="41FFEC8D" w14:textId="77777777"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 xml:space="preserve">La présentation des matériels est en conformité aux descriptions techniques </w:t>
      </w:r>
    </w:p>
    <w:p w14:paraId="1222BE8F" w14:textId="77777777"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 xml:space="preserve">La qualité des matériels utilisés </w:t>
      </w:r>
    </w:p>
    <w:p w14:paraId="59F5258D" w14:textId="77777777"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 xml:space="preserve">Le rapport qualité / prix toutes propositions gardées au regard des autres fournisseurs </w:t>
      </w:r>
    </w:p>
    <w:p w14:paraId="2CAE7581" w14:textId="77777777"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Expérience de l’Entreprise pour conduire ce type de contrat et référence si possible</w:t>
      </w:r>
    </w:p>
    <w:p w14:paraId="3BDEA331" w14:textId="77777777" w:rsidR="00761E48" w:rsidRPr="009F1696" w:rsidRDefault="00761E48" w:rsidP="00761E48">
      <w:pPr>
        <w:pStyle w:val="ListParagraph"/>
        <w:numPr>
          <w:ilvl w:val="0"/>
          <w:numId w:val="34"/>
        </w:numPr>
        <w:spacing w:after="0" w:line="240" w:lineRule="auto"/>
        <w:ind w:left="180" w:hanging="180"/>
        <w:jc w:val="both"/>
        <w:rPr>
          <w:rFonts w:ascii="Open Sans" w:hAnsi="Open Sans" w:cs="Open Sans"/>
          <w:lang w:val="fr-FR"/>
        </w:rPr>
      </w:pPr>
      <w:r w:rsidRPr="009F1696">
        <w:rPr>
          <w:rFonts w:ascii="Open Sans" w:hAnsi="Open Sans" w:cs="Open Sans"/>
          <w:lang w:val="fr-FR"/>
        </w:rPr>
        <w:t>Le score du fournisseur par rapport aux autres critères mentionnés dans les termes de références (délai de livraison, réputation, constitution du dossier, aspects légaux, acceptation des conditions de paiement, etc.)</w:t>
      </w:r>
    </w:p>
    <w:p w14:paraId="672753A8" w14:textId="77777777" w:rsidR="00761E48" w:rsidRPr="009F1696" w:rsidRDefault="00761E48" w:rsidP="00761E48">
      <w:pPr>
        <w:spacing w:after="0" w:line="240" w:lineRule="auto"/>
        <w:ind w:left="360"/>
        <w:jc w:val="both"/>
        <w:rPr>
          <w:rFonts w:ascii="Open Sans" w:hAnsi="Open Sans" w:cs="Open Sans"/>
          <w:lang w:val="fr-FR"/>
        </w:rPr>
      </w:pPr>
    </w:p>
    <w:p w14:paraId="132DCDA1" w14:textId="77777777" w:rsidR="00DE673C" w:rsidRPr="009F1696" w:rsidRDefault="002D46A4" w:rsidP="00EE737B">
      <w:pPr>
        <w:spacing w:after="0" w:line="240" w:lineRule="auto"/>
        <w:jc w:val="both"/>
        <w:rPr>
          <w:rFonts w:ascii="Open Sans" w:hAnsi="Open Sans" w:cs="Open Sans"/>
          <w:b/>
          <w:bCs/>
        </w:rPr>
      </w:pPr>
      <w:r w:rsidRPr="009F1696">
        <w:rPr>
          <w:rFonts w:ascii="Open Sans" w:hAnsi="Open Sans" w:cs="Open Sans"/>
          <w:b/>
          <w:bCs/>
        </w:rPr>
        <w:t>Constitution du dossier</w:t>
      </w:r>
      <w:r w:rsidR="003B3835" w:rsidRPr="009F1696">
        <w:rPr>
          <w:rFonts w:ascii="Open Sans" w:hAnsi="Open Sans" w:cs="Open Sans"/>
          <w:b/>
          <w:bCs/>
        </w:rPr>
        <w:t> </w:t>
      </w:r>
    </w:p>
    <w:p w14:paraId="0A138992" w14:textId="77777777" w:rsidR="00F36A4A" w:rsidRPr="009F1696" w:rsidRDefault="00F36A4A" w:rsidP="00EE737B">
      <w:pPr>
        <w:pStyle w:val="NoSpacing"/>
        <w:numPr>
          <w:ilvl w:val="0"/>
          <w:numId w:val="36"/>
        </w:numPr>
        <w:tabs>
          <w:tab w:val="left" w:pos="180"/>
        </w:tabs>
        <w:ind w:hanging="720"/>
        <w:jc w:val="both"/>
        <w:rPr>
          <w:rFonts w:ascii="Open Sans" w:hAnsi="Open Sans" w:cs="Open Sans"/>
        </w:rPr>
      </w:pPr>
      <w:r w:rsidRPr="009F1696">
        <w:rPr>
          <w:rFonts w:ascii="Open Sans" w:hAnsi="Open Sans" w:cs="Open Sans"/>
        </w:rPr>
        <w:t xml:space="preserve">Une lettre d’expression d’intérêt et de disponibilité immédiate à signer le contrat </w:t>
      </w:r>
    </w:p>
    <w:p w14:paraId="61388157" w14:textId="77777777" w:rsidR="003D0A36" w:rsidRPr="009F1696"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9F1696">
        <w:rPr>
          <w:rFonts w:ascii="Open Sans" w:hAnsi="Open Sans" w:cs="Open Sans"/>
          <w:lang w:val="fr-FR"/>
        </w:rPr>
        <w:t>Copie de matricule fiscale et de la patente de fonctionnement pour l’exercice en cours</w:t>
      </w:r>
    </w:p>
    <w:p w14:paraId="4FC6C2C4" w14:textId="77777777" w:rsidR="003D0A36" w:rsidRPr="009F1696"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9F1696">
        <w:rPr>
          <w:rFonts w:ascii="Open Sans" w:hAnsi="Open Sans" w:cs="Open Sans"/>
          <w:lang w:val="fr-FR"/>
        </w:rPr>
        <w:t>Copie de la carte d’enregistrement du MC</w:t>
      </w:r>
    </w:p>
    <w:p w14:paraId="172AC314" w14:textId="4FB1DF08" w:rsidR="003D0A36" w:rsidRPr="009F1696"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9F1696">
        <w:rPr>
          <w:rFonts w:ascii="Open Sans" w:hAnsi="Open Sans" w:cs="Open Sans"/>
          <w:lang w:val="fr-FR"/>
        </w:rPr>
        <w:t>Ma</w:t>
      </w:r>
      <w:r w:rsidR="001D28BA" w:rsidRPr="009F1696">
        <w:rPr>
          <w:rFonts w:ascii="Open Sans" w:hAnsi="Open Sans" w:cs="Open Sans"/>
          <w:lang w:val="fr-FR"/>
        </w:rPr>
        <w:t>tricule fiscal et une pièce d’i</w:t>
      </w:r>
      <w:r w:rsidRPr="009F1696">
        <w:rPr>
          <w:rFonts w:ascii="Open Sans" w:hAnsi="Open Sans" w:cs="Open Sans"/>
          <w:lang w:val="fr-FR"/>
        </w:rPr>
        <w:t xml:space="preserve">dentification du Propriétaire </w:t>
      </w:r>
      <w:r w:rsidR="001D28BA" w:rsidRPr="009F1696">
        <w:rPr>
          <w:rFonts w:ascii="Open Sans" w:hAnsi="Open Sans" w:cs="Open Sans"/>
          <w:lang w:val="fr-FR"/>
        </w:rPr>
        <w:t>ou son représentant</w:t>
      </w:r>
    </w:p>
    <w:p w14:paraId="5714FD3C" w14:textId="44F44DCE" w:rsidR="0048333B" w:rsidRPr="009F1696" w:rsidRDefault="00F36A4A" w:rsidP="009E42B8">
      <w:pPr>
        <w:pStyle w:val="ListParagraph"/>
        <w:numPr>
          <w:ilvl w:val="0"/>
          <w:numId w:val="36"/>
        </w:numPr>
        <w:tabs>
          <w:tab w:val="left" w:pos="180"/>
        </w:tabs>
        <w:spacing w:after="0" w:line="240" w:lineRule="auto"/>
        <w:ind w:left="180" w:hanging="180"/>
        <w:jc w:val="both"/>
        <w:rPr>
          <w:rFonts w:ascii="Open Sans" w:hAnsi="Open Sans" w:cs="Open Sans"/>
          <w:bCs/>
          <w:lang w:val="fr-FR"/>
        </w:rPr>
      </w:pPr>
      <w:r w:rsidRPr="009F1696">
        <w:rPr>
          <w:rFonts w:ascii="Open Sans" w:hAnsi="Open Sans" w:cs="Open Sans"/>
          <w:lang w:val="fr-FR"/>
        </w:rPr>
        <w:t>Une proposition technique</w:t>
      </w:r>
      <w:r w:rsidR="000B3F87" w:rsidRPr="009F1696">
        <w:rPr>
          <w:rFonts w:ascii="Open Sans" w:hAnsi="Open Sans" w:cs="Open Sans"/>
          <w:lang w:val="fr-FR"/>
        </w:rPr>
        <w:t xml:space="preserve"> </w:t>
      </w:r>
      <w:r w:rsidR="008D4562" w:rsidRPr="009F1696">
        <w:rPr>
          <w:rFonts w:ascii="Open Sans" w:hAnsi="Open Sans" w:cs="Open Sans"/>
          <w:lang w:val="fr-FR"/>
        </w:rPr>
        <w:t>présentant l’Entreprise</w:t>
      </w:r>
      <w:r w:rsidR="00E53FF9" w:rsidRPr="009F1696">
        <w:rPr>
          <w:rFonts w:ascii="Open Sans" w:hAnsi="Open Sans" w:cs="Open Sans"/>
          <w:lang w:val="fr-FR"/>
        </w:rPr>
        <w:t>,</w:t>
      </w:r>
      <w:r w:rsidR="008D4562" w:rsidRPr="009F1696">
        <w:rPr>
          <w:rFonts w:ascii="Open Sans" w:hAnsi="Open Sans" w:cs="Open Sans"/>
          <w:lang w:val="fr-FR"/>
        </w:rPr>
        <w:t xml:space="preserve"> </w:t>
      </w:r>
      <w:r w:rsidR="00E53FF9" w:rsidRPr="009F1696">
        <w:rPr>
          <w:rFonts w:ascii="Open Sans" w:hAnsi="Open Sans" w:cs="Open Sans"/>
          <w:lang w:val="fr-FR"/>
        </w:rPr>
        <w:t>ses expériences pour conduire ce genre de travaux</w:t>
      </w:r>
      <w:r w:rsidR="00BB4253" w:rsidRPr="009F1696">
        <w:rPr>
          <w:rFonts w:ascii="Open Sans" w:hAnsi="Open Sans" w:cs="Open Sans"/>
          <w:lang w:val="fr-FR"/>
        </w:rPr>
        <w:t xml:space="preserve">, </w:t>
      </w:r>
      <w:r w:rsidR="00794821" w:rsidRPr="009F1696">
        <w:rPr>
          <w:rFonts w:ascii="Open Sans" w:hAnsi="Open Sans" w:cs="Open Sans"/>
          <w:lang w:val="fr-FR"/>
        </w:rPr>
        <w:t xml:space="preserve">son </w:t>
      </w:r>
      <w:r w:rsidR="000B3F87" w:rsidRPr="009F1696">
        <w:rPr>
          <w:rFonts w:ascii="Open Sans" w:hAnsi="Open Sans" w:cs="Open Sans"/>
          <w:lang w:val="fr-FR"/>
        </w:rPr>
        <w:t xml:space="preserve">acceptation des conditions de paiement et </w:t>
      </w:r>
      <w:r w:rsidR="003D0A36" w:rsidRPr="009F1696">
        <w:rPr>
          <w:rFonts w:ascii="Open Sans" w:hAnsi="Open Sans" w:cs="Open Sans"/>
          <w:lang w:val="fr-FR"/>
        </w:rPr>
        <w:t>le délai de réalisation des travaux</w:t>
      </w:r>
      <w:r w:rsidR="00E53FF9" w:rsidRPr="009F1696">
        <w:rPr>
          <w:rFonts w:ascii="Open Sans" w:hAnsi="Open Sans" w:cs="Open Sans"/>
          <w:lang w:val="fr-FR"/>
        </w:rPr>
        <w:t xml:space="preserve"> </w:t>
      </w:r>
    </w:p>
    <w:p w14:paraId="5B43C834" w14:textId="0A94F3A2" w:rsidR="0048333B" w:rsidRPr="009F1696" w:rsidRDefault="0048333B" w:rsidP="00D12B23">
      <w:pPr>
        <w:pStyle w:val="NoSpacing"/>
        <w:numPr>
          <w:ilvl w:val="0"/>
          <w:numId w:val="36"/>
        </w:numPr>
        <w:tabs>
          <w:tab w:val="left" w:pos="180"/>
        </w:tabs>
        <w:ind w:left="180" w:hanging="180"/>
        <w:jc w:val="both"/>
        <w:rPr>
          <w:rFonts w:ascii="Open Sans" w:hAnsi="Open Sans" w:cs="Open Sans"/>
        </w:rPr>
      </w:pPr>
      <w:r w:rsidRPr="009F1696">
        <w:rPr>
          <w:rFonts w:ascii="Open Sans" w:hAnsi="Open Sans" w:cs="Open Sans"/>
          <w:bCs/>
        </w:rPr>
        <w:t>Preuve d’existence physique de l’Entreprise</w:t>
      </w:r>
      <w:r w:rsidR="000B3F87" w:rsidRPr="009F1696">
        <w:rPr>
          <w:rFonts w:ascii="Open Sans" w:hAnsi="Open Sans" w:cs="Open Sans"/>
          <w:bCs/>
        </w:rPr>
        <w:t xml:space="preserve"> et</w:t>
      </w:r>
      <w:r w:rsidR="00D45977" w:rsidRPr="009F1696">
        <w:rPr>
          <w:rFonts w:ascii="Open Sans" w:hAnsi="Open Sans" w:cs="Open Sans"/>
          <w:bCs/>
        </w:rPr>
        <w:t>/ou un</w:t>
      </w:r>
      <w:r w:rsidR="001E6BD6" w:rsidRPr="009F1696">
        <w:rPr>
          <w:rFonts w:ascii="Open Sans" w:hAnsi="Open Sans" w:cs="Open Sans"/>
          <w:bCs/>
        </w:rPr>
        <w:t xml:space="preserve"> </w:t>
      </w:r>
      <w:r w:rsidRPr="009F1696">
        <w:rPr>
          <w:rFonts w:ascii="Open Sans" w:hAnsi="Open Sans" w:cs="Open Sans"/>
          <w:bCs/>
        </w:rPr>
        <w:t xml:space="preserve">document </w:t>
      </w:r>
      <w:r w:rsidR="000B3F87" w:rsidRPr="009F1696">
        <w:rPr>
          <w:rFonts w:ascii="Open Sans" w:hAnsi="Open Sans" w:cs="Open Sans"/>
          <w:bCs/>
        </w:rPr>
        <w:t xml:space="preserve">mentionnant </w:t>
      </w:r>
      <w:r w:rsidRPr="009F1696">
        <w:rPr>
          <w:rFonts w:ascii="Open Sans" w:hAnsi="Open Sans" w:cs="Open Sans"/>
          <w:bCs/>
        </w:rPr>
        <w:t>l’adresse physique</w:t>
      </w:r>
    </w:p>
    <w:p w14:paraId="195A2BD0" w14:textId="01572054" w:rsidR="00686299" w:rsidRPr="009F1696" w:rsidRDefault="00686299"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bCs/>
          <w:lang w:val="fr-FR"/>
        </w:rPr>
        <w:t xml:space="preserve">Liste d’institutions (publiques, privées, ONG, OI) ayant déjà bénéficié d’un tel service avec </w:t>
      </w:r>
      <w:r w:rsidR="008877F2">
        <w:rPr>
          <w:rFonts w:ascii="Open Sans" w:hAnsi="Open Sans" w:cs="Open Sans"/>
          <w:bCs/>
          <w:lang w:val="fr-FR"/>
        </w:rPr>
        <w:t xml:space="preserve">les </w:t>
      </w:r>
      <w:r w:rsidRPr="009F1696">
        <w:rPr>
          <w:rFonts w:ascii="Open Sans" w:hAnsi="Open Sans" w:cs="Open Sans"/>
          <w:bCs/>
          <w:lang w:val="fr-FR"/>
        </w:rPr>
        <w:t>dates probables du service rendu et numéros de contact de ces institutions</w:t>
      </w:r>
    </w:p>
    <w:p w14:paraId="3F1AA981" w14:textId="68D2FEC6" w:rsidR="00761E48" w:rsidRPr="009F1696" w:rsidRDefault="00761E48"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lang w:val="fr-FR"/>
        </w:rPr>
        <w:t xml:space="preserve">Spécimen de contrat de service </w:t>
      </w:r>
      <w:r w:rsidRPr="009F1696">
        <w:rPr>
          <w:rFonts w:ascii="Open Sans" w:hAnsi="Open Sans" w:cs="Open Sans"/>
          <w:bCs/>
          <w:lang w:val="fr-FR"/>
        </w:rPr>
        <w:t xml:space="preserve">ou tout autre document démontrant la qualification et l’expérience </w:t>
      </w:r>
      <w:r w:rsidRPr="009F1696">
        <w:rPr>
          <w:rFonts w:ascii="Open Sans" w:hAnsi="Open Sans" w:cs="Open Sans"/>
          <w:lang w:val="fr-FR"/>
        </w:rPr>
        <w:t>de l’Entreprise pour conduire ce type</w:t>
      </w:r>
      <w:r w:rsidR="00F646D2">
        <w:rPr>
          <w:rFonts w:ascii="Open Sans" w:hAnsi="Open Sans" w:cs="Open Sans"/>
          <w:lang w:val="fr-FR"/>
        </w:rPr>
        <w:t xml:space="preserve"> de contra</w:t>
      </w:r>
    </w:p>
    <w:p w14:paraId="64E55F6B" w14:textId="35CB3650" w:rsidR="00686299" w:rsidRPr="009F1696" w:rsidRDefault="00686299"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lang w:val="fr-FR"/>
        </w:rPr>
        <w:t>Une attestation de sa</w:t>
      </w:r>
      <w:r w:rsidR="0048333B" w:rsidRPr="009F1696">
        <w:rPr>
          <w:rFonts w:ascii="Open Sans" w:hAnsi="Open Sans" w:cs="Open Sans"/>
          <w:lang w:val="fr-FR"/>
        </w:rPr>
        <w:t>tisfaction de service auprès d’I</w:t>
      </w:r>
      <w:r w:rsidRPr="009F1696">
        <w:rPr>
          <w:rFonts w:ascii="Open Sans" w:hAnsi="Open Sans" w:cs="Open Sans"/>
          <w:lang w:val="fr-FR"/>
        </w:rPr>
        <w:t>nstitutions ayant déjà bénéficié des services de l</w:t>
      </w:r>
      <w:r w:rsidR="0048333B" w:rsidRPr="009F1696">
        <w:rPr>
          <w:rFonts w:ascii="Open Sans" w:hAnsi="Open Sans" w:cs="Open Sans"/>
          <w:lang w:val="fr-FR"/>
        </w:rPr>
        <w:t>’Entreprise</w:t>
      </w:r>
      <w:r w:rsidRPr="009F1696">
        <w:rPr>
          <w:rFonts w:ascii="Open Sans" w:hAnsi="Open Sans" w:cs="Open Sans"/>
          <w:lang w:val="fr-FR"/>
        </w:rPr>
        <w:t xml:space="preserve"> serait un atout</w:t>
      </w:r>
    </w:p>
    <w:p w14:paraId="53DBF178" w14:textId="1457B94A" w:rsidR="002B4A74" w:rsidRPr="009F1696" w:rsidRDefault="00B959DA" w:rsidP="002B4A74">
      <w:pPr>
        <w:pStyle w:val="ListParagraph"/>
        <w:numPr>
          <w:ilvl w:val="0"/>
          <w:numId w:val="38"/>
        </w:numPr>
        <w:spacing w:line="240" w:lineRule="auto"/>
        <w:ind w:left="180" w:hanging="180"/>
        <w:jc w:val="both"/>
        <w:rPr>
          <w:rFonts w:ascii="Open Sans" w:hAnsi="Open Sans" w:cs="Open Sans"/>
          <w:b/>
          <w:bCs/>
          <w:lang w:val="fr-FR"/>
        </w:rPr>
      </w:pPr>
      <w:r w:rsidRPr="009F1696">
        <w:rPr>
          <w:rFonts w:ascii="Open Sans" w:hAnsi="Open Sans" w:cs="Open Sans"/>
          <w:lang w:val="fr-FR"/>
        </w:rPr>
        <w:t>L’entreprise doit communiquer dans la cotation le nom au profit duquel on doit émettre le chèque.</w:t>
      </w:r>
      <w:r w:rsidR="002B4A74" w:rsidRPr="009F1696">
        <w:rPr>
          <w:rFonts w:ascii="Open Sans" w:hAnsi="Open Sans" w:cs="Open Sans"/>
          <w:b/>
          <w:bCs/>
          <w:lang w:val="fr-FR"/>
        </w:rPr>
        <w:t xml:space="preserve"> Aucune taxe (TCA ou autres) ne doit être ajoutée dans la cotation. </w:t>
      </w:r>
      <w:r w:rsidR="002B4A74" w:rsidRPr="009F1696">
        <w:rPr>
          <w:rFonts w:ascii="Open Sans" w:hAnsi="Open Sans" w:cs="Open Sans"/>
          <w:lang w:val="fr-FR"/>
        </w:rPr>
        <w:t xml:space="preserve">UCMIT, étant une entité étatique délivrant des services de santé à la population </w:t>
      </w:r>
      <w:proofErr w:type="gramStart"/>
      <w:r w:rsidR="002B4A74" w:rsidRPr="009F1696">
        <w:rPr>
          <w:rFonts w:ascii="Open Sans" w:hAnsi="Open Sans" w:cs="Open Sans"/>
          <w:lang w:val="fr-FR"/>
        </w:rPr>
        <w:t>est</w:t>
      </w:r>
      <w:proofErr w:type="gramEnd"/>
      <w:r w:rsidR="002B4A74" w:rsidRPr="009F1696">
        <w:rPr>
          <w:rFonts w:ascii="Open Sans" w:hAnsi="Open Sans" w:cs="Open Sans"/>
          <w:lang w:val="fr-FR"/>
        </w:rPr>
        <w:t xml:space="preserve"> exonéré des taxes.</w:t>
      </w:r>
    </w:p>
    <w:p w14:paraId="52FF7D6A" w14:textId="6CEDBC8C" w:rsidR="00B959DA" w:rsidRPr="009F1696" w:rsidRDefault="003D0A36" w:rsidP="00EE737B">
      <w:pPr>
        <w:pStyle w:val="ListParagraph"/>
        <w:numPr>
          <w:ilvl w:val="0"/>
          <w:numId w:val="36"/>
        </w:numPr>
        <w:shd w:val="clear" w:color="auto" w:fill="FFFFFF"/>
        <w:tabs>
          <w:tab w:val="left" w:pos="180"/>
          <w:tab w:val="left" w:pos="1170"/>
        </w:tabs>
        <w:spacing w:after="0" w:line="240" w:lineRule="auto"/>
        <w:ind w:left="180" w:hanging="180"/>
        <w:jc w:val="both"/>
        <w:rPr>
          <w:rFonts w:ascii="Open Sans" w:hAnsi="Open Sans" w:cs="Open Sans"/>
          <w:lang w:val="fr-HT"/>
        </w:rPr>
      </w:pPr>
      <w:r w:rsidRPr="009F1696">
        <w:rPr>
          <w:rFonts w:ascii="Open Sans" w:hAnsi="Open Sans" w:cs="Open Sans"/>
          <w:lang w:val="fr-HT"/>
        </w:rPr>
        <w:t>L’entreprise doit f</w:t>
      </w:r>
      <w:r w:rsidR="00B959DA" w:rsidRPr="009F1696">
        <w:rPr>
          <w:rFonts w:ascii="Open Sans" w:hAnsi="Open Sans" w:cs="Open Sans"/>
          <w:lang w:val="fr-HT"/>
        </w:rPr>
        <w:t>ourni</w:t>
      </w:r>
      <w:r w:rsidRPr="009F1696">
        <w:rPr>
          <w:rFonts w:ascii="Open Sans" w:hAnsi="Open Sans" w:cs="Open Sans"/>
          <w:lang w:val="fr-HT"/>
        </w:rPr>
        <w:t>r</w:t>
      </w:r>
      <w:r w:rsidR="00B959DA" w:rsidRPr="009F1696">
        <w:rPr>
          <w:rFonts w:ascii="Open Sans" w:hAnsi="Open Sans" w:cs="Open Sans"/>
          <w:lang w:val="fr-HT"/>
        </w:rPr>
        <w:t xml:space="preserve"> la garantie d’entreprendre, même avant de recevoir des fonds de démarrage, les travaux exigés par l’UCMIT/UCP</w:t>
      </w:r>
    </w:p>
    <w:p w14:paraId="73206B21" w14:textId="25F4BF2E" w:rsidR="00710F6C" w:rsidRPr="009F1696" w:rsidRDefault="0048333B" w:rsidP="003E57C9">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lang w:val="fr-FR"/>
        </w:rPr>
        <w:t xml:space="preserve">Un </w:t>
      </w:r>
      <w:r w:rsidR="00EA779A" w:rsidRPr="009F1696">
        <w:rPr>
          <w:rFonts w:ascii="Open Sans" w:hAnsi="Open Sans" w:cs="Open Sans"/>
          <w:lang w:val="fr-FR"/>
        </w:rPr>
        <w:t>spécimen démontrant les spécificités du marché</w:t>
      </w:r>
      <w:r w:rsidR="00710F6C" w:rsidRPr="009F1696">
        <w:rPr>
          <w:rFonts w:ascii="Open Sans" w:hAnsi="Open Sans" w:cs="Open Sans"/>
          <w:lang w:val="fr-FR"/>
        </w:rPr>
        <w:t xml:space="preserve"> en conformité aux descriptions techniques</w:t>
      </w:r>
    </w:p>
    <w:p w14:paraId="732FFD82" w14:textId="70F9127C" w:rsidR="002D46A4" w:rsidRPr="009F1696" w:rsidRDefault="002D46A4" w:rsidP="00EE737B">
      <w:pPr>
        <w:spacing w:after="0" w:line="240" w:lineRule="auto"/>
        <w:jc w:val="both"/>
        <w:rPr>
          <w:rFonts w:ascii="Open Sans" w:hAnsi="Open Sans" w:cs="Open Sans"/>
          <w:b/>
          <w:bCs/>
          <w:lang w:val="fr-FR"/>
        </w:rPr>
      </w:pPr>
      <w:r w:rsidRPr="009F1696">
        <w:rPr>
          <w:rFonts w:ascii="Open Sans" w:hAnsi="Open Sans" w:cs="Open Sans"/>
          <w:b/>
          <w:bCs/>
          <w:lang w:val="fr-FR"/>
        </w:rPr>
        <w:t>Soumission du dossier d’application</w:t>
      </w:r>
      <w:r w:rsidR="00DE673C" w:rsidRPr="009F1696">
        <w:rPr>
          <w:rFonts w:ascii="Open Sans" w:hAnsi="Open Sans" w:cs="Open Sans"/>
          <w:b/>
          <w:bCs/>
          <w:lang w:val="fr-FR"/>
        </w:rPr>
        <w:t> :</w:t>
      </w:r>
    </w:p>
    <w:p w14:paraId="2DCE9927" w14:textId="76A12FD9" w:rsidR="002F416D" w:rsidRPr="009F1696" w:rsidRDefault="002D46A4" w:rsidP="00EE737B">
      <w:pPr>
        <w:pStyle w:val="NoSpacing"/>
        <w:jc w:val="both"/>
        <w:rPr>
          <w:rFonts w:ascii="Open Sans" w:hAnsi="Open Sans" w:cs="Open Sans"/>
        </w:rPr>
      </w:pPr>
      <w:r w:rsidRPr="009F1696">
        <w:rPr>
          <w:rFonts w:ascii="Open Sans" w:hAnsi="Open Sans" w:cs="Open Sans"/>
        </w:rPr>
        <w:t xml:space="preserve">Les fournisseurs intéressés peuvent soumettre leur dossier </w:t>
      </w:r>
      <w:r w:rsidR="00045C76" w:rsidRPr="009F1696">
        <w:rPr>
          <w:rFonts w:ascii="Open Sans" w:hAnsi="Open Sans" w:cs="Open Sans"/>
        </w:rPr>
        <w:t>d’application</w:t>
      </w:r>
      <w:r w:rsidRPr="009F1696">
        <w:rPr>
          <w:rFonts w:ascii="Open Sans" w:hAnsi="Open Sans" w:cs="Open Sans"/>
        </w:rPr>
        <w:t xml:space="preserve"> </w:t>
      </w:r>
      <w:r w:rsidR="003F722F" w:rsidRPr="009F1696">
        <w:rPr>
          <w:rFonts w:ascii="Open Sans" w:hAnsi="Open Sans" w:cs="Open Sans"/>
        </w:rPr>
        <w:t xml:space="preserve">en trois exemplaires et </w:t>
      </w:r>
      <w:r w:rsidR="00DB4448" w:rsidRPr="009F1696">
        <w:rPr>
          <w:rFonts w:ascii="Open Sans" w:hAnsi="Open Sans" w:cs="Open Sans"/>
        </w:rPr>
        <w:t>sous pli cacheté</w:t>
      </w:r>
      <w:r w:rsidR="003F722F" w:rsidRPr="009F1696">
        <w:rPr>
          <w:rFonts w:ascii="Open Sans" w:hAnsi="Open Sans" w:cs="Open Sans"/>
        </w:rPr>
        <w:t>. L</w:t>
      </w:r>
      <w:r w:rsidR="00AD3327" w:rsidRPr="009F1696">
        <w:rPr>
          <w:rFonts w:ascii="Open Sans" w:hAnsi="Open Sans" w:cs="Open Sans"/>
        </w:rPr>
        <w:t xml:space="preserve">es </w:t>
      </w:r>
      <w:r w:rsidR="00AD3327" w:rsidRPr="009F1696">
        <w:rPr>
          <w:rFonts w:ascii="Open Sans" w:hAnsi="Open Sans" w:cs="Open Sans"/>
          <w:bCs/>
        </w:rPr>
        <w:t>enveloppes d</w:t>
      </w:r>
      <w:r w:rsidR="00846374" w:rsidRPr="009F1696">
        <w:rPr>
          <w:rFonts w:ascii="Open Sans" w:hAnsi="Open Sans" w:cs="Open Sans"/>
          <w:bCs/>
        </w:rPr>
        <w:t>oivent porter le nom du Soumission</w:t>
      </w:r>
      <w:r w:rsidR="00AD3327" w:rsidRPr="009F1696">
        <w:rPr>
          <w:rFonts w:ascii="Open Sans" w:hAnsi="Open Sans" w:cs="Open Sans"/>
          <w:bCs/>
        </w:rPr>
        <w:t xml:space="preserve"> </w:t>
      </w:r>
      <w:r w:rsidRPr="009F1696">
        <w:rPr>
          <w:rFonts w:ascii="Open Sans" w:hAnsi="Open Sans" w:cs="Open Sans"/>
        </w:rPr>
        <w:t xml:space="preserve">avec mention </w:t>
      </w:r>
      <w:r w:rsidR="00D97DD3" w:rsidRPr="009F1696">
        <w:rPr>
          <w:rFonts w:ascii="Open Sans" w:hAnsi="Open Sans" w:cs="Open Sans"/>
          <w:b/>
          <w:bCs/>
        </w:rPr>
        <w:t>"</w:t>
      </w:r>
      <w:r w:rsidR="004F4653" w:rsidRPr="009F1696">
        <w:rPr>
          <w:rFonts w:ascii="Open Sans" w:hAnsi="Open Sans" w:cs="Open Sans"/>
          <w:b/>
          <w:bCs/>
        </w:rPr>
        <w:t>RF : PN</w:t>
      </w:r>
      <w:r w:rsidR="00846374" w:rsidRPr="009F1696">
        <w:rPr>
          <w:rFonts w:ascii="Open Sans" w:hAnsi="Open Sans" w:cs="Open Sans"/>
          <w:b/>
          <w:bCs/>
        </w:rPr>
        <w:t>L</w:t>
      </w:r>
      <w:r w:rsidR="00EE737B" w:rsidRPr="009F1696">
        <w:rPr>
          <w:rFonts w:ascii="Open Sans" w:hAnsi="Open Sans" w:cs="Open Sans"/>
          <w:b/>
          <w:bCs/>
        </w:rPr>
        <w:t>S</w:t>
      </w:r>
      <w:r w:rsidR="00846374" w:rsidRPr="009F1696">
        <w:rPr>
          <w:rFonts w:ascii="Open Sans" w:hAnsi="Open Sans" w:cs="Open Sans"/>
          <w:b/>
          <w:bCs/>
        </w:rPr>
        <w:t>/</w:t>
      </w:r>
      <w:r w:rsidR="004F4653" w:rsidRPr="009F1696">
        <w:rPr>
          <w:rFonts w:ascii="Open Sans" w:hAnsi="Open Sans" w:cs="Open Sans"/>
          <w:b/>
          <w:bCs/>
        </w:rPr>
        <w:t>FM/23-jv-10</w:t>
      </w:r>
      <w:r w:rsidR="00846374" w:rsidRPr="009F1696">
        <w:rPr>
          <w:rFonts w:ascii="Open Sans" w:hAnsi="Open Sans" w:cs="Open Sans"/>
          <w:b/>
          <w:bCs/>
        </w:rPr>
        <w:t>4</w:t>
      </w:r>
      <w:r w:rsidR="00635ACA" w:rsidRPr="009F1696">
        <w:rPr>
          <w:rFonts w:ascii="Open Sans" w:hAnsi="Open Sans" w:cs="Open Sans"/>
          <w:b/>
          <w:bCs/>
        </w:rPr>
        <w:t>-00</w:t>
      </w:r>
      <w:r w:rsidR="00846374" w:rsidRPr="009F1696">
        <w:rPr>
          <w:rFonts w:ascii="Open Sans" w:hAnsi="Open Sans" w:cs="Open Sans"/>
          <w:b/>
          <w:bCs/>
        </w:rPr>
        <w:t>8 Impression de Registre</w:t>
      </w:r>
      <w:r w:rsidR="00D97DD3" w:rsidRPr="009F1696">
        <w:rPr>
          <w:rFonts w:ascii="Open Sans" w:hAnsi="Open Sans" w:cs="Open Sans"/>
          <w:b/>
          <w:bCs/>
        </w:rPr>
        <w:t>"</w:t>
      </w:r>
      <w:r w:rsidRPr="009F1696">
        <w:rPr>
          <w:rFonts w:ascii="Open Sans" w:hAnsi="Open Sans" w:cs="Open Sans"/>
        </w:rPr>
        <w:t xml:space="preserve"> </w:t>
      </w:r>
      <w:r w:rsidR="00846374" w:rsidRPr="009F1696">
        <w:rPr>
          <w:rFonts w:ascii="Open Sans" w:hAnsi="Open Sans" w:cs="Open Sans"/>
        </w:rPr>
        <w:t xml:space="preserve">et déposer </w:t>
      </w:r>
      <w:r w:rsidR="001F76C8" w:rsidRPr="009F1696">
        <w:rPr>
          <w:rFonts w:ascii="Open Sans" w:hAnsi="Open Sans" w:cs="Open Sans"/>
        </w:rPr>
        <w:t>à</w:t>
      </w:r>
      <w:r w:rsidRPr="009F1696">
        <w:rPr>
          <w:rFonts w:ascii="Open Sans" w:hAnsi="Open Sans" w:cs="Open Sans"/>
        </w:rPr>
        <w:t xml:space="preserve"> la réception </w:t>
      </w:r>
      <w:r w:rsidRPr="009F1696">
        <w:rPr>
          <w:rFonts w:ascii="Open Sans" w:hAnsi="Open Sans" w:cs="Open Sans"/>
        </w:rPr>
        <w:lastRenderedPageBreak/>
        <w:t xml:space="preserve">de </w:t>
      </w:r>
      <w:r w:rsidR="001F76C8" w:rsidRPr="009F1696">
        <w:rPr>
          <w:rFonts w:ascii="Open Sans" w:hAnsi="Open Sans" w:cs="Open Sans"/>
        </w:rPr>
        <w:t>l’</w:t>
      </w:r>
      <w:r w:rsidRPr="009F1696">
        <w:rPr>
          <w:rFonts w:ascii="Open Sans" w:hAnsi="Open Sans" w:cs="Open Sans"/>
        </w:rPr>
        <w:t xml:space="preserve">UCMIT sis au 17, Rue </w:t>
      </w:r>
      <w:proofErr w:type="spellStart"/>
      <w:proofErr w:type="gramStart"/>
      <w:r w:rsidRPr="009F1696">
        <w:rPr>
          <w:rFonts w:ascii="Open Sans" w:hAnsi="Open Sans" w:cs="Open Sans"/>
        </w:rPr>
        <w:t>Darguin</w:t>
      </w:r>
      <w:proofErr w:type="spellEnd"/>
      <w:r w:rsidRPr="009F1696">
        <w:rPr>
          <w:rFonts w:ascii="Open Sans" w:hAnsi="Open Sans" w:cs="Open Sans"/>
        </w:rPr>
        <w:t xml:space="preserve"> ,</w:t>
      </w:r>
      <w:proofErr w:type="gramEnd"/>
      <w:r w:rsidRPr="009F1696">
        <w:rPr>
          <w:rFonts w:ascii="Open Sans" w:hAnsi="Open Sans" w:cs="Open Sans"/>
        </w:rPr>
        <w:t xml:space="preserve"> </w:t>
      </w:r>
      <w:r w:rsidR="00283C97" w:rsidRPr="009F1696">
        <w:rPr>
          <w:rFonts w:ascii="Open Sans" w:hAnsi="Open Sans" w:cs="Open Sans"/>
        </w:rPr>
        <w:t>Pétion-V</w:t>
      </w:r>
      <w:r w:rsidRPr="009F1696">
        <w:rPr>
          <w:rFonts w:ascii="Open Sans" w:hAnsi="Open Sans" w:cs="Open Sans"/>
        </w:rPr>
        <w:t xml:space="preserve">ille, </w:t>
      </w:r>
      <w:proofErr w:type="spellStart"/>
      <w:r w:rsidRPr="009F1696">
        <w:rPr>
          <w:rFonts w:ascii="Open Sans" w:hAnsi="Open Sans" w:cs="Open Sans"/>
        </w:rPr>
        <w:t>Haiti</w:t>
      </w:r>
      <w:proofErr w:type="spellEnd"/>
      <w:r w:rsidRPr="009F1696">
        <w:rPr>
          <w:rFonts w:ascii="Open Sans" w:hAnsi="Open Sans" w:cs="Open Sans"/>
        </w:rPr>
        <w:t xml:space="preserve"> au plus </w:t>
      </w:r>
      <w:r w:rsidR="002433FF" w:rsidRPr="009F1696">
        <w:rPr>
          <w:rFonts w:ascii="Open Sans" w:hAnsi="Open Sans" w:cs="Open Sans"/>
        </w:rPr>
        <w:t>tard le</w:t>
      </w:r>
      <w:r w:rsidRPr="009F1696">
        <w:rPr>
          <w:rFonts w:ascii="Open Sans" w:hAnsi="Open Sans" w:cs="Open Sans"/>
        </w:rPr>
        <w:t xml:space="preserve"> </w:t>
      </w:r>
      <w:r w:rsidR="003C4FBE" w:rsidRPr="009F1696">
        <w:rPr>
          <w:rFonts w:ascii="Open Sans" w:hAnsi="Open Sans" w:cs="Open Sans"/>
        </w:rPr>
        <w:t xml:space="preserve"> </w:t>
      </w:r>
      <w:r w:rsidR="00283C97" w:rsidRPr="009F1696">
        <w:rPr>
          <w:rFonts w:ascii="Open Sans" w:hAnsi="Open Sans" w:cs="Open Sans"/>
        </w:rPr>
        <w:t>……………………..</w:t>
      </w:r>
      <w:r w:rsidR="003C4FBE" w:rsidRPr="009F1696">
        <w:rPr>
          <w:rFonts w:ascii="Open Sans" w:hAnsi="Open Sans" w:cs="Open Sans"/>
        </w:rPr>
        <w:t xml:space="preserve"> </w:t>
      </w:r>
      <w:proofErr w:type="gramStart"/>
      <w:r w:rsidRPr="009F1696">
        <w:rPr>
          <w:rFonts w:ascii="Open Sans" w:hAnsi="Open Sans" w:cs="Open Sans"/>
        </w:rPr>
        <w:t>avant</w:t>
      </w:r>
      <w:proofErr w:type="gramEnd"/>
      <w:r w:rsidRPr="009F1696">
        <w:rPr>
          <w:rFonts w:ascii="Open Sans" w:hAnsi="Open Sans" w:cs="Open Sans"/>
        </w:rPr>
        <w:t xml:space="preserve"> </w:t>
      </w:r>
      <w:r w:rsidR="001F62B3" w:rsidRPr="009F1696">
        <w:rPr>
          <w:rFonts w:ascii="Open Sans" w:hAnsi="Open Sans" w:cs="Open Sans"/>
        </w:rPr>
        <w:t>3</w:t>
      </w:r>
      <w:r w:rsidRPr="009F1696">
        <w:rPr>
          <w:rFonts w:ascii="Open Sans" w:hAnsi="Open Sans" w:cs="Open Sans"/>
        </w:rPr>
        <w:t> :00 Pm.</w:t>
      </w:r>
      <w:bookmarkEnd w:id="0"/>
    </w:p>
    <w:p w14:paraId="1AD4F35C" w14:textId="7688DD25" w:rsidR="00635ACA" w:rsidRPr="007124D3" w:rsidRDefault="00635ACA" w:rsidP="00EE737B">
      <w:pPr>
        <w:pStyle w:val="NoSpacing"/>
        <w:jc w:val="both"/>
        <w:rPr>
          <w:rFonts w:ascii="Open Sans" w:hAnsi="Open Sans" w:cs="Open Sans"/>
        </w:rPr>
      </w:pPr>
    </w:p>
    <w:p w14:paraId="7B98D4A4" w14:textId="77777777" w:rsidR="00635ACA" w:rsidRPr="007124D3" w:rsidRDefault="00635ACA" w:rsidP="004F4653">
      <w:pPr>
        <w:pStyle w:val="NoSpacing"/>
        <w:jc w:val="both"/>
        <w:rPr>
          <w:rFonts w:ascii="Open Sans" w:hAnsi="Open Sans" w:cs="Open Sans"/>
        </w:rPr>
      </w:pPr>
    </w:p>
    <w:sectPr w:rsidR="00635ACA" w:rsidRPr="007124D3" w:rsidSect="00CF62CF">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D4B6" w14:textId="77777777" w:rsidR="00CF65A5" w:rsidRDefault="00CF65A5" w:rsidP="00FC647D">
      <w:pPr>
        <w:spacing w:after="0" w:line="240" w:lineRule="auto"/>
      </w:pPr>
      <w:r>
        <w:separator/>
      </w:r>
    </w:p>
  </w:endnote>
  <w:endnote w:type="continuationSeparator" w:id="0">
    <w:p w14:paraId="4108BF29" w14:textId="77777777" w:rsidR="00CF65A5" w:rsidRDefault="00CF65A5" w:rsidP="00FC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530C" w14:textId="77777777" w:rsidR="00CF65A5" w:rsidRDefault="00CF65A5" w:rsidP="00FC647D">
      <w:pPr>
        <w:spacing w:after="0" w:line="240" w:lineRule="auto"/>
      </w:pPr>
      <w:r>
        <w:separator/>
      </w:r>
    </w:p>
  </w:footnote>
  <w:footnote w:type="continuationSeparator" w:id="0">
    <w:p w14:paraId="40EC1895" w14:textId="77777777" w:rsidR="00CF65A5" w:rsidRDefault="00CF65A5" w:rsidP="00FC6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B33EF"/>
    <w:multiLevelType w:val="hybridMultilevel"/>
    <w:tmpl w:val="AB80BE7A"/>
    <w:lvl w:ilvl="0" w:tplc="1E3E7338">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990"/>
    <w:multiLevelType w:val="hybridMultilevel"/>
    <w:tmpl w:val="470CE8AA"/>
    <w:lvl w:ilvl="0" w:tplc="64A20F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47395"/>
    <w:multiLevelType w:val="hybridMultilevel"/>
    <w:tmpl w:val="31FAB8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67D36"/>
    <w:multiLevelType w:val="hybridMultilevel"/>
    <w:tmpl w:val="C13C9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FD7"/>
    <w:multiLevelType w:val="hybridMultilevel"/>
    <w:tmpl w:val="426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E0E47"/>
    <w:multiLevelType w:val="hybridMultilevel"/>
    <w:tmpl w:val="C8588C9E"/>
    <w:lvl w:ilvl="0" w:tplc="5C988522">
      <w:start w:val="250"/>
      <w:numFmt w:val="bullet"/>
      <w:lvlText w:val="-"/>
      <w:lvlJc w:val="left"/>
      <w:pPr>
        <w:ind w:left="1080" w:hanging="360"/>
      </w:pPr>
      <w:rPr>
        <w:rFonts w:ascii="Palatino Linotype" w:eastAsia="MS Mincho" w:hAnsi="Palatino Linotype"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A31EC5"/>
    <w:multiLevelType w:val="hybridMultilevel"/>
    <w:tmpl w:val="3510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F7934"/>
    <w:multiLevelType w:val="hybridMultilevel"/>
    <w:tmpl w:val="1114A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928C8"/>
    <w:multiLevelType w:val="hybridMultilevel"/>
    <w:tmpl w:val="9948DEFA"/>
    <w:lvl w:ilvl="0" w:tplc="F2F0A30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05814"/>
    <w:multiLevelType w:val="hybridMultilevel"/>
    <w:tmpl w:val="5EEC2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A54CC"/>
    <w:multiLevelType w:val="hybridMultilevel"/>
    <w:tmpl w:val="1A48B750"/>
    <w:lvl w:ilvl="0" w:tplc="9C8C1AF2">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47D44"/>
    <w:multiLevelType w:val="hybridMultilevel"/>
    <w:tmpl w:val="B5028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827C3"/>
    <w:multiLevelType w:val="hybridMultilevel"/>
    <w:tmpl w:val="293C2B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C90972"/>
    <w:multiLevelType w:val="hybridMultilevel"/>
    <w:tmpl w:val="3B5823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D379E9"/>
    <w:multiLevelType w:val="hybridMultilevel"/>
    <w:tmpl w:val="6C4E7F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526389"/>
    <w:multiLevelType w:val="hybridMultilevel"/>
    <w:tmpl w:val="B0821746"/>
    <w:lvl w:ilvl="0" w:tplc="3E8CD96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67632B"/>
    <w:multiLevelType w:val="hybridMultilevel"/>
    <w:tmpl w:val="89B0A8DA"/>
    <w:lvl w:ilvl="0" w:tplc="4C060686">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95183"/>
    <w:multiLevelType w:val="hybridMultilevel"/>
    <w:tmpl w:val="02084CDC"/>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CA1876"/>
    <w:multiLevelType w:val="hybridMultilevel"/>
    <w:tmpl w:val="AF92EF0C"/>
    <w:lvl w:ilvl="0" w:tplc="94445A5A">
      <w:start w:val="250"/>
      <w:numFmt w:val="bullet"/>
      <w:lvlText w:val="-"/>
      <w:lvlJc w:val="left"/>
      <w:pPr>
        <w:ind w:left="720" w:hanging="360"/>
      </w:pPr>
      <w:rPr>
        <w:rFonts w:ascii="Palatino Linotype" w:eastAsia="MS Mincho" w:hAnsi="Palatino Linotype"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05D47"/>
    <w:multiLevelType w:val="hybridMultilevel"/>
    <w:tmpl w:val="70025F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12EE6"/>
    <w:multiLevelType w:val="hybridMultilevel"/>
    <w:tmpl w:val="DBF03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629513">
    <w:abstractNumId w:val="37"/>
  </w:num>
  <w:num w:numId="2" w16cid:durableId="988511782">
    <w:abstractNumId w:val="32"/>
  </w:num>
  <w:num w:numId="3" w16cid:durableId="1986815968">
    <w:abstractNumId w:val="19"/>
  </w:num>
  <w:num w:numId="4" w16cid:durableId="1023093727">
    <w:abstractNumId w:val="23"/>
  </w:num>
  <w:num w:numId="5" w16cid:durableId="789860149">
    <w:abstractNumId w:val="18"/>
  </w:num>
  <w:num w:numId="6" w16cid:durableId="1381973528">
    <w:abstractNumId w:val="8"/>
  </w:num>
  <w:num w:numId="7" w16cid:durableId="286013711">
    <w:abstractNumId w:val="12"/>
  </w:num>
  <w:num w:numId="8" w16cid:durableId="2033265741">
    <w:abstractNumId w:val="15"/>
  </w:num>
  <w:num w:numId="9" w16cid:durableId="2112122902">
    <w:abstractNumId w:val="9"/>
  </w:num>
  <w:num w:numId="10" w16cid:durableId="701437799">
    <w:abstractNumId w:val="4"/>
  </w:num>
  <w:num w:numId="11" w16cid:durableId="1673486733">
    <w:abstractNumId w:val="17"/>
  </w:num>
  <w:num w:numId="12" w16cid:durableId="754591238">
    <w:abstractNumId w:val="0"/>
  </w:num>
  <w:num w:numId="13" w16cid:durableId="672414412">
    <w:abstractNumId w:val="6"/>
  </w:num>
  <w:num w:numId="14" w16cid:durableId="265046294">
    <w:abstractNumId w:val="13"/>
  </w:num>
  <w:num w:numId="15" w16cid:durableId="1865748767">
    <w:abstractNumId w:val="35"/>
  </w:num>
  <w:num w:numId="16" w16cid:durableId="1643996360">
    <w:abstractNumId w:val="33"/>
  </w:num>
  <w:num w:numId="17" w16cid:durableId="813984280">
    <w:abstractNumId w:val="7"/>
  </w:num>
  <w:num w:numId="18" w16cid:durableId="1630044052">
    <w:abstractNumId w:val="36"/>
  </w:num>
  <w:num w:numId="19" w16cid:durableId="1229146416">
    <w:abstractNumId w:val="28"/>
  </w:num>
  <w:num w:numId="20" w16cid:durableId="1419330298">
    <w:abstractNumId w:val="2"/>
  </w:num>
  <w:num w:numId="21" w16cid:durableId="1512253860">
    <w:abstractNumId w:val="26"/>
  </w:num>
  <w:num w:numId="22" w16cid:durableId="1032531485">
    <w:abstractNumId w:val="20"/>
  </w:num>
  <w:num w:numId="23" w16cid:durableId="319234165">
    <w:abstractNumId w:val="34"/>
  </w:num>
  <w:num w:numId="24" w16cid:durableId="1645356001">
    <w:abstractNumId w:val="10"/>
  </w:num>
  <w:num w:numId="25" w16cid:durableId="246884853">
    <w:abstractNumId w:val="31"/>
  </w:num>
  <w:num w:numId="26" w16cid:durableId="17120786">
    <w:abstractNumId w:val="3"/>
  </w:num>
  <w:num w:numId="27" w16cid:durableId="3364245">
    <w:abstractNumId w:val="21"/>
  </w:num>
  <w:num w:numId="28" w16cid:durableId="1262490420">
    <w:abstractNumId w:val="5"/>
  </w:num>
  <w:num w:numId="29" w16cid:durableId="1228607736">
    <w:abstractNumId w:val="30"/>
  </w:num>
  <w:num w:numId="30" w16cid:durableId="1673098404">
    <w:abstractNumId w:val="24"/>
  </w:num>
  <w:num w:numId="31" w16cid:durableId="222452604">
    <w:abstractNumId w:val="22"/>
  </w:num>
  <w:num w:numId="32" w16cid:durableId="555818561">
    <w:abstractNumId w:val="16"/>
  </w:num>
  <w:num w:numId="33" w16cid:durableId="1355304415">
    <w:abstractNumId w:val="25"/>
  </w:num>
  <w:num w:numId="34" w16cid:durableId="889220194">
    <w:abstractNumId w:val="27"/>
  </w:num>
  <w:num w:numId="35" w16cid:durableId="1523544219">
    <w:abstractNumId w:val="1"/>
  </w:num>
  <w:num w:numId="36" w16cid:durableId="1133984514">
    <w:abstractNumId w:val="14"/>
  </w:num>
  <w:num w:numId="37" w16cid:durableId="1930965290">
    <w:abstractNumId w:val="11"/>
  </w:num>
  <w:num w:numId="38" w16cid:durableId="355445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D97"/>
    <w:rsid w:val="0000396D"/>
    <w:rsid w:val="000040B8"/>
    <w:rsid w:val="000136F5"/>
    <w:rsid w:val="000158A0"/>
    <w:rsid w:val="0002019C"/>
    <w:rsid w:val="000429F0"/>
    <w:rsid w:val="00042B91"/>
    <w:rsid w:val="00045C76"/>
    <w:rsid w:val="000502C9"/>
    <w:rsid w:val="00057FEC"/>
    <w:rsid w:val="00076B83"/>
    <w:rsid w:val="00083AD9"/>
    <w:rsid w:val="000B05CF"/>
    <w:rsid w:val="000B3F87"/>
    <w:rsid w:val="000C423F"/>
    <w:rsid w:val="000D2450"/>
    <w:rsid w:val="000E7310"/>
    <w:rsid w:val="000F00D1"/>
    <w:rsid w:val="001016E3"/>
    <w:rsid w:val="00110B08"/>
    <w:rsid w:val="00112C27"/>
    <w:rsid w:val="0011385B"/>
    <w:rsid w:val="00122B3A"/>
    <w:rsid w:val="00146D63"/>
    <w:rsid w:val="00147495"/>
    <w:rsid w:val="001502FD"/>
    <w:rsid w:val="00164677"/>
    <w:rsid w:val="00176457"/>
    <w:rsid w:val="001815F1"/>
    <w:rsid w:val="00182A61"/>
    <w:rsid w:val="00186691"/>
    <w:rsid w:val="00197BD5"/>
    <w:rsid w:val="00197E90"/>
    <w:rsid w:val="001A4B49"/>
    <w:rsid w:val="001B0FBB"/>
    <w:rsid w:val="001B3D07"/>
    <w:rsid w:val="001B5C9A"/>
    <w:rsid w:val="001D28BA"/>
    <w:rsid w:val="001E6BD6"/>
    <w:rsid w:val="001E7051"/>
    <w:rsid w:val="001F007A"/>
    <w:rsid w:val="001F62B3"/>
    <w:rsid w:val="001F63B5"/>
    <w:rsid w:val="001F76C8"/>
    <w:rsid w:val="00223D7E"/>
    <w:rsid w:val="00223EC6"/>
    <w:rsid w:val="00234846"/>
    <w:rsid w:val="00240407"/>
    <w:rsid w:val="002433FF"/>
    <w:rsid w:val="00250CE8"/>
    <w:rsid w:val="00252D5F"/>
    <w:rsid w:val="0025669A"/>
    <w:rsid w:val="002623F6"/>
    <w:rsid w:val="00283C97"/>
    <w:rsid w:val="00297AEE"/>
    <w:rsid w:val="002B1886"/>
    <w:rsid w:val="002B346D"/>
    <w:rsid w:val="002B4A74"/>
    <w:rsid w:val="002C2414"/>
    <w:rsid w:val="002D46A4"/>
    <w:rsid w:val="002F0E23"/>
    <w:rsid w:val="002F416D"/>
    <w:rsid w:val="002F4BDA"/>
    <w:rsid w:val="0030522E"/>
    <w:rsid w:val="003071B9"/>
    <w:rsid w:val="00307A90"/>
    <w:rsid w:val="00332CFD"/>
    <w:rsid w:val="00347048"/>
    <w:rsid w:val="0035249B"/>
    <w:rsid w:val="003549BD"/>
    <w:rsid w:val="00357295"/>
    <w:rsid w:val="00357A66"/>
    <w:rsid w:val="00364C5D"/>
    <w:rsid w:val="00367B84"/>
    <w:rsid w:val="003808F7"/>
    <w:rsid w:val="003812C6"/>
    <w:rsid w:val="003B3835"/>
    <w:rsid w:val="003C4FBE"/>
    <w:rsid w:val="003D0A36"/>
    <w:rsid w:val="003D2AD5"/>
    <w:rsid w:val="003D41D8"/>
    <w:rsid w:val="003E0BAD"/>
    <w:rsid w:val="003E57C9"/>
    <w:rsid w:val="003F722F"/>
    <w:rsid w:val="003F736A"/>
    <w:rsid w:val="0040562D"/>
    <w:rsid w:val="00417D8A"/>
    <w:rsid w:val="0042642B"/>
    <w:rsid w:val="00442304"/>
    <w:rsid w:val="00444CCC"/>
    <w:rsid w:val="00444EED"/>
    <w:rsid w:val="00451461"/>
    <w:rsid w:val="00452DC3"/>
    <w:rsid w:val="00463BBD"/>
    <w:rsid w:val="00472174"/>
    <w:rsid w:val="004735AA"/>
    <w:rsid w:val="0048333B"/>
    <w:rsid w:val="00485CE6"/>
    <w:rsid w:val="00485F60"/>
    <w:rsid w:val="004A5446"/>
    <w:rsid w:val="004B042E"/>
    <w:rsid w:val="004C4DE5"/>
    <w:rsid w:val="004D4F35"/>
    <w:rsid w:val="004E38DF"/>
    <w:rsid w:val="004E3E31"/>
    <w:rsid w:val="004E58A5"/>
    <w:rsid w:val="004E783A"/>
    <w:rsid w:val="004F4653"/>
    <w:rsid w:val="004F7C16"/>
    <w:rsid w:val="005123BF"/>
    <w:rsid w:val="0051244E"/>
    <w:rsid w:val="00517EC7"/>
    <w:rsid w:val="00531381"/>
    <w:rsid w:val="00551C54"/>
    <w:rsid w:val="00571093"/>
    <w:rsid w:val="005767EF"/>
    <w:rsid w:val="00581C5C"/>
    <w:rsid w:val="00582B15"/>
    <w:rsid w:val="0058314E"/>
    <w:rsid w:val="00594977"/>
    <w:rsid w:val="005A4C6B"/>
    <w:rsid w:val="005B2C3A"/>
    <w:rsid w:val="005C5B0E"/>
    <w:rsid w:val="005C5BA6"/>
    <w:rsid w:val="005E02D3"/>
    <w:rsid w:val="005E1895"/>
    <w:rsid w:val="005E32A7"/>
    <w:rsid w:val="005F354F"/>
    <w:rsid w:val="00602855"/>
    <w:rsid w:val="00603E21"/>
    <w:rsid w:val="00611C6F"/>
    <w:rsid w:val="00627F7B"/>
    <w:rsid w:val="00635ACA"/>
    <w:rsid w:val="006407C3"/>
    <w:rsid w:val="0064707C"/>
    <w:rsid w:val="00660E9C"/>
    <w:rsid w:val="00661319"/>
    <w:rsid w:val="00667D57"/>
    <w:rsid w:val="00671D97"/>
    <w:rsid w:val="00676313"/>
    <w:rsid w:val="00676BE4"/>
    <w:rsid w:val="00681F2C"/>
    <w:rsid w:val="00686299"/>
    <w:rsid w:val="00686691"/>
    <w:rsid w:val="006B48CD"/>
    <w:rsid w:val="006B4D9C"/>
    <w:rsid w:val="006C0DCD"/>
    <w:rsid w:val="006D6606"/>
    <w:rsid w:val="006E2D9F"/>
    <w:rsid w:val="006E4C79"/>
    <w:rsid w:val="00710F6C"/>
    <w:rsid w:val="0071133D"/>
    <w:rsid w:val="007124D3"/>
    <w:rsid w:val="007137A7"/>
    <w:rsid w:val="0072431E"/>
    <w:rsid w:val="007363BF"/>
    <w:rsid w:val="0074748A"/>
    <w:rsid w:val="00753CA6"/>
    <w:rsid w:val="00754FBF"/>
    <w:rsid w:val="007578B9"/>
    <w:rsid w:val="00761E48"/>
    <w:rsid w:val="00761FBC"/>
    <w:rsid w:val="007719BC"/>
    <w:rsid w:val="007755F2"/>
    <w:rsid w:val="0078302A"/>
    <w:rsid w:val="00794821"/>
    <w:rsid w:val="007A3784"/>
    <w:rsid w:val="007B51DC"/>
    <w:rsid w:val="007C38DA"/>
    <w:rsid w:val="007D3FC7"/>
    <w:rsid w:val="007E064E"/>
    <w:rsid w:val="007E6AC9"/>
    <w:rsid w:val="007E6E8B"/>
    <w:rsid w:val="007F21A2"/>
    <w:rsid w:val="008001B8"/>
    <w:rsid w:val="00804237"/>
    <w:rsid w:val="00815D66"/>
    <w:rsid w:val="00823F9E"/>
    <w:rsid w:val="00833A4D"/>
    <w:rsid w:val="00846374"/>
    <w:rsid w:val="0084651B"/>
    <w:rsid w:val="00852F90"/>
    <w:rsid w:val="00860FDD"/>
    <w:rsid w:val="00870986"/>
    <w:rsid w:val="00871CC0"/>
    <w:rsid w:val="00876FBB"/>
    <w:rsid w:val="008876F9"/>
    <w:rsid w:val="008877F2"/>
    <w:rsid w:val="008A3DB6"/>
    <w:rsid w:val="008A458E"/>
    <w:rsid w:val="008B767B"/>
    <w:rsid w:val="008C72B1"/>
    <w:rsid w:val="008D25B7"/>
    <w:rsid w:val="008D4562"/>
    <w:rsid w:val="008D4F46"/>
    <w:rsid w:val="008D6E26"/>
    <w:rsid w:val="008F25F7"/>
    <w:rsid w:val="0091329F"/>
    <w:rsid w:val="009133F9"/>
    <w:rsid w:val="00934204"/>
    <w:rsid w:val="00934B67"/>
    <w:rsid w:val="009451A1"/>
    <w:rsid w:val="009458CB"/>
    <w:rsid w:val="00945CCF"/>
    <w:rsid w:val="009471FD"/>
    <w:rsid w:val="0095236B"/>
    <w:rsid w:val="0095385E"/>
    <w:rsid w:val="00957B9E"/>
    <w:rsid w:val="00957FC7"/>
    <w:rsid w:val="009758B1"/>
    <w:rsid w:val="00980F3B"/>
    <w:rsid w:val="00985226"/>
    <w:rsid w:val="0099222E"/>
    <w:rsid w:val="009B173B"/>
    <w:rsid w:val="009C3166"/>
    <w:rsid w:val="009D1F62"/>
    <w:rsid w:val="009D2119"/>
    <w:rsid w:val="009E42B8"/>
    <w:rsid w:val="009F1696"/>
    <w:rsid w:val="00A07090"/>
    <w:rsid w:val="00A20337"/>
    <w:rsid w:val="00A64D92"/>
    <w:rsid w:val="00A651A0"/>
    <w:rsid w:val="00A71682"/>
    <w:rsid w:val="00A71FD0"/>
    <w:rsid w:val="00A81D14"/>
    <w:rsid w:val="00AB3E12"/>
    <w:rsid w:val="00AC00ED"/>
    <w:rsid w:val="00AC4211"/>
    <w:rsid w:val="00AD3327"/>
    <w:rsid w:val="00AD3B55"/>
    <w:rsid w:val="00AE6F13"/>
    <w:rsid w:val="00AF39CE"/>
    <w:rsid w:val="00AF5D38"/>
    <w:rsid w:val="00B04163"/>
    <w:rsid w:val="00B107D5"/>
    <w:rsid w:val="00B218E9"/>
    <w:rsid w:val="00B22E63"/>
    <w:rsid w:val="00B45F96"/>
    <w:rsid w:val="00B62EF1"/>
    <w:rsid w:val="00B959DA"/>
    <w:rsid w:val="00BA12E5"/>
    <w:rsid w:val="00BB4253"/>
    <w:rsid w:val="00BF029A"/>
    <w:rsid w:val="00BF0583"/>
    <w:rsid w:val="00C0769C"/>
    <w:rsid w:val="00C10ADF"/>
    <w:rsid w:val="00C11B25"/>
    <w:rsid w:val="00C15A1A"/>
    <w:rsid w:val="00C26747"/>
    <w:rsid w:val="00C26F95"/>
    <w:rsid w:val="00C5012C"/>
    <w:rsid w:val="00C505D6"/>
    <w:rsid w:val="00C54D64"/>
    <w:rsid w:val="00C57010"/>
    <w:rsid w:val="00C65176"/>
    <w:rsid w:val="00C721D7"/>
    <w:rsid w:val="00CB5E51"/>
    <w:rsid w:val="00CC185C"/>
    <w:rsid w:val="00CC7CF0"/>
    <w:rsid w:val="00CD5CFD"/>
    <w:rsid w:val="00CE4D28"/>
    <w:rsid w:val="00CE62C8"/>
    <w:rsid w:val="00CF62CF"/>
    <w:rsid w:val="00CF65A5"/>
    <w:rsid w:val="00D00966"/>
    <w:rsid w:val="00D02D17"/>
    <w:rsid w:val="00D11231"/>
    <w:rsid w:val="00D12B23"/>
    <w:rsid w:val="00D13DD1"/>
    <w:rsid w:val="00D14904"/>
    <w:rsid w:val="00D20FCD"/>
    <w:rsid w:val="00D239FC"/>
    <w:rsid w:val="00D34FC5"/>
    <w:rsid w:val="00D3727C"/>
    <w:rsid w:val="00D42C78"/>
    <w:rsid w:val="00D45977"/>
    <w:rsid w:val="00D531B7"/>
    <w:rsid w:val="00D72740"/>
    <w:rsid w:val="00D822C3"/>
    <w:rsid w:val="00D8487E"/>
    <w:rsid w:val="00D92880"/>
    <w:rsid w:val="00D96887"/>
    <w:rsid w:val="00D97DD3"/>
    <w:rsid w:val="00DA2638"/>
    <w:rsid w:val="00DA5E5E"/>
    <w:rsid w:val="00DB4448"/>
    <w:rsid w:val="00DC2BA7"/>
    <w:rsid w:val="00DD2C89"/>
    <w:rsid w:val="00DD464B"/>
    <w:rsid w:val="00DD5B34"/>
    <w:rsid w:val="00DE673C"/>
    <w:rsid w:val="00DF3268"/>
    <w:rsid w:val="00E13C39"/>
    <w:rsid w:val="00E21644"/>
    <w:rsid w:val="00E36C3D"/>
    <w:rsid w:val="00E44D36"/>
    <w:rsid w:val="00E53FF9"/>
    <w:rsid w:val="00E55CE1"/>
    <w:rsid w:val="00E564C3"/>
    <w:rsid w:val="00E6659D"/>
    <w:rsid w:val="00E67BFB"/>
    <w:rsid w:val="00E70E8D"/>
    <w:rsid w:val="00E70FB1"/>
    <w:rsid w:val="00E8451D"/>
    <w:rsid w:val="00E90A92"/>
    <w:rsid w:val="00EA779A"/>
    <w:rsid w:val="00EB3745"/>
    <w:rsid w:val="00EC042C"/>
    <w:rsid w:val="00EC20C0"/>
    <w:rsid w:val="00ED2F69"/>
    <w:rsid w:val="00ED4A0D"/>
    <w:rsid w:val="00EE737B"/>
    <w:rsid w:val="00F00F12"/>
    <w:rsid w:val="00F06743"/>
    <w:rsid w:val="00F11418"/>
    <w:rsid w:val="00F1250E"/>
    <w:rsid w:val="00F20419"/>
    <w:rsid w:val="00F36A4A"/>
    <w:rsid w:val="00F37EC7"/>
    <w:rsid w:val="00F47C9B"/>
    <w:rsid w:val="00F541FD"/>
    <w:rsid w:val="00F646D2"/>
    <w:rsid w:val="00F74355"/>
    <w:rsid w:val="00F84759"/>
    <w:rsid w:val="00F978C7"/>
    <w:rsid w:val="00FA36FC"/>
    <w:rsid w:val="00FA4BB6"/>
    <w:rsid w:val="00FC647D"/>
    <w:rsid w:val="00FD5032"/>
    <w:rsid w:val="00FE74C0"/>
    <w:rsid w:val="00FF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134BBFEF"/>
  <w15:docId w15:val="{20DADB4D-A709-452A-B6F2-0C7E41BD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4F4653"/>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20DD-F0DF-4E9B-9ED0-1FD65F2D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6197</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Bernadine Verdieu</dc:creator>
  <cp:lastModifiedBy>Bernadine Verdieu</cp:lastModifiedBy>
  <cp:revision>2</cp:revision>
  <cp:lastPrinted>2022-12-13T15:58:00Z</cp:lastPrinted>
  <dcterms:created xsi:type="dcterms:W3CDTF">2023-04-15T02:52:00Z</dcterms:created>
  <dcterms:modified xsi:type="dcterms:W3CDTF">2023-04-15T02:52:00Z</dcterms:modified>
</cp:coreProperties>
</file>