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4133" w14:textId="2BCF2733" w:rsidR="006B5A3E" w:rsidRDefault="004E2336" w:rsidP="004E2336">
      <w:pPr>
        <w:pStyle w:val="Heading2"/>
        <w:jc w:val="both"/>
        <w:rPr>
          <w:color w:val="auto"/>
          <w:lang w:val="fr-CA"/>
        </w:rPr>
      </w:pPr>
      <w:r>
        <w:rPr>
          <w:color w:val="auto"/>
          <w:lang w:val="fr-CA"/>
        </w:rPr>
        <w:t>- D</w:t>
      </w:r>
      <w:r w:rsidR="006B5A3E" w:rsidRPr="008A7E83">
        <w:rPr>
          <w:color w:val="auto"/>
          <w:lang w:val="fr-CA"/>
        </w:rPr>
        <w:t>éveloppement</w:t>
      </w:r>
      <w:r w:rsidR="00516F4D" w:rsidRPr="008A7E83">
        <w:rPr>
          <w:color w:val="auto"/>
          <w:lang w:val="fr-CA"/>
        </w:rPr>
        <w:t xml:space="preserve"> d’un </w:t>
      </w:r>
      <w:r w:rsidR="00A945C5">
        <w:rPr>
          <w:color w:val="auto"/>
          <w:lang w:val="fr-CA"/>
        </w:rPr>
        <w:t>manuel</w:t>
      </w:r>
      <w:r w:rsidR="00516F4D" w:rsidRPr="008A7E83">
        <w:rPr>
          <w:color w:val="auto"/>
          <w:lang w:val="fr-CA"/>
        </w:rPr>
        <w:t xml:space="preserve"> d’assurance qualité pour les produits fortifiés</w:t>
      </w:r>
    </w:p>
    <w:p w14:paraId="1E65E10C" w14:textId="451FAACA" w:rsidR="00AD1397" w:rsidRPr="004E2336" w:rsidRDefault="004E2336" w:rsidP="004E2336">
      <w:pPr>
        <w:pStyle w:val="Heading2"/>
        <w:jc w:val="both"/>
        <w:rPr>
          <w:rFonts w:asciiTheme="minorHAnsi" w:hAnsiTheme="minorHAnsi" w:cstheme="minorBidi"/>
          <w:color w:val="auto"/>
          <w:lang w:val="fr-CA"/>
        </w:rPr>
      </w:pPr>
      <w:r>
        <w:rPr>
          <w:color w:val="auto"/>
          <w:lang w:val="fr-CA"/>
        </w:rPr>
        <w:t>- D</w:t>
      </w:r>
      <w:r w:rsidRPr="008A7E83">
        <w:rPr>
          <w:color w:val="auto"/>
          <w:lang w:val="fr-CA"/>
        </w:rPr>
        <w:t xml:space="preserve">éveloppement d’un </w:t>
      </w:r>
      <w:r>
        <w:rPr>
          <w:color w:val="auto"/>
          <w:lang w:val="fr-CA"/>
        </w:rPr>
        <w:t>manuel</w:t>
      </w:r>
      <w:r w:rsidRPr="008A7E83">
        <w:rPr>
          <w:color w:val="auto"/>
          <w:lang w:val="fr-CA"/>
        </w:rPr>
        <w:t xml:space="preserve"> d</w:t>
      </w:r>
      <w:r>
        <w:rPr>
          <w:color w:val="auto"/>
          <w:lang w:val="fr-CA"/>
        </w:rPr>
        <w:t xml:space="preserve">e contrôle </w:t>
      </w:r>
      <w:r w:rsidRPr="008A7E83">
        <w:rPr>
          <w:color w:val="auto"/>
          <w:lang w:val="fr-CA"/>
        </w:rPr>
        <w:t>qualit</w:t>
      </w:r>
      <w:r>
        <w:rPr>
          <w:color w:val="auto"/>
          <w:lang w:val="fr-CA"/>
        </w:rPr>
        <w:t>é pour le laboratoire de Tamarinier</w:t>
      </w:r>
    </w:p>
    <w:p w14:paraId="660526C1" w14:textId="77777777" w:rsidR="006B5A3E" w:rsidRDefault="006B5A3E" w:rsidP="006B5A3E">
      <w:pPr>
        <w:jc w:val="both"/>
        <w:rPr>
          <w:rFonts w:ascii="Arial" w:hAnsi="Arial" w:cs="Arial"/>
          <w:color w:val="222222"/>
          <w:sz w:val="20"/>
          <w:szCs w:val="20"/>
        </w:rPr>
      </w:pPr>
      <w:r w:rsidRPr="00D619D5">
        <w:rPr>
          <w:rFonts w:ascii="Arial" w:hAnsi="Arial" w:cs="Arial"/>
          <w:sz w:val="20"/>
          <w:szCs w:val="20"/>
          <w:lang w:val="fr-CA"/>
        </w:rPr>
        <w:t xml:space="preserve">Le projet Ranfòse Abitid Nitrisyon pou fè Ogmante Sante (RANFOSE) a été lancé en juillet 2017 par le gouvernement haïtien pour lutter contre les carences en micronutriments qui représentent un véritable problème de santé publique en Haïti. En effet, les études les plus récentes ont démontré </w:t>
      </w:r>
      <w:r w:rsidRPr="00D619D5">
        <w:rPr>
          <w:rFonts w:ascii="Arial" w:hAnsi="Arial" w:cs="Arial"/>
          <w:color w:val="222222"/>
          <w:sz w:val="20"/>
          <w:szCs w:val="20"/>
        </w:rPr>
        <w:t>que 22% des enfants de moins de cinq ans souffraient d'un retard de croissance ou souffraient de malnutrition chronique dont 8% sous sa forme sévère et 4% de malnutrition aigüe</w:t>
      </w:r>
      <w:r w:rsidRPr="00D619D5">
        <w:rPr>
          <w:rStyle w:val="FootnoteReference"/>
          <w:rFonts w:ascii="Arial" w:hAnsi="Arial" w:cs="Arial"/>
          <w:color w:val="222222"/>
          <w:sz w:val="20"/>
          <w:szCs w:val="20"/>
        </w:rPr>
        <w:footnoteReference w:id="1"/>
      </w:r>
      <w:r w:rsidRPr="00D619D5">
        <w:rPr>
          <w:rFonts w:ascii="Arial" w:hAnsi="Arial" w:cs="Arial"/>
          <w:color w:val="222222"/>
          <w:sz w:val="20"/>
          <w:szCs w:val="20"/>
        </w:rPr>
        <w:t>.</w:t>
      </w:r>
      <w:r>
        <w:rPr>
          <w:rFonts w:ascii="Arial" w:hAnsi="Arial" w:cs="Arial"/>
          <w:color w:val="222222"/>
          <w:sz w:val="20"/>
          <w:szCs w:val="20"/>
        </w:rPr>
        <w:t xml:space="preserve"> </w:t>
      </w:r>
      <w:r w:rsidRPr="00D147D5">
        <w:rPr>
          <w:rFonts w:ascii="Arial" w:hAnsi="Arial" w:cs="Arial"/>
          <w:color w:val="222222"/>
          <w:sz w:val="20"/>
          <w:szCs w:val="20"/>
        </w:rPr>
        <w:t>En outre</w:t>
      </w:r>
      <w:r>
        <w:rPr>
          <w:rFonts w:ascii="Arial" w:hAnsi="Arial" w:cs="Arial"/>
          <w:color w:val="222222"/>
          <w:sz w:val="20"/>
          <w:szCs w:val="20"/>
        </w:rPr>
        <w:t>, 49</w:t>
      </w:r>
      <w:r w:rsidRPr="00D147D5">
        <w:rPr>
          <w:rFonts w:ascii="Arial" w:hAnsi="Arial" w:cs="Arial"/>
          <w:color w:val="222222"/>
          <w:sz w:val="20"/>
          <w:szCs w:val="20"/>
        </w:rPr>
        <w:t>% des femmes non enceintes en âg</w:t>
      </w:r>
      <w:r>
        <w:rPr>
          <w:rFonts w:ascii="Arial" w:hAnsi="Arial" w:cs="Arial"/>
          <w:color w:val="222222"/>
          <w:sz w:val="20"/>
          <w:szCs w:val="20"/>
        </w:rPr>
        <w:t>e de procréer et 66% des enfants de 6 à 59 mois</w:t>
      </w:r>
      <w:r w:rsidRPr="00D147D5">
        <w:rPr>
          <w:rFonts w:ascii="Arial" w:hAnsi="Arial" w:cs="Arial"/>
          <w:color w:val="222222"/>
          <w:sz w:val="20"/>
          <w:szCs w:val="20"/>
        </w:rPr>
        <w:t xml:space="preserve"> sont anémiques</w:t>
      </w:r>
      <w:r>
        <w:rPr>
          <w:rStyle w:val="FootnoteReference"/>
          <w:rFonts w:ascii="Arial" w:hAnsi="Arial" w:cs="Arial"/>
          <w:color w:val="222222"/>
          <w:sz w:val="20"/>
          <w:szCs w:val="20"/>
        </w:rPr>
        <w:footnoteReference w:id="2"/>
      </w:r>
      <w:r>
        <w:rPr>
          <w:rFonts w:ascii="Arial" w:hAnsi="Arial" w:cs="Arial"/>
          <w:color w:val="222222"/>
          <w:sz w:val="20"/>
          <w:szCs w:val="20"/>
        </w:rPr>
        <w:t xml:space="preserve"> tandis que </w:t>
      </w:r>
      <w:r w:rsidRPr="00D147D5">
        <w:rPr>
          <w:rFonts w:ascii="Arial" w:hAnsi="Arial" w:cs="Arial"/>
          <w:color w:val="222222"/>
          <w:sz w:val="20"/>
          <w:szCs w:val="20"/>
        </w:rPr>
        <w:t>34,9% de la population</w:t>
      </w:r>
      <w:r>
        <w:rPr>
          <w:rFonts w:ascii="Arial" w:hAnsi="Arial" w:cs="Arial"/>
          <w:color w:val="222222"/>
          <w:sz w:val="20"/>
          <w:szCs w:val="20"/>
        </w:rPr>
        <w:t xml:space="preserve"> haïtienne</w:t>
      </w:r>
      <w:r w:rsidRPr="00D147D5">
        <w:rPr>
          <w:rFonts w:ascii="Arial" w:hAnsi="Arial" w:cs="Arial"/>
          <w:color w:val="222222"/>
          <w:sz w:val="20"/>
          <w:szCs w:val="20"/>
        </w:rPr>
        <w:t xml:space="preserve"> est exposée au risque de carence en zinc</w:t>
      </w:r>
      <w:r w:rsidRPr="00D147D5">
        <w:rPr>
          <w:rStyle w:val="FootnoteReference"/>
          <w:rFonts w:ascii="Arial" w:hAnsi="Arial" w:cs="Arial"/>
          <w:color w:val="222222"/>
          <w:sz w:val="20"/>
          <w:szCs w:val="20"/>
        </w:rPr>
        <w:footnoteReference w:id="3"/>
      </w:r>
      <w:r w:rsidRPr="00D147D5">
        <w:rPr>
          <w:rFonts w:ascii="Arial" w:hAnsi="Arial" w:cs="Arial"/>
          <w:color w:val="222222"/>
          <w:sz w:val="20"/>
          <w:szCs w:val="20"/>
        </w:rPr>
        <w:t>. Ces carences entraînent une diminution du développement cognitif, affaiblis</w:t>
      </w:r>
      <w:r>
        <w:rPr>
          <w:rFonts w:ascii="Arial" w:hAnsi="Arial" w:cs="Arial"/>
          <w:color w:val="222222"/>
          <w:sz w:val="20"/>
          <w:szCs w:val="20"/>
        </w:rPr>
        <w:t>sent le</w:t>
      </w:r>
      <w:r w:rsidRPr="00D147D5">
        <w:rPr>
          <w:rFonts w:ascii="Arial" w:hAnsi="Arial" w:cs="Arial"/>
          <w:color w:val="222222"/>
          <w:sz w:val="20"/>
          <w:szCs w:val="20"/>
        </w:rPr>
        <w:t xml:space="preserve">s systèmes immunitaires </w:t>
      </w:r>
      <w:r>
        <w:rPr>
          <w:rFonts w:ascii="Arial" w:hAnsi="Arial" w:cs="Arial"/>
          <w:color w:val="222222"/>
          <w:sz w:val="20"/>
          <w:szCs w:val="20"/>
        </w:rPr>
        <w:t>et diminuent</w:t>
      </w:r>
      <w:r w:rsidRPr="00D147D5">
        <w:rPr>
          <w:rFonts w:ascii="Arial" w:hAnsi="Arial" w:cs="Arial"/>
          <w:color w:val="222222"/>
          <w:sz w:val="20"/>
          <w:szCs w:val="20"/>
        </w:rPr>
        <w:t xml:space="preserve"> la produc</w:t>
      </w:r>
      <w:r>
        <w:rPr>
          <w:rFonts w:ascii="Arial" w:hAnsi="Arial" w:cs="Arial"/>
          <w:color w:val="222222"/>
          <w:sz w:val="20"/>
          <w:szCs w:val="20"/>
        </w:rPr>
        <w:t>tivité, parmi d'autres effets</w:t>
      </w:r>
      <w:r w:rsidRPr="00D147D5">
        <w:rPr>
          <w:rFonts w:ascii="Arial" w:hAnsi="Arial" w:cs="Arial"/>
          <w:color w:val="222222"/>
          <w:sz w:val="20"/>
          <w:szCs w:val="20"/>
        </w:rPr>
        <w:t xml:space="preserve"> délétères.</w:t>
      </w:r>
    </w:p>
    <w:p w14:paraId="6EACA33C" w14:textId="77777777" w:rsidR="008A7E83" w:rsidRDefault="008A7E83" w:rsidP="006B5A3E">
      <w:pPr>
        <w:jc w:val="both"/>
        <w:rPr>
          <w:rFonts w:ascii="Arial" w:hAnsi="Arial" w:cs="Arial"/>
          <w:color w:val="222222"/>
          <w:sz w:val="20"/>
          <w:szCs w:val="20"/>
          <w:lang w:val="fr-CA"/>
        </w:rPr>
      </w:pPr>
      <w:r>
        <w:rPr>
          <w:rFonts w:ascii="Arial" w:hAnsi="Arial" w:cs="Arial"/>
          <w:color w:val="222222"/>
          <w:sz w:val="20"/>
          <w:szCs w:val="20"/>
        </w:rPr>
        <w:t>C’</w:t>
      </w:r>
      <w:r w:rsidRPr="008A7E83">
        <w:rPr>
          <w:rFonts w:ascii="Arial" w:hAnsi="Arial" w:cs="Arial"/>
          <w:color w:val="222222"/>
          <w:sz w:val="20"/>
          <w:szCs w:val="20"/>
          <w:lang w:val="fr-CA"/>
        </w:rPr>
        <w:t xml:space="preserve">est pour pallier cette situation que le gouvernement </w:t>
      </w:r>
      <w:r w:rsidR="00926273" w:rsidRPr="008A7E83">
        <w:rPr>
          <w:rFonts w:ascii="Arial" w:hAnsi="Arial" w:cs="Arial"/>
          <w:color w:val="222222"/>
          <w:sz w:val="20"/>
          <w:szCs w:val="20"/>
          <w:lang w:val="fr-CA"/>
        </w:rPr>
        <w:t>haïtien</w:t>
      </w:r>
      <w:r w:rsidRPr="008A7E83">
        <w:rPr>
          <w:rFonts w:ascii="Arial" w:hAnsi="Arial" w:cs="Arial"/>
          <w:color w:val="222222"/>
          <w:sz w:val="20"/>
          <w:szCs w:val="20"/>
          <w:lang w:val="fr-CA"/>
        </w:rPr>
        <w:t xml:space="preserve"> a adopt</w:t>
      </w:r>
      <w:r>
        <w:rPr>
          <w:rFonts w:ascii="Arial" w:hAnsi="Arial" w:cs="Arial"/>
          <w:color w:val="222222"/>
          <w:sz w:val="20"/>
          <w:szCs w:val="20"/>
          <w:lang w:val="fr-CA"/>
        </w:rPr>
        <w:t>é une loi sur la fortification alimentaire. Selon cette loi, toute la farine en vente sur le marché doit être enrichie en fer, acide folique, zinc et vitamine B. parallèlement, le sel doit être iodé et l’huile enrichie en vitamine A.</w:t>
      </w:r>
    </w:p>
    <w:p w14:paraId="6FFF2EED" w14:textId="7FC23E36" w:rsidR="006B5A3E" w:rsidRDefault="008A7E83" w:rsidP="006B5A3E">
      <w:pPr>
        <w:jc w:val="both"/>
        <w:rPr>
          <w:rFonts w:ascii="Arial" w:hAnsi="Arial" w:cs="Arial"/>
          <w:color w:val="222222"/>
          <w:sz w:val="20"/>
          <w:szCs w:val="20"/>
          <w:lang w:val="fr-CA"/>
        </w:rPr>
      </w:pPr>
      <w:r>
        <w:rPr>
          <w:rFonts w:ascii="Arial" w:hAnsi="Arial" w:cs="Arial"/>
          <w:color w:val="222222"/>
          <w:sz w:val="20"/>
          <w:szCs w:val="20"/>
          <w:lang w:val="fr-CA"/>
        </w:rPr>
        <w:t xml:space="preserve">En Haïti, </w:t>
      </w:r>
      <w:r w:rsidR="009C3CD4">
        <w:rPr>
          <w:rFonts w:ascii="Arial" w:hAnsi="Arial" w:cs="Arial"/>
          <w:color w:val="222222"/>
          <w:sz w:val="20"/>
          <w:szCs w:val="20"/>
          <w:lang w:val="fr-CA"/>
        </w:rPr>
        <w:t xml:space="preserve">trois </w:t>
      </w:r>
      <w:r>
        <w:rPr>
          <w:rFonts w:ascii="Arial" w:hAnsi="Arial" w:cs="Arial"/>
          <w:color w:val="222222"/>
          <w:sz w:val="20"/>
          <w:szCs w:val="20"/>
          <w:lang w:val="fr-CA"/>
        </w:rPr>
        <w:t xml:space="preserve">moulins produisent déjà de la farine fortifiée tandis que deux compagnies locales font la mise en bouteille de l’huile enrichie </w:t>
      </w:r>
      <w:r w:rsidR="009C3CD4">
        <w:rPr>
          <w:rFonts w:ascii="Arial" w:hAnsi="Arial" w:cs="Arial"/>
          <w:color w:val="222222"/>
          <w:sz w:val="20"/>
          <w:szCs w:val="20"/>
          <w:lang w:val="fr-CA"/>
        </w:rPr>
        <w:t>alors</w:t>
      </w:r>
      <w:r>
        <w:rPr>
          <w:rFonts w:ascii="Arial" w:hAnsi="Arial" w:cs="Arial"/>
          <w:color w:val="222222"/>
          <w:sz w:val="20"/>
          <w:szCs w:val="20"/>
          <w:lang w:val="fr-CA"/>
        </w:rPr>
        <w:t xml:space="preserve"> qu’une usine </w:t>
      </w:r>
      <w:r w:rsidR="009C3CD4">
        <w:rPr>
          <w:rFonts w:ascii="Arial" w:hAnsi="Arial" w:cs="Arial"/>
          <w:color w:val="222222"/>
          <w:sz w:val="20"/>
          <w:szCs w:val="20"/>
          <w:lang w:val="fr-CA"/>
        </w:rPr>
        <w:t xml:space="preserve">locale </w:t>
      </w:r>
      <w:r>
        <w:rPr>
          <w:rFonts w:ascii="Arial" w:hAnsi="Arial" w:cs="Arial"/>
          <w:color w:val="222222"/>
          <w:sz w:val="20"/>
          <w:szCs w:val="20"/>
          <w:lang w:val="fr-CA"/>
        </w:rPr>
        <w:t xml:space="preserve">produit du sel iodé. Toutefois, le gouvernement haïtien n’a pas encore développé des guidelines pour l’accompagnement de ces industries.  </w:t>
      </w:r>
    </w:p>
    <w:p w14:paraId="49D492D9" w14:textId="4062B5D4" w:rsidR="00926273" w:rsidRDefault="008A7E83" w:rsidP="000252D1">
      <w:pPr>
        <w:jc w:val="both"/>
        <w:rPr>
          <w:rFonts w:ascii="Arial" w:hAnsi="Arial" w:cs="Arial"/>
          <w:color w:val="222222"/>
          <w:sz w:val="20"/>
          <w:szCs w:val="20"/>
          <w:lang w:val="fr-CA"/>
        </w:rPr>
      </w:pPr>
      <w:r>
        <w:rPr>
          <w:rFonts w:ascii="Arial" w:hAnsi="Arial" w:cs="Arial"/>
          <w:color w:val="222222"/>
          <w:sz w:val="20"/>
          <w:szCs w:val="20"/>
          <w:lang w:val="fr-CA"/>
        </w:rPr>
        <w:t xml:space="preserve">Dans le souci d’accompagner le </w:t>
      </w:r>
      <w:r w:rsidR="00A945C5">
        <w:rPr>
          <w:rFonts w:ascii="Arial" w:hAnsi="Arial" w:cs="Arial"/>
          <w:color w:val="222222"/>
          <w:sz w:val="20"/>
          <w:szCs w:val="20"/>
          <w:lang w:val="fr-CA"/>
        </w:rPr>
        <w:t>gouvernent</w:t>
      </w:r>
      <w:r>
        <w:rPr>
          <w:rFonts w:ascii="Arial" w:hAnsi="Arial" w:cs="Arial"/>
          <w:color w:val="222222"/>
          <w:sz w:val="20"/>
          <w:szCs w:val="20"/>
          <w:lang w:val="fr-CA"/>
        </w:rPr>
        <w:t xml:space="preserve"> </w:t>
      </w:r>
      <w:r w:rsidR="00A945C5">
        <w:rPr>
          <w:rFonts w:ascii="Arial" w:hAnsi="Arial" w:cs="Arial"/>
          <w:color w:val="222222"/>
          <w:sz w:val="20"/>
          <w:szCs w:val="20"/>
          <w:lang w:val="fr-CA"/>
        </w:rPr>
        <w:t>haïtien</w:t>
      </w:r>
      <w:r>
        <w:rPr>
          <w:rFonts w:ascii="Arial" w:hAnsi="Arial" w:cs="Arial"/>
          <w:color w:val="222222"/>
          <w:sz w:val="20"/>
          <w:szCs w:val="20"/>
          <w:lang w:val="fr-CA"/>
        </w:rPr>
        <w:t xml:space="preserve"> ainsi que les industries dans la production d</w:t>
      </w:r>
      <w:r w:rsidR="009C3CD4">
        <w:rPr>
          <w:rFonts w:ascii="Arial" w:hAnsi="Arial" w:cs="Arial"/>
          <w:color w:val="222222"/>
          <w:sz w:val="20"/>
          <w:szCs w:val="20"/>
          <w:lang w:val="fr-CA"/>
        </w:rPr>
        <w:t>’aliments</w:t>
      </w:r>
      <w:r>
        <w:rPr>
          <w:rFonts w:ascii="Arial" w:hAnsi="Arial" w:cs="Arial"/>
          <w:color w:val="222222"/>
          <w:sz w:val="20"/>
          <w:szCs w:val="20"/>
          <w:lang w:val="fr-CA"/>
        </w:rPr>
        <w:t xml:space="preserve"> correctement fortifié</w:t>
      </w:r>
      <w:r w:rsidR="00A458D7">
        <w:rPr>
          <w:rFonts w:ascii="Arial" w:hAnsi="Arial" w:cs="Arial"/>
          <w:color w:val="222222"/>
          <w:sz w:val="20"/>
          <w:szCs w:val="20"/>
          <w:lang w:val="fr-CA"/>
        </w:rPr>
        <w:t>s</w:t>
      </w:r>
      <w:r>
        <w:rPr>
          <w:rFonts w:ascii="Arial" w:hAnsi="Arial" w:cs="Arial"/>
          <w:color w:val="222222"/>
          <w:sz w:val="20"/>
          <w:szCs w:val="20"/>
          <w:lang w:val="fr-CA"/>
        </w:rPr>
        <w:t xml:space="preserve">, le </w:t>
      </w:r>
      <w:r w:rsidR="00A945C5">
        <w:rPr>
          <w:rFonts w:ascii="Arial" w:hAnsi="Arial" w:cs="Arial"/>
          <w:color w:val="222222"/>
          <w:sz w:val="20"/>
          <w:szCs w:val="20"/>
          <w:lang w:val="fr-CA"/>
        </w:rPr>
        <w:t>projet RANFOSE souhaite développer</w:t>
      </w:r>
      <w:r>
        <w:rPr>
          <w:rFonts w:ascii="Arial" w:hAnsi="Arial" w:cs="Arial"/>
          <w:color w:val="222222"/>
          <w:sz w:val="20"/>
          <w:szCs w:val="20"/>
          <w:lang w:val="fr-CA"/>
        </w:rPr>
        <w:t xml:space="preserve"> un manuel qui présentera le protocole à suivre par chaque industrie pour s’assurer de la qualité des produits</w:t>
      </w:r>
      <w:r w:rsidR="00A458D7">
        <w:rPr>
          <w:rFonts w:ascii="Arial" w:hAnsi="Arial" w:cs="Arial"/>
          <w:color w:val="222222"/>
          <w:sz w:val="20"/>
          <w:szCs w:val="20"/>
          <w:lang w:val="fr-CA"/>
        </w:rPr>
        <w:t xml:space="preserve"> </w:t>
      </w:r>
      <w:r w:rsidR="00E43566">
        <w:rPr>
          <w:rFonts w:ascii="Arial" w:hAnsi="Arial" w:cs="Arial"/>
          <w:color w:val="222222"/>
          <w:sz w:val="20"/>
          <w:szCs w:val="20"/>
          <w:lang w:val="fr-CA"/>
        </w:rPr>
        <w:t>fortifiés</w:t>
      </w:r>
      <w:r>
        <w:rPr>
          <w:rFonts w:ascii="Arial" w:hAnsi="Arial" w:cs="Arial"/>
          <w:color w:val="222222"/>
          <w:sz w:val="20"/>
          <w:szCs w:val="20"/>
          <w:lang w:val="fr-CA"/>
        </w:rPr>
        <w:t xml:space="preserve">. </w:t>
      </w:r>
    </w:p>
    <w:p w14:paraId="7B127DCC" w14:textId="46FC8952" w:rsidR="0089132E" w:rsidRDefault="0089132E" w:rsidP="0089132E">
      <w:pPr>
        <w:jc w:val="both"/>
        <w:rPr>
          <w:rFonts w:ascii="Arial" w:hAnsi="Arial" w:cs="Arial"/>
          <w:color w:val="222222"/>
          <w:sz w:val="20"/>
          <w:szCs w:val="20"/>
          <w:lang w:val="fr-CA"/>
        </w:rPr>
      </w:pPr>
      <w:r>
        <w:rPr>
          <w:rFonts w:ascii="Arial" w:hAnsi="Arial" w:cs="Arial"/>
          <w:color w:val="222222"/>
          <w:sz w:val="20"/>
          <w:szCs w:val="20"/>
          <w:lang w:val="fr-CA"/>
        </w:rPr>
        <w:t xml:space="preserve">Ce document sera élaboré par l’équipe de RANFOSE avec le soutien technique des sièges POA en partenariat avec le </w:t>
      </w:r>
      <w:r w:rsidR="009C3CD4">
        <w:rPr>
          <w:rFonts w:ascii="Arial" w:hAnsi="Arial" w:cs="Arial"/>
          <w:color w:val="222222"/>
          <w:sz w:val="20"/>
          <w:szCs w:val="20"/>
          <w:lang w:val="fr-CA"/>
        </w:rPr>
        <w:t>Ministère de la Santé Publique et de la Population (</w:t>
      </w:r>
      <w:r>
        <w:rPr>
          <w:rFonts w:ascii="Arial" w:hAnsi="Arial" w:cs="Arial"/>
          <w:color w:val="222222"/>
          <w:sz w:val="20"/>
          <w:szCs w:val="20"/>
          <w:lang w:val="fr-CA"/>
        </w:rPr>
        <w:t>MSPP</w:t>
      </w:r>
      <w:r w:rsidR="009C3CD4">
        <w:rPr>
          <w:rFonts w:ascii="Arial" w:hAnsi="Arial" w:cs="Arial"/>
          <w:color w:val="222222"/>
          <w:sz w:val="20"/>
          <w:szCs w:val="20"/>
          <w:lang w:val="fr-CA"/>
        </w:rPr>
        <w:t>), le Ministère du Commerce et de l’Industrie (MCI) et l’Unité de Protection Sanitaire (UPS)</w:t>
      </w:r>
      <w:r>
        <w:rPr>
          <w:rFonts w:ascii="Arial" w:hAnsi="Arial" w:cs="Arial"/>
          <w:color w:val="222222"/>
          <w:sz w:val="20"/>
          <w:szCs w:val="20"/>
          <w:lang w:val="fr-CA"/>
        </w:rPr>
        <w:t xml:space="preserve"> en tenant compte des informations et échanges avec les entreprises concernées. </w:t>
      </w:r>
    </w:p>
    <w:p w14:paraId="612CEBC6" w14:textId="2DCF9BFE" w:rsidR="009C3CD4" w:rsidRPr="004E2336" w:rsidRDefault="009C3CD4" w:rsidP="0089132E">
      <w:pPr>
        <w:jc w:val="both"/>
        <w:rPr>
          <w:rFonts w:ascii="Arial" w:hAnsi="Arial" w:cs="Arial"/>
          <w:b/>
          <w:bCs/>
          <w:color w:val="222222"/>
          <w:sz w:val="20"/>
          <w:szCs w:val="20"/>
          <w:lang w:val="fr-CA"/>
        </w:rPr>
      </w:pPr>
      <w:r w:rsidRPr="004E2336">
        <w:rPr>
          <w:rFonts w:ascii="Arial" w:hAnsi="Arial" w:cs="Arial"/>
          <w:b/>
          <w:bCs/>
          <w:color w:val="222222"/>
          <w:sz w:val="20"/>
          <w:szCs w:val="20"/>
          <w:lang w:val="fr-CA"/>
        </w:rPr>
        <w:t>Profil</w:t>
      </w:r>
      <w:r w:rsidR="004E2336">
        <w:rPr>
          <w:rFonts w:ascii="Arial" w:hAnsi="Arial" w:cs="Arial"/>
          <w:b/>
          <w:bCs/>
          <w:color w:val="222222"/>
          <w:sz w:val="20"/>
          <w:szCs w:val="20"/>
          <w:lang w:val="fr-CA"/>
        </w:rPr>
        <w:t xml:space="preserve"> des</w:t>
      </w:r>
      <w:r w:rsidRPr="004E2336">
        <w:rPr>
          <w:rFonts w:ascii="Arial" w:hAnsi="Arial" w:cs="Arial"/>
          <w:b/>
          <w:bCs/>
          <w:color w:val="222222"/>
          <w:sz w:val="20"/>
          <w:szCs w:val="20"/>
          <w:lang w:val="fr-CA"/>
        </w:rPr>
        <w:t xml:space="preserve"> candidat</w:t>
      </w:r>
      <w:r w:rsidR="004E2336">
        <w:rPr>
          <w:rFonts w:ascii="Arial" w:hAnsi="Arial" w:cs="Arial"/>
          <w:b/>
          <w:bCs/>
          <w:color w:val="222222"/>
          <w:sz w:val="20"/>
          <w:szCs w:val="20"/>
          <w:lang w:val="fr-CA"/>
        </w:rPr>
        <w:t xml:space="preserve">s </w:t>
      </w:r>
      <w:r w:rsidRPr="004E2336">
        <w:rPr>
          <w:rFonts w:ascii="Arial" w:hAnsi="Arial" w:cs="Arial"/>
          <w:b/>
          <w:bCs/>
          <w:color w:val="222222"/>
          <w:sz w:val="20"/>
          <w:szCs w:val="20"/>
          <w:lang w:val="fr-CA"/>
        </w:rPr>
        <w:t xml:space="preserve"> </w:t>
      </w:r>
    </w:p>
    <w:p w14:paraId="3C319EAB" w14:textId="55D52756" w:rsidR="00FD6DBA" w:rsidRDefault="000252D1" w:rsidP="00FD6DBA">
      <w:pPr>
        <w:pStyle w:val="ListParagraph"/>
        <w:numPr>
          <w:ilvl w:val="0"/>
          <w:numId w:val="3"/>
        </w:numPr>
        <w:jc w:val="both"/>
        <w:rPr>
          <w:rFonts w:ascii="Arial" w:hAnsi="Arial" w:cs="Arial"/>
          <w:color w:val="222222"/>
          <w:sz w:val="20"/>
          <w:szCs w:val="20"/>
        </w:rPr>
      </w:pPr>
      <w:r>
        <w:rPr>
          <w:rFonts w:ascii="Arial" w:hAnsi="Arial" w:cs="Arial"/>
          <w:color w:val="222222"/>
          <w:sz w:val="20"/>
          <w:szCs w:val="20"/>
        </w:rPr>
        <w:t xml:space="preserve">Diplôme universitaire/ </w:t>
      </w:r>
      <w:r w:rsidR="00FD6DBA" w:rsidRPr="00FD6DBA">
        <w:rPr>
          <w:rFonts w:ascii="Arial" w:hAnsi="Arial" w:cs="Arial"/>
          <w:color w:val="222222"/>
          <w:sz w:val="20"/>
          <w:szCs w:val="20"/>
        </w:rPr>
        <w:t xml:space="preserve">Master en </w:t>
      </w:r>
      <w:r>
        <w:rPr>
          <w:rFonts w:ascii="Arial" w:hAnsi="Arial" w:cs="Arial"/>
          <w:color w:val="222222"/>
          <w:sz w:val="20"/>
          <w:szCs w:val="20"/>
        </w:rPr>
        <w:t xml:space="preserve">sciences et </w:t>
      </w:r>
      <w:r w:rsidR="00FD6DBA" w:rsidRPr="00FD6DBA">
        <w:rPr>
          <w:rFonts w:ascii="Arial" w:hAnsi="Arial" w:cs="Arial"/>
          <w:color w:val="222222"/>
          <w:sz w:val="20"/>
          <w:szCs w:val="20"/>
        </w:rPr>
        <w:t>technologie alimentaire</w:t>
      </w:r>
      <w:r>
        <w:rPr>
          <w:rFonts w:ascii="Arial" w:hAnsi="Arial" w:cs="Arial"/>
          <w:color w:val="222222"/>
          <w:sz w:val="20"/>
          <w:szCs w:val="20"/>
        </w:rPr>
        <w:t xml:space="preserve">, qualité industrielle, analyses biologiques et biochimiques, bio analyses et contrôles, analyses agricoles biologiques et biotechnologiques </w:t>
      </w:r>
    </w:p>
    <w:p w14:paraId="329DDC0C" w14:textId="3BD13E62" w:rsidR="00FD6DBA" w:rsidRDefault="00FD6DBA" w:rsidP="00FD6DBA">
      <w:pPr>
        <w:pStyle w:val="ListParagraph"/>
        <w:numPr>
          <w:ilvl w:val="0"/>
          <w:numId w:val="3"/>
        </w:numPr>
        <w:jc w:val="both"/>
        <w:rPr>
          <w:rFonts w:ascii="Arial" w:hAnsi="Arial" w:cs="Arial"/>
          <w:color w:val="222222"/>
          <w:sz w:val="20"/>
          <w:szCs w:val="20"/>
        </w:rPr>
      </w:pPr>
      <w:r w:rsidRPr="00FD6DBA">
        <w:rPr>
          <w:rFonts w:ascii="Arial" w:hAnsi="Arial" w:cs="Arial"/>
          <w:color w:val="222222"/>
          <w:sz w:val="20"/>
          <w:szCs w:val="20"/>
        </w:rPr>
        <w:t>Expérience dans les domaines de : Contrôle qualité, assurance qualité, enrichissement des aliments</w:t>
      </w:r>
      <w:r w:rsidR="000252D1">
        <w:rPr>
          <w:rFonts w:ascii="Arial" w:hAnsi="Arial" w:cs="Arial"/>
          <w:color w:val="222222"/>
          <w:sz w:val="20"/>
          <w:szCs w:val="20"/>
        </w:rPr>
        <w:t>, hygiène, sécurité, santé, environnement, procédures de contrôle.</w:t>
      </w:r>
    </w:p>
    <w:p w14:paraId="125190F0" w14:textId="77777777" w:rsidR="00FD6DBA" w:rsidRDefault="00FD6DBA" w:rsidP="00FD6DBA">
      <w:pPr>
        <w:pStyle w:val="ListParagraph"/>
        <w:numPr>
          <w:ilvl w:val="0"/>
          <w:numId w:val="3"/>
        </w:numPr>
        <w:jc w:val="both"/>
        <w:rPr>
          <w:rFonts w:ascii="Arial" w:hAnsi="Arial" w:cs="Arial"/>
          <w:color w:val="222222"/>
          <w:sz w:val="20"/>
          <w:szCs w:val="20"/>
        </w:rPr>
      </w:pPr>
      <w:r w:rsidRPr="00FD6DBA">
        <w:rPr>
          <w:rFonts w:ascii="Arial" w:hAnsi="Arial" w:cs="Arial"/>
          <w:color w:val="222222"/>
          <w:sz w:val="20"/>
          <w:szCs w:val="20"/>
        </w:rPr>
        <w:t>Langue : Français et anglais</w:t>
      </w:r>
    </w:p>
    <w:p w14:paraId="60CBBAEB" w14:textId="46DF4B3D" w:rsidR="00FD6DBA" w:rsidRDefault="00FD6DBA" w:rsidP="00FD6DBA">
      <w:pPr>
        <w:pStyle w:val="ListParagraph"/>
        <w:numPr>
          <w:ilvl w:val="0"/>
          <w:numId w:val="3"/>
        </w:numPr>
        <w:jc w:val="both"/>
        <w:rPr>
          <w:rFonts w:ascii="Arial" w:hAnsi="Arial" w:cs="Arial"/>
          <w:color w:val="222222"/>
          <w:sz w:val="20"/>
          <w:szCs w:val="20"/>
        </w:rPr>
      </w:pPr>
      <w:r w:rsidRPr="00FD6DBA">
        <w:rPr>
          <w:rFonts w:ascii="Arial" w:hAnsi="Arial" w:cs="Arial"/>
          <w:color w:val="222222"/>
          <w:sz w:val="20"/>
          <w:szCs w:val="20"/>
        </w:rPr>
        <w:t>Expérience de travail dans un pays en développement de préférence</w:t>
      </w:r>
    </w:p>
    <w:p w14:paraId="7F564F6E" w14:textId="77777777" w:rsidR="004E2336" w:rsidRDefault="004E2336" w:rsidP="004E2336">
      <w:pPr>
        <w:pStyle w:val="ListParagraph"/>
        <w:jc w:val="both"/>
        <w:rPr>
          <w:rFonts w:ascii="Arial" w:hAnsi="Arial" w:cs="Arial"/>
          <w:color w:val="222222"/>
          <w:sz w:val="20"/>
          <w:szCs w:val="20"/>
        </w:rPr>
      </w:pPr>
    </w:p>
    <w:p w14:paraId="3D7B8E47" w14:textId="78F0BF14" w:rsidR="00FD6DBA" w:rsidRPr="004E2336" w:rsidRDefault="00FD6DBA" w:rsidP="00FD6DBA">
      <w:pPr>
        <w:ind w:left="360"/>
        <w:jc w:val="both"/>
        <w:rPr>
          <w:rFonts w:ascii="Arial" w:hAnsi="Arial" w:cs="Arial"/>
          <w:b/>
          <w:bCs/>
          <w:color w:val="222222"/>
          <w:sz w:val="20"/>
          <w:szCs w:val="20"/>
        </w:rPr>
      </w:pPr>
      <w:r w:rsidRPr="004E2336">
        <w:rPr>
          <w:rFonts w:ascii="Arial" w:hAnsi="Arial" w:cs="Arial"/>
          <w:b/>
          <w:bCs/>
          <w:color w:val="222222"/>
          <w:sz w:val="20"/>
          <w:szCs w:val="20"/>
        </w:rPr>
        <w:lastRenderedPageBreak/>
        <w:t xml:space="preserve">Livrables </w:t>
      </w:r>
      <w:r w:rsidR="004E2336" w:rsidRPr="004E2336">
        <w:rPr>
          <w:rFonts w:ascii="Arial" w:hAnsi="Arial" w:cs="Arial"/>
          <w:b/>
          <w:bCs/>
          <w:color w:val="222222"/>
          <w:sz w:val="20"/>
          <w:szCs w:val="20"/>
        </w:rPr>
        <w:t xml:space="preserve">pour le </w:t>
      </w:r>
      <w:r w:rsidR="004E2336" w:rsidRPr="004E2336">
        <w:rPr>
          <w:b/>
          <w:bCs/>
          <w:lang w:val="fr-CA"/>
        </w:rPr>
        <w:t>manuel d’assurance qualité pour les produits fortifiés</w:t>
      </w:r>
    </w:p>
    <w:p w14:paraId="414079FC" w14:textId="4BB57298" w:rsidR="000252D1" w:rsidRPr="000252D1" w:rsidRDefault="00C91943" w:rsidP="000252D1">
      <w:pPr>
        <w:pStyle w:val="ListParagraph"/>
        <w:ind w:left="1080"/>
        <w:jc w:val="both"/>
        <w:rPr>
          <w:rFonts w:ascii="Arial" w:hAnsi="Arial" w:cs="Arial"/>
          <w:color w:val="222222"/>
          <w:sz w:val="20"/>
          <w:szCs w:val="20"/>
        </w:rPr>
      </w:pPr>
      <w:r>
        <w:rPr>
          <w:rFonts w:ascii="Arial" w:hAnsi="Arial" w:cs="Arial"/>
          <w:color w:val="222222"/>
          <w:sz w:val="20"/>
          <w:szCs w:val="20"/>
        </w:rPr>
        <w:t>Produire</w:t>
      </w:r>
      <w:r w:rsidR="000252D1">
        <w:rPr>
          <w:rFonts w:ascii="Arial" w:hAnsi="Arial" w:cs="Arial"/>
          <w:color w:val="222222"/>
          <w:sz w:val="20"/>
          <w:szCs w:val="20"/>
        </w:rPr>
        <w:t xml:space="preserve"> un manuel </w:t>
      </w:r>
      <w:r>
        <w:rPr>
          <w:rFonts w:ascii="Arial" w:hAnsi="Arial" w:cs="Arial"/>
          <w:color w:val="222222"/>
          <w:sz w:val="20"/>
          <w:szCs w:val="20"/>
        </w:rPr>
        <w:t>avec pour o</w:t>
      </w:r>
      <w:r w:rsidR="000252D1" w:rsidRPr="000252D1">
        <w:rPr>
          <w:rFonts w:ascii="Arial" w:hAnsi="Arial" w:cs="Arial"/>
          <w:color w:val="222222"/>
          <w:sz w:val="20"/>
          <w:szCs w:val="20"/>
        </w:rPr>
        <w:t>bjectif de :</w:t>
      </w:r>
    </w:p>
    <w:p w14:paraId="61948CEA" w14:textId="0CC36AA1" w:rsidR="000252D1" w:rsidRPr="000252D1"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Présenter les normes internationales d’assurance de qualité</w:t>
      </w:r>
    </w:p>
    <w:p w14:paraId="1AEEDB14" w14:textId="319A6FE5" w:rsidR="000252D1" w:rsidRPr="000252D1"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Le système qualité approprié par produit</w:t>
      </w:r>
    </w:p>
    <w:p w14:paraId="58576196" w14:textId="3AD7CD3E" w:rsidR="000252D1" w:rsidRPr="000252D1"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Les différentes procédures/méthodes/SOPs pour atteindre les objectifs de qualité</w:t>
      </w:r>
    </w:p>
    <w:p w14:paraId="2B4790BC" w14:textId="157A6F06" w:rsidR="000252D1" w:rsidRPr="000252D1"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Les registres à utiliser pour le contrôle de l’assurance qualité</w:t>
      </w:r>
    </w:p>
    <w:p w14:paraId="73883C95" w14:textId="6D5FBF73" w:rsidR="000252D1" w:rsidRPr="000252D1"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Un registre de rapportage des résultats de contrôle qualité</w:t>
      </w:r>
    </w:p>
    <w:p w14:paraId="4C392707" w14:textId="6E780902" w:rsidR="00FD6DBA" w:rsidRDefault="000252D1" w:rsidP="00C91943">
      <w:pPr>
        <w:pStyle w:val="ListParagraph"/>
        <w:numPr>
          <w:ilvl w:val="0"/>
          <w:numId w:val="6"/>
        </w:numPr>
        <w:jc w:val="both"/>
        <w:rPr>
          <w:rFonts w:ascii="Arial" w:hAnsi="Arial" w:cs="Arial"/>
          <w:color w:val="222222"/>
          <w:sz w:val="20"/>
          <w:szCs w:val="20"/>
        </w:rPr>
      </w:pPr>
      <w:r w:rsidRPr="000252D1">
        <w:rPr>
          <w:rFonts w:ascii="Arial" w:hAnsi="Arial" w:cs="Arial"/>
          <w:color w:val="222222"/>
          <w:sz w:val="20"/>
          <w:szCs w:val="20"/>
        </w:rPr>
        <w:t xml:space="preserve">La marche à suivre pour les certifications </w:t>
      </w:r>
    </w:p>
    <w:p w14:paraId="023159D5" w14:textId="10A01F1E" w:rsidR="004E2336" w:rsidRDefault="004E2336" w:rsidP="004E2336">
      <w:pPr>
        <w:jc w:val="both"/>
        <w:rPr>
          <w:rFonts w:ascii="Arial" w:hAnsi="Arial" w:cs="Arial"/>
          <w:color w:val="222222"/>
          <w:sz w:val="20"/>
          <w:szCs w:val="20"/>
        </w:rPr>
      </w:pPr>
    </w:p>
    <w:p w14:paraId="69D66C15" w14:textId="77777777" w:rsidR="004E2336" w:rsidRDefault="004E2336" w:rsidP="004E2336">
      <w:pPr>
        <w:jc w:val="both"/>
        <w:rPr>
          <w:rFonts w:ascii="Arial" w:hAnsi="Arial" w:cs="Arial"/>
          <w:color w:val="222222"/>
          <w:sz w:val="20"/>
          <w:szCs w:val="20"/>
        </w:rPr>
      </w:pPr>
    </w:p>
    <w:p w14:paraId="6B2DDF05" w14:textId="5E51EF1B" w:rsidR="004E2336" w:rsidRPr="004E2336" w:rsidRDefault="004E2336" w:rsidP="004E2336">
      <w:pPr>
        <w:pStyle w:val="Heading2"/>
        <w:jc w:val="both"/>
        <w:rPr>
          <w:rFonts w:ascii="Arial" w:hAnsi="Arial" w:cs="Arial"/>
          <w:color w:val="222222"/>
          <w:sz w:val="20"/>
          <w:szCs w:val="20"/>
          <w:lang w:val="fr-CA"/>
        </w:rPr>
      </w:pPr>
      <w:r w:rsidRPr="004E2336">
        <w:rPr>
          <w:rFonts w:ascii="Arial" w:hAnsi="Arial" w:cs="Arial"/>
          <w:color w:val="222222"/>
          <w:sz w:val="20"/>
          <w:szCs w:val="20"/>
        </w:rPr>
        <w:t xml:space="preserve">Livrables pour le </w:t>
      </w:r>
      <w:r w:rsidRPr="004E2336">
        <w:rPr>
          <w:rFonts w:ascii="Arial" w:hAnsi="Arial" w:cs="Arial"/>
          <w:color w:val="auto"/>
          <w:sz w:val="20"/>
          <w:szCs w:val="20"/>
          <w:lang w:val="fr-CA"/>
        </w:rPr>
        <w:t>manuel de contrôle qualité pour le laboratoire de Tamarinier</w:t>
      </w:r>
    </w:p>
    <w:p w14:paraId="59D1B0E3" w14:textId="77777777" w:rsidR="004E2336" w:rsidRPr="00076F8C" w:rsidRDefault="004E2336" w:rsidP="004E2336">
      <w:pPr>
        <w:pStyle w:val="ListParagraph"/>
        <w:numPr>
          <w:ilvl w:val="0"/>
          <w:numId w:val="9"/>
        </w:numPr>
        <w:jc w:val="both"/>
        <w:rPr>
          <w:rFonts w:ascii="Arial" w:hAnsi="Arial" w:cs="Arial"/>
          <w:color w:val="222222"/>
          <w:sz w:val="20"/>
          <w:szCs w:val="20"/>
          <w:lang w:val="fr-CA"/>
        </w:rPr>
      </w:pPr>
      <w:r>
        <w:rPr>
          <w:rFonts w:ascii="Arial" w:hAnsi="Arial" w:cs="Arial"/>
          <w:color w:val="222222"/>
          <w:sz w:val="20"/>
          <w:szCs w:val="20"/>
          <w:lang w:val="fr-CA"/>
        </w:rPr>
        <w:t xml:space="preserve">Rédiger un manuel qui </w:t>
      </w:r>
      <w:r w:rsidRPr="00076F8C">
        <w:rPr>
          <w:rFonts w:ascii="Arial" w:hAnsi="Arial" w:cs="Arial"/>
          <w:color w:val="222222"/>
          <w:sz w:val="20"/>
          <w:szCs w:val="20"/>
          <w:lang w:val="fr-CA"/>
        </w:rPr>
        <w:t>aura pour objectif de :</w:t>
      </w:r>
    </w:p>
    <w:p w14:paraId="5C7BC7DC"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 xml:space="preserve">Présenter le laboratoire </w:t>
      </w:r>
    </w:p>
    <w:p w14:paraId="13AF2322"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Présenter les normes internationales de contrôles de qualité</w:t>
      </w:r>
    </w:p>
    <w:p w14:paraId="40E38B85"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Présenter le matériel à utiliser pour la réalisation des tests</w:t>
      </w:r>
    </w:p>
    <w:p w14:paraId="746C41AF"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Développer des SOP pour la réalisation des tests pour chaque vitamine et minéraux ainsi que les autres paramètres de contrôle de qualité par produit.</w:t>
      </w:r>
    </w:p>
    <w:p w14:paraId="7820C4A4"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 xml:space="preserve">Développer les registres de contrôle </w:t>
      </w:r>
    </w:p>
    <w:p w14:paraId="1C24C157" w14:textId="77777777" w:rsidR="004E2336" w:rsidRPr="00076F8C"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Présenter une fréquence de réalisation des tests</w:t>
      </w:r>
    </w:p>
    <w:p w14:paraId="4919E086" w14:textId="77777777" w:rsidR="004E2336" w:rsidRDefault="004E2336" w:rsidP="004E2336">
      <w:pPr>
        <w:pStyle w:val="ListParagraph"/>
        <w:numPr>
          <w:ilvl w:val="1"/>
          <w:numId w:val="9"/>
        </w:numPr>
        <w:jc w:val="both"/>
        <w:rPr>
          <w:rFonts w:ascii="Arial" w:hAnsi="Arial" w:cs="Arial"/>
          <w:color w:val="222222"/>
          <w:sz w:val="20"/>
          <w:szCs w:val="20"/>
          <w:lang w:val="fr-CA"/>
        </w:rPr>
      </w:pPr>
      <w:r w:rsidRPr="00076F8C">
        <w:rPr>
          <w:rFonts w:ascii="Arial" w:hAnsi="Arial" w:cs="Arial"/>
          <w:color w:val="222222"/>
          <w:sz w:val="20"/>
          <w:szCs w:val="20"/>
          <w:lang w:val="fr-CA"/>
        </w:rPr>
        <w:t xml:space="preserve">Développer un registre de rapportage des résultats </w:t>
      </w:r>
    </w:p>
    <w:p w14:paraId="00C75E2F" w14:textId="77777777" w:rsidR="004E2336" w:rsidRPr="00076F8C" w:rsidRDefault="004E2336" w:rsidP="004E2336">
      <w:pPr>
        <w:pStyle w:val="ListParagraph"/>
        <w:ind w:left="1440"/>
        <w:jc w:val="both"/>
        <w:rPr>
          <w:rFonts w:ascii="Arial" w:hAnsi="Arial" w:cs="Arial"/>
          <w:color w:val="222222"/>
          <w:sz w:val="20"/>
          <w:szCs w:val="20"/>
          <w:lang w:val="fr-CA"/>
        </w:rPr>
      </w:pPr>
    </w:p>
    <w:p w14:paraId="7B74DAF5" w14:textId="77777777" w:rsidR="004E2336" w:rsidRPr="00076F8C" w:rsidRDefault="004E2336" w:rsidP="004E2336">
      <w:pPr>
        <w:pStyle w:val="ListParagraph"/>
        <w:numPr>
          <w:ilvl w:val="0"/>
          <w:numId w:val="9"/>
        </w:numPr>
        <w:jc w:val="both"/>
        <w:rPr>
          <w:rFonts w:ascii="Arial" w:hAnsi="Arial" w:cs="Arial"/>
          <w:color w:val="222222"/>
          <w:sz w:val="20"/>
          <w:szCs w:val="20"/>
          <w:lang w:val="fr-CA"/>
        </w:rPr>
      </w:pPr>
      <w:r w:rsidRPr="00076F8C">
        <w:rPr>
          <w:rFonts w:ascii="Arial" w:hAnsi="Arial" w:cs="Arial"/>
          <w:color w:val="222222"/>
          <w:sz w:val="20"/>
          <w:szCs w:val="20"/>
          <w:lang w:val="fr-CA"/>
        </w:rPr>
        <w:t>Proposer un guide de formation du personnel responsable de la réalisation des tests</w:t>
      </w:r>
    </w:p>
    <w:p w14:paraId="7272AF59" w14:textId="603D82C4" w:rsidR="004E2336" w:rsidRPr="004E2336" w:rsidRDefault="004E2336" w:rsidP="004E2336">
      <w:pPr>
        <w:jc w:val="both"/>
        <w:rPr>
          <w:rFonts w:ascii="Arial" w:hAnsi="Arial" w:cs="Arial"/>
          <w:color w:val="222222"/>
          <w:sz w:val="20"/>
          <w:szCs w:val="20"/>
        </w:rPr>
      </w:pPr>
    </w:p>
    <w:p w14:paraId="5E9D6DCF" w14:textId="4118C630" w:rsidR="00FA00E5" w:rsidRPr="00FA00E5" w:rsidRDefault="00FA00E5" w:rsidP="00FA00E5">
      <w:pPr>
        <w:jc w:val="both"/>
        <w:rPr>
          <w:rFonts w:ascii="Arial" w:hAnsi="Arial" w:cs="Arial"/>
          <w:color w:val="222222"/>
          <w:sz w:val="20"/>
          <w:szCs w:val="20"/>
        </w:rPr>
      </w:pPr>
      <w:r w:rsidRPr="004E2336">
        <w:rPr>
          <w:rFonts w:ascii="Arial" w:hAnsi="Arial" w:cs="Arial"/>
          <w:b/>
          <w:bCs/>
          <w:color w:val="222222"/>
          <w:sz w:val="20"/>
          <w:szCs w:val="20"/>
        </w:rPr>
        <w:t>Critères de selection des candidats</w:t>
      </w:r>
      <w:r>
        <w:rPr>
          <w:rFonts w:ascii="Arial" w:hAnsi="Arial" w:cs="Arial"/>
          <w:color w:val="222222"/>
          <w:sz w:val="20"/>
          <w:szCs w:val="20"/>
        </w:rPr>
        <w:t> :</w:t>
      </w:r>
    </w:p>
    <w:p w14:paraId="6E4DB1C8" w14:textId="7D66202A" w:rsidR="00FA00E5" w:rsidRDefault="00FA00E5" w:rsidP="00C91943">
      <w:pPr>
        <w:pStyle w:val="ListParagraph"/>
        <w:numPr>
          <w:ilvl w:val="0"/>
          <w:numId w:val="6"/>
        </w:numPr>
        <w:jc w:val="both"/>
        <w:rPr>
          <w:rFonts w:ascii="Arial" w:hAnsi="Arial" w:cs="Arial"/>
          <w:color w:val="222222"/>
          <w:sz w:val="20"/>
          <w:szCs w:val="20"/>
        </w:rPr>
      </w:pPr>
      <w:r>
        <w:rPr>
          <w:rFonts w:ascii="Arial" w:hAnsi="Arial" w:cs="Arial"/>
          <w:color w:val="222222"/>
          <w:sz w:val="20"/>
          <w:szCs w:val="20"/>
        </w:rPr>
        <w:t>La s</w:t>
      </w:r>
      <w:r w:rsidR="003D78B0">
        <w:rPr>
          <w:rFonts w:ascii="Arial" w:hAnsi="Arial" w:cs="Arial"/>
          <w:color w:val="222222"/>
          <w:sz w:val="20"/>
          <w:szCs w:val="20"/>
        </w:rPr>
        <w:t>é</w:t>
      </w:r>
      <w:r>
        <w:rPr>
          <w:rFonts w:ascii="Arial" w:hAnsi="Arial" w:cs="Arial"/>
          <w:color w:val="222222"/>
          <w:sz w:val="20"/>
          <w:szCs w:val="20"/>
        </w:rPr>
        <w:t>lection sera basée sur le meilleur rapport qualité-prix</w:t>
      </w:r>
    </w:p>
    <w:p w14:paraId="39079CA3" w14:textId="46252BA4" w:rsidR="003D78B0" w:rsidRDefault="003D78B0" w:rsidP="00C91943">
      <w:pPr>
        <w:pStyle w:val="ListParagraph"/>
        <w:numPr>
          <w:ilvl w:val="0"/>
          <w:numId w:val="6"/>
        </w:numPr>
        <w:jc w:val="both"/>
        <w:rPr>
          <w:rFonts w:ascii="Arial" w:hAnsi="Arial" w:cs="Arial"/>
          <w:color w:val="222222"/>
          <w:sz w:val="20"/>
          <w:szCs w:val="20"/>
        </w:rPr>
      </w:pPr>
      <w:r>
        <w:rPr>
          <w:rFonts w:ascii="Arial" w:hAnsi="Arial" w:cs="Arial"/>
          <w:color w:val="222222"/>
          <w:sz w:val="20"/>
          <w:szCs w:val="20"/>
        </w:rPr>
        <w:t xml:space="preserve">L’évaluation des propositions sera faite par rapport aux critères mentionnés et aux autres </w:t>
      </w:r>
      <w:r w:rsidR="005B5709">
        <w:rPr>
          <w:rFonts w:ascii="Arial" w:hAnsi="Arial" w:cs="Arial"/>
          <w:color w:val="222222"/>
          <w:sz w:val="20"/>
          <w:szCs w:val="20"/>
        </w:rPr>
        <w:t>propositions</w:t>
      </w:r>
    </w:p>
    <w:p w14:paraId="210D3CCF" w14:textId="61FD4595" w:rsidR="005B5709" w:rsidRDefault="00FA00E5" w:rsidP="005B5709">
      <w:pPr>
        <w:pStyle w:val="ListParagraph"/>
        <w:numPr>
          <w:ilvl w:val="0"/>
          <w:numId w:val="6"/>
        </w:numPr>
        <w:jc w:val="both"/>
        <w:rPr>
          <w:rFonts w:ascii="Arial" w:hAnsi="Arial" w:cs="Arial"/>
          <w:color w:val="222222"/>
          <w:sz w:val="20"/>
          <w:szCs w:val="20"/>
        </w:rPr>
      </w:pPr>
      <w:r>
        <w:rPr>
          <w:rFonts w:ascii="Arial" w:hAnsi="Arial" w:cs="Arial"/>
          <w:color w:val="222222"/>
          <w:sz w:val="20"/>
          <w:szCs w:val="20"/>
        </w:rPr>
        <w:t xml:space="preserve">Le </w:t>
      </w:r>
      <w:r w:rsidR="003D78B0">
        <w:rPr>
          <w:rFonts w:ascii="Arial" w:hAnsi="Arial" w:cs="Arial"/>
          <w:color w:val="222222"/>
          <w:sz w:val="20"/>
          <w:szCs w:val="20"/>
        </w:rPr>
        <w:t xml:space="preserve">choix sera basé sur le meilleur score selon le </w:t>
      </w:r>
      <w:r>
        <w:rPr>
          <w:rFonts w:ascii="Arial" w:hAnsi="Arial" w:cs="Arial"/>
          <w:color w:val="222222"/>
          <w:sz w:val="20"/>
          <w:szCs w:val="20"/>
        </w:rPr>
        <w:t>Matrix</w:t>
      </w:r>
      <w:r w:rsidR="003D78B0">
        <w:rPr>
          <w:rFonts w:ascii="Arial" w:hAnsi="Arial" w:cs="Arial"/>
          <w:color w:val="222222"/>
          <w:sz w:val="20"/>
          <w:szCs w:val="20"/>
        </w:rPr>
        <w:t xml:space="preserve"> de</w:t>
      </w:r>
      <w:r>
        <w:rPr>
          <w:rFonts w:ascii="Arial" w:hAnsi="Arial" w:cs="Arial"/>
          <w:color w:val="222222"/>
          <w:sz w:val="20"/>
          <w:szCs w:val="20"/>
        </w:rPr>
        <w:t xml:space="preserve"> selection </w:t>
      </w:r>
      <w:r w:rsidR="003D78B0">
        <w:rPr>
          <w:rFonts w:ascii="Arial" w:hAnsi="Arial" w:cs="Arial"/>
          <w:color w:val="222222"/>
          <w:sz w:val="20"/>
          <w:szCs w:val="20"/>
        </w:rPr>
        <w:t>ci</w:t>
      </w:r>
      <w:r w:rsidR="005B5709">
        <w:rPr>
          <w:rFonts w:ascii="Arial" w:hAnsi="Arial" w:cs="Arial"/>
          <w:color w:val="222222"/>
          <w:sz w:val="20"/>
          <w:szCs w:val="20"/>
        </w:rPr>
        <w:t>-</w:t>
      </w:r>
      <w:r w:rsidR="003D78B0">
        <w:rPr>
          <w:rFonts w:ascii="Arial" w:hAnsi="Arial" w:cs="Arial"/>
          <w:color w:val="222222"/>
          <w:sz w:val="20"/>
          <w:szCs w:val="20"/>
        </w:rPr>
        <w:t>dessous</w:t>
      </w:r>
      <w:r w:rsidR="005B5709">
        <w:rPr>
          <w:rFonts w:ascii="Arial" w:hAnsi="Arial" w:cs="Arial"/>
          <w:color w:val="222222"/>
          <w:sz w:val="20"/>
          <w:szCs w:val="20"/>
        </w:rPr>
        <w:t xml:space="preserve"> qui fera parti</w:t>
      </w:r>
      <w:r w:rsidR="00907F88">
        <w:rPr>
          <w:rFonts w:ascii="Arial" w:hAnsi="Arial" w:cs="Arial"/>
          <w:color w:val="222222"/>
          <w:sz w:val="20"/>
          <w:szCs w:val="20"/>
        </w:rPr>
        <w:t xml:space="preserve">e </w:t>
      </w:r>
      <w:r w:rsidR="005B5709">
        <w:rPr>
          <w:rFonts w:ascii="Arial" w:hAnsi="Arial" w:cs="Arial"/>
          <w:color w:val="222222"/>
          <w:sz w:val="20"/>
          <w:szCs w:val="20"/>
        </w:rPr>
        <w:t>d</w:t>
      </w:r>
      <w:r w:rsidR="00907F88">
        <w:rPr>
          <w:rFonts w:ascii="Arial" w:hAnsi="Arial" w:cs="Arial"/>
          <w:color w:val="222222"/>
          <w:sz w:val="20"/>
          <w:szCs w:val="20"/>
        </w:rPr>
        <w:t>u dossier de candidature</w:t>
      </w:r>
      <w:r w:rsidR="005B5709">
        <w:rPr>
          <w:rFonts w:ascii="Arial" w:hAnsi="Arial" w:cs="Arial"/>
          <w:color w:val="222222"/>
          <w:sz w:val="20"/>
          <w:szCs w:val="20"/>
        </w:rPr>
        <w:t xml:space="preserve"> </w:t>
      </w:r>
    </w:p>
    <w:p w14:paraId="4C634ACE" w14:textId="6EE3FA85" w:rsidR="004E2336" w:rsidRDefault="004E2336" w:rsidP="004E2336">
      <w:pPr>
        <w:jc w:val="both"/>
        <w:rPr>
          <w:rFonts w:ascii="Arial" w:hAnsi="Arial" w:cs="Arial"/>
          <w:color w:val="222222"/>
          <w:sz w:val="20"/>
          <w:szCs w:val="20"/>
        </w:rPr>
      </w:pPr>
    </w:p>
    <w:p w14:paraId="3B0EA40C" w14:textId="3BB83135" w:rsidR="004E2336" w:rsidRDefault="004E2336" w:rsidP="004E2336">
      <w:pPr>
        <w:jc w:val="both"/>
        <w:rPr>
          <w:rFonts w:ascii="Arial" w:hAnsi="Arial" w:cs="Arial"/>
          <w:color w:val="222222"/>
          <w:sz w:val="20"/>
          <w:szCs w:val="20"/>
        </w:rPr>
      </w:pPr>
    </w:p>
    <w:p w14:paraId="244497B8" w14:textId="767D4309" w:rsidR="004E2336" w:rsidRDefault="004E2336" w:rsidP="004E2336">
      <w:pPr>
        <w:jc w:val="both"/>
        <w:rPr>
          <w:rFonts w:ascii="Arial" w:hAnsi="Arial" w:cs="Arial"/>
          <w:color w:val="222222"/>
          <w:sz w:val="20"/>
          <w:szCs w:val="20"/>
        </w:rPr>
      </w:pPr>
    </w:p>
    <w:p w14:paraId="3E819E44" w14:textId="0DA1630F" w:rsidR="004E2336" w:rsidRDefault="004E2336" w:rsidP="004E2336">
      <w:pPr>
        <w:jc w:val="both"/>
        <w:rPr>
          <w:rFonts w:ascii="Arial" w:hAnsi="Arial" w:cs="Arial"/>
          <w:color w:val="222222"/>
          <w:sz w:val="20"/>
          <w:szCs w:val="20"/>
        </w:rPr>
      </w:pPr>
    </w:p>
    <w:p w14:paraId="0361ED73" w14:textId="77777777" w:rsidR="004E2336" w:rsidRPr="004E2336" w:rsidRDefault="004E2336" w:rsidP="004E2336">
      <w:pPr>
        <w:jc w:val="both"/>
        <w:rPr>
          <w:rFonts w:ascii="Arial" w:hAnsi="Arial" w:cs="Arial"/>
          <w:color w:val="222222"/>
          <w:sz w:val="20"/>
          <w:szCs w:val="20"/>
        </w:rPr>
      </w:pPr>
    </w:p>
    <w:p w14:paraId="02E08608" w14:textId="77777777" w:rsidR="00E138D6" w:rsidRDefault="00E138D6" w:rsidP="00E138D6">
      <w:pPr>
        <w:pStyle w:val="ListParagraph"/>
        <w:ind w:left="1080"/>
        <w:jc w:val="both"/>
        <w:rPr>
          <w:rFonts w:ascii="Arial" w:hAnsi="Arial" w:cs="Arial"/>
          <w:color w:val="222222"/>
          <w:sz w:val="20"/>
          <w:szCs w:val="20"/>
        </w:rPr>
      </w:pPr>
    </w:p>
    <w:p w14:paraId="1B3BCBFA" w14:textId="6C665108" w:rsidR="00FA00E5" w:rsidRDefault="00E138D6" w:rsidP="003D78B0">
      <w:pPr>
        <w:pStyle w:val="ListParagraph"/>
        <w:ind w:left="1080"/>
        <w:jc w:val="both"/>
        <w:rPr>
          <w:rFonts w:ascii="Arial" w:hAnsi="Arial" w:cs="Arial"/>
          <w:color w:val="222222"/>
          <w:sz w:val="20"/>
          <w:szCs w:val="20"/>
        </w:rPr>
      </w:pPr>
      <w:r>
        <w:rPr>
          <w:rFonts w:ascii="Times New Roman" w:eastAsia="Times New Roman" w:hAnsi="Times New Roman" w:cs="Times New Roman"/>
          <w:b/>
          <w:bCs/>
          <w:sz w:val="20"/>
          <w:szCs w:val="20"/>
        </w:rPr>
        <w:lastRenderedPageBreak/>
        <w:t xml:space="preserve">               </w:t>
      </w:r>
      <w:r w:rsidRPr="008D34F1">
        <w:rPr>
          <w:rFonts w:ascii="Times New Roman" w:eastAsia="Times New Roman" w:hAnsi="Times New Roman" w:cs="Times New Roman"/>
          <w:b/>
          <w:bCs/>
          <w:sz w:val="20"/>
          <w:szCs w:val="20"/>
        </w:rPr>
        <w:t>MATRIX DE SELECTION - MEILLEUR RAPPORT QUALITE-PRIX</w:t>
      </w:r>
    </w:p>
    <w:tbl>
      <w:tblPr>
        <w:tblStyle w:val="TableGrid"/>
        <w:tblW w:w="9180" w:type="dxa"/>
        <w:tblInd w:w="355" w:type="dxa"/>
        <w:tblLayout w:type="fixed"/>
        <w:tblLook w:val="04A0" w:firstRow="1" w:lastRow="0" w:firstColumn="1" w:lastColumn="0" w:noHBand="0" w:noVBand="1"/>
      </w:tblPr>
      <w:tblGrid>
        <w:gridCol w:w="2880"/>
        <w:gridCol w:w="1620"/>
        <w:gridCol w:w="4680"/>
      </w:tblGrid>
      <w:tr w:rsidR="00E138D6" w14:paraId="366ABFCD" w14:textId="77777777" w:rsidTr="00907F88">
        <w:tc>
          <w:tcPr>
            <w:tcW w:w="2880" w:type="dxa"/>
            <w:vAlign w:val="bottom"/>
          </w:tcPr>
          <w:p w14:paraId="78CD6AA9" w14:textId="755B0BF6"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 xml:space="preserve">Project: RANFOSE  </w:t>
            </w:r>
          </w:p>
        </w:tc>
        <w:tc>
          <w:tcPr>
            <w:tcW w:w="1620" w:type="dxa"/>
          </w:tcPr>
          <w:p w14:paraId="7B81CC27" w14:textId="77777777" w:rsidR="00E138D6" w:rsidRDefault="00E138D6" w:rsidP="00E138D6">
            <w:pPr>
              <w:pStyle w:val="ListParagraph"/>
              <w:ind w:left="0"/>
              <w:jc w:val="both"/>
              <w:rPr>
                <w:rFonts w:ascii="Arial" w:hAnsi="Arial" w:cs="Arial"/>
                <w:color w:val="222222"/>
                <w:sz w:val="20"/>
                <w:szCs w:val="20"/>
              </w:rPr>
            </w:pPr>
          </w:p>
        </w:tc>
        <w:tc>
          <w:tcPr>
            <w:tcW w:w="4680" w:type="dxa"/>
          </w:tcPr>
          <w:p w14:paraId="3CF8F8BA" w14:textId="77777777" w:rsidR="00E138D6" w:rsidRDefault="00E138D6" w:rsidP="00E138D6">
            <w:pPr>
              <w:pStyle w:val="ListParagraph"/>
              <w:ind w:left="0"/>
              <w:jc w:val="both"/>
              <w:rPr>
                <w:rFonts w:ascii="Arial" w:hAnsi="Arial" w:cs="Arial"/>
                <w:color w:val="222222"/>
                <w:sz w:val="20"/>
                <w:szCs w:val="20"/>
              </w:rPr>
            </w:pPr>
          </w:p>
        </w:tc>
      </w:tr>
      <w:tr w:rsidR="00E138D6" w14:paraId="388A6412" w14:textId="77777777" w:rsidTr="00907F88">
        <w:tc>
          <w:tcPr>
            <w:tcW w:w="2880" w:type="dxa"/>
            <w:vAlign w:val="bottom"/>
          </w:tcPr>
          <w:p w14:paraId="384CF935" w14:textId="40E6D574"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 </w:t>
            </w:r>
          </w:p>
        </w:tc>
        <w:tc>
          <w:tcPr>
            <w:tcW w:w="1620" w:type="dxa"/>
          </w:tcPr>
          <w:p w14:paraId="7C014902" w14:textId="77777777" w:rsidR="00E138D6" w:rsidRDefault="00E138D6" w:rsidP="00E138D6">
            <w:pPr>
              <w:pStyle w:val="ListParagraph"/>
              <w:ind w:left="0"/>
              <w:jc w:val="both"/>
              <w:rPr>
                <w:rFonts w:ascii="Arial" w:hAnsi="Arial" w:cs="Arial"/>
                <w:color w:val="222222"/>
                <w:sz w:val="20"/>
                <w:szCs w:val="20"/>
              </w:rPr>
            </w:pPr>
          </w:p>
        </w:tc>
        <w:tc>
          <w:tcPr>
            <w:tcW w:w="4680" w:type="dxa"/>
          </w:tcPr>
          <w:p w14:paraId="2BC4D0C8" w14:textId="77777777" w:rsidR="00E138D6" w:rsidRDefault="00E138D6" w:rsidP="00E138D6">
            <w:pPr>
              <w:pStyle w:val="ListParagraph"/>
              <w:ind w:left="0"/>
              <w:jc w:val="both"/>
              <w:rPr>
                <w:rFonts w:ascii="Arial" w:hAnsi="Arial" w:cs="Arial"/>
                <w:color w:val="222222"/>
                <w:sz w:val="20"/>
                <w:szCs w:val="20"/>
              </w:rPr>
            </w:pPr>
          </w:p>
        </w:tc>
      </w:tr>
      <w:tr w:rsidR="00E138D6" w14:paraId="7783E59C" w14:textId="77777777" w:rsidTr="00907F88">
        <w:tc>
          <w:tcPr>
            <w:tcW w:w="2880" w:type="dxa"/>
            <w:vAlign w:val="bottom"/>
          </w:tcPr>
          <w:p w14:paraId="302DD118" w14:textId="72978AFE"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Solicitation #:</w:t>
            </w:r>
          </w:p>
        </w:tc>
        <w:tc>
          <w:tcPr>
            <w:tcW w:w="1620" w:type="dxa"/>
          </w:tcPr>
          <w:p w14:paraId="68BB554A" w14:textId="77777777" w:rsidR="00E138D6" w:rsidRDefault="00E138D6" w:rsidP="00E138D6">
            <w:pPr>
              <w:pStyle w:val="ListParagraph"/>
              <w:ind w:left="0"/>
              <w:jc w:val="both"/>
              <w:rPr>
                <w:rFonts w:ascii="Arial" w:hAnsi="Arial" w:cs="Arial"/>
                <w:color w:val="222222"/>
                <w:sz w:val="20"/>
                <w:szCs w:val="20"/>
              </w:rPr>
            </w:pPr>
          </w:p>
        </w:tc>
        <w:tc>
          <w:tcPr>
            <w:tcW w:w="4680" w:type="dxa"/>
          </w:tcPr>
          <w:p w14:paraId="79817C21" w14:textId="77777777" w:rsidR="00E138D6" w:rsidRDefault="00E138D6" w:rsidP="00E138D6">
            <w:pPr>
              <w:pStyle w:val="ListParagraph"/>
              <w:ind w:left="0"/>
              <w:jc w:val="both"/>
              <w:rPr>
                <w:rFonts w:ascii="Arial" w:hAnsi="Arial" w:cs="Arial"/>
                <w:color w:val="222222"/>
                <w:sz w:val="20"/>
                <w:szCs w:val="20"/>
              </w:rPr>
            </w:pPr>
          </w:p>
        </w:tc>
      </w:tr>
      <w:tr w:rsidR="00E138D6" w14:paraId="6E75725E" w14:textId="77777777" w:rsidTr="00907F88">
        <w:tc>
          <w:tcPr>
            <w:tcW w:w="2880" w:type="dxa"/>
            <w:vAlign w:val="bottom"/>
          </w:tcPr>
          <w:p w14:paraId="1A0C99F8" w14:textId="3ABC39E5"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 xml:space="preserve">Date:   </w:t>
            </w:r>
          </w:p>
        </w:tc>
        <w:tc>
          <w:tcPr>
            <w:tcW w:w="1620" w:type="dxa"/>
          </w:tcPr>
          <w:p w14:paraId="707B8227" w14:textId="77777777" w:rsidR="00E138D6" w:rsidRDefault="00E138D6" w:rsidP="00E138D6">
            <w:pPr>
              <w:pStyle w:val="ListParagraph"/>
              <w:ind w:left="0"/>
              <w:jc w:val="both"/>
              <w:rPr>
                <w:rFonts w:ascii="Arial" w:hAnsi="Arial" w:cs="Arial"/>
                <w:color w:val="222222"/>
                <w:sz w:val="20"/>
                <w:szCs w:val="20"/>
              </w:rPr>
            </w:pPr>
          </w:p>
        </w:tc>
        <w:tc>
          <w:tcPr>
            <w:tcW w:w="4680" w:type="dxa"/>
          </w:tcPr>
          <w:p w14:paraId="387B54EA" w14:textId="77777777" w:rsidR="00E138D6" w:rsidRDefault="00E138D6" w:rsidP="00E138D6">
            <w:pPr>
              <w:pStyle w:val="ListParagraph"/>
              <w:ind w:left="0"/>
              <w:jc w:val="both"/>
              <w:rPr>
                <w:rFonts w:ascii="Arial" w:hAnsi="Arial" w:cs="Arial"/>
                <w:color w:val="222222"/>
                <w:sz w:val="20"/>
                <w:szCs w:val="20"/>
              </w:rPr>
            </w:pPr>
          </w:p>
        </w:tc>
      </w:tr>
      <w:tr w:rsidR="00E138D6" w14:paraId="1C0B88B5" w14:textId="77777777" w:rsidTr="00907F88">
        <w:trPr>
          <w:trHeight w:val="278"/>
        </w:trPr>
        <w:tc>
          <w:tcPr>
            <w:tcW w:w="2880" w:type="dxa"/>
            <w:vAlign w:val="bottom"/>
          </w:tcPr>
          <w:p w14:paraId="2AB1666D" w14:textId="5B48B922"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 xml:space="preserve">Critère d'Evaluation </w:t>
            </w:r>
          </w:p>
        </w:tc>
        <w:tc>
          <w:tcPr>
            <w:tcW w:w="1620" w:type="dxa"/>
            <w:vAlign w:val="bottom"/>
          </w:tcPr>
          <w:p w14:paraId="72B33B30" w14:textId="0FF33667"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Pourcentage</w:t>
            </w:r>
          </w:p>
        </w:tc>
        <w:tc>
          <w:tcPr>
            <w:tcW w:w="4680" w:type="dxa"/>
          </w:tcPr>
          <w:p w14:paraId="533B1117" w14:textId="29A46B4C"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b/>
                <w:bCs/>
                <w:sz w:val="20"/>
                <w:szCs w:val="20"/>
              </w:rPr>
              <w:t>Justification</w:t>
            </w:r>
          </w:p>
        </w:tc>
      </w:tr>
      <w:tr w:rsidR="00E138D6" w14:paraId="5F5FC623" w14:textId="77777777" w:rsidTr="00907F88">
        <w:trPr>
          <w:trHeight w:val="260"/>
        </w:trPr>
        <w:tc>
          <w:tcPr>
            <w:tcW w:w="2880" w:type="dxa"/>
            <w:vAlign w:val="bottom"/>
          </w:tcPr>
          <w:p w14:paraId="01884A12" w14:textId="007ADA39"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Approche Technique</w:t>
            </w:r>
          </w:p>
        </w:tc>
        <w:tc>
          <w:tcPr>
            <w:tcW w:w="1620" w:type="dxa"/>
            <w:vAlign w:val="bottom"/>
          </w:tcPr>
          <w:p w14:paraId="648E3E7F" w14:textId="04127728"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w:t>
            </w:r>
          </w:p>
        </w:tc>
        <w:tc>
          <w:tcPr>
            <w:tcW w:w="4680" w:type="dxa"/>
          </w:tcPr>
          <w:p w14:paraId="6EC38F5D" w14:textId="77777777" w:rsidR="00E138D6" w:rsidRDefault="00E138D6" w:rsidP="00E138D6">
            <w:pPr>
              <w:pStyle w:val="ListParagraph"/>
              <w:ind w:left="0"/>
              <w:jc w:val="both"/>
              <w:rPr>
                <w:rFonts w:ascii="Arial" w:hAnsi="Arial" w:cs="Arial"/>
                <w:color w:val="222222"/>
                <w:sz w:val="20"/>
                <w:szCs w:val="20"/>
              </w:rPr>
            </w:pPr>
          </w:p>
        </w:tc>
      </w:tr>
      <w:tr w:rsidR="00E138D6" w14:paraId="20CFA8B7" w14:textId="77777777" w:rsidTr="00907F88">
        <w:tc>
          <w:tcPr>
            <w:tcW w:w="2880" w:type="dxa"/>
            <w:vAlign w:val="bottom"/>
          </w:tcPr>
          <w:p w14:paraId="78412785" w14:textId="5371E0B8"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Experiences Anterieures</w:t>
            </w:r>
          </w:p>
        </w:tc>
        <w:tc>
          <w:tcPr>
            <w:tcW w:w="1620" w:type="dxa"/>
            <w:vAlign w:val="bottom"/>
          </w:tcPr>
          <w:p w14:paraId="76960E5A" w14:textId="52C6D81B"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w:t>
            </w:r>
          </w:p>
        </w:tc>
        <w:tc>
          <w:tcPr>
            <w:tcW w:w="4680" w:type="dxa"/>
          </w:tcPr>
          <w:p w14:paraId="36CAE568" w14:textId="77777777" w:rsidR="00E138D6" w:rsidRDefault="00E138D6" w:rsidP="00E138D6">
            <w:pPr>
              <w:pStyle w:val="ListParagraph"/>
              <w:ind w:left="0"/>
              <w:jc w:val="both"/>
              <w:rPr>
                <w:rFonts w:ascii="Arial" w:hAnsi="Arial" w:cs="Arial"/>
                <w:color w:val="222222"/>
                <w:sz w:val="20"/>
                <w:szCs w:val="20"/>
              </w:rPr>
            </w:pPr>
          </w:p>
        </w:tc>
      </w:tr>
      <w:tr w:rsidR="00E138D6" w14:paraId="4DBEA62D" w14:textId="77777777" w:rsidTr="00907F88">
        <w:tc>
          <w:tcPr>
            <w:tcW w:w="2880" w:type="dxa"/>
            <w:vAlign w:val="bottom"/>
          </w:tcPr>
          <w:p w14:paraId="59883777" w14:textId="315D558E"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Capacités Techniques</w:t>
            </w:r>
          </w:p>
        </w:tc>
        <w:tc>
          <w:tcPr>
            <w:tcW w:w="1620" w:type="dxa"/>
            <w:vAlign w:val="bottom"/>
          </w:tcPr>
          <w:p w14:paraId="59C4B8E7" w14:textId="64A808F1" w:rsidR="00E138D6" w:rsidRDefault="00E138D6" w:rsidP="00E138D6">
            <w:pPr>
              <w:pStyle w:val="ListParagraph"/>
              <w:ind w:left="0"/>
              <w:jc w:val="both"/>
              <w:rPr>
                <w:rFonts w:ascii="Arial" w:hAnsi="Arial" w:cs="Arial"/>
                <w:color w:val="222222"/>
                <w:sz w:val="20"/>
                <w:szCs w:val="20"/>
              </w:rPr>
            </w:pPr>
            <w:r w:rsidRPr="008D34F1">
              <w:rPr>
                <w:rFonts w:ascii="Times New Roman" w:eastAsia="Times New Roman" w:hAnsi="Times New Roman" w:cs="Times New Roman"/>
                <w:sz w:val="20"/>
                <w:szCs w:val="20"/>
              </w:rPr>
              <w:t>%</w:t>
            </w:r>
          </w:p>
        </w:tc>
        <w:tc>
          <w:tcPr>
            <w:tcW w:w="4680" w:type="dxa"/>
          </w:tcPr>
          <w:p w14:paraId="0AB1455D" w14:textId="77777777" w:rsidR="00E138D6" w:rsidRDefault="00E138D6" w:rsidP="00E138D6">
            <w:pPr>
              <w:pStyle w:val="ListParagraph"/>
              <w:ind w:left="0"/>
              <w:jc w:val="both"/>
              <w:rPr>
                <w:rFonts w:ascii="Arial" w:hAnsi="Arial" w:cs="Arial"/>
                <w:color w:val="222222"/>
                <w:sz w:val="20"/>
                <w:szCs w:val="20"/>
              </w:rPr>
            </w:pPr>
          </w:p>
        </w:tc>
      </w:tr>
      <w:tr w:rsidR="00E138D6" w14:paraId="76BC9920" w14:textId="77777777" w:rsidTr="00907F88">
        <w:tc>
          <w:tcPr>
            <w:tcW w:w="2880" w:type="dxa"/>
            <w:vAlign w:val="bottom"/>
          </w:tcPr>
          <w:p w14:paraId="5C84FCC6" w14:textId="3C4B69F8" w:rsidR="00E138D6" w:rsidRPr="008D34F1" w:rsidRDefault="00E138D6" w:rsidP="00E138D6">
            <w:pPr>
              <w:pStyle w:val="ListParagraph"/>
              <w:ind w:left="0"/>
              <w:jc w:val="both"/>
              <w:rPr>
                <w:rFonts w:ascii="Times New Roman" w:eastAsia="Times New Roman" w:hAnsi="Times New Roman" w:cs="Times New Roman"/>
                <w:sz w:val="20"/>
                <w:szCs w:val="20"/>
              </w:rPr>
            </w:pPr>
            <w:r w:rsidRPr="008D34F1">
              <w:rPr>
                <w:rFonts w:ascii="Times New Roman" w:eastAsia="Times New Roman" w:hAnsi="Times New Roman" w:cs="Times New Roman"/>
                <w:sz w:val="20"/>
                <w:szCs w:val="20"/>
              </w:rPr>
              <w:t>Prix ( HTG / USD)</w:t>
            </w:r>
          </w:p>
        </w:tc>
        <w:tc>
          <w:tcPr>
            <w:tcW w:w="1620" w:type="dxa"/>
            <w:vAlign w:val="bottom"/>
          </w:tcPr>
          <w:p w14:paraId="74E22253" w14:textId="342D26FC" w:rsidR="00E138D6" w:rsidRPr="008D34F1" w:rsidRDefault="00E138D6" w:rsidP="00E138D6">
            <w:pPr>
              <w:pStyle w:val="ListParagraph"/>
              <w:ind w:left="0"/>
              <w:jc w:val="both"/>
              <w:rPr>
                <w:rFonts w:ascii="Times New Roman" w:eastAsia="Times New Roman" w:hAnsi="Times New Roman" w:cs="Times New Roman"/>
                <w:sz w:val="20"/>
                <w:szCs w:val="20"/>
              </w:rPr>
            </w:pPr>
            <w:r w:rsidRPr="008D34F1">
              <w:rPr>
                <w:rFonts w:ascii="Times New Roman" w:eastAsia="Times New Roman" w:hAnsi="Times New Roman" w:cs="Times New Roman"/>
                <w:sz w:val="20"/>
                <w:szCs w:val="20"/>
              </w:rPr>
              <w:t>%</w:t>
            </w:r>
          </w:p>
        </w:tc>
        <w:tc>
          <w:tcPr>
            <w:tcW w:w="4680" w:type="dxa"/>
          </w:tcPr>
          <w:p w14:paraId="50375B76" w14:textId="77777777" w:rsidR="00E138D6" w:rsidRDefault="00E138D6" w:rsidP="00E138D6">
            <w:pPr>
              <w:pStyle w:val="ListParagraph"/>
              <w:ind w:left="0"/>
              <w:jc w:val="both"/>
              <w:rPr>
                <w:rFonts w:ascii="Arial" w:hAnsi="Arial" w:cs="Arial"/>
                <w:color w:val="222222"/>
                <w:sz w:val="20"/>
                <w:szCs w:val="20"/>
              </w:rPr>
            </w:pPr>
          </w:p>
        </w:tc>
      </w:tr>
      <w:tr w:rsidR="00E138D6" w14:paraId="6EF1DEE7" w14:textId="77777777" w:rsidTr="00907F88">
        <w:tc>
          <w:tcPr>
            <w:tcW w:w="2880" w:type="dxa"/>
            <w:vAlign w:val="bottom"/>
          </w:tcPr>
          <w:p w14:paraId="7C4992B2" w14:textId="0A061FF9" w:rsidR="00E138D6" w:rsidRPr="008D34F1" w:rsidRDefault="00E138D6" w:rsidP="00E138D6">
            <w:pPr>
              <w:pStyle w:val="ListParagraph"/>
              <w:ind w:left="0"/>
              <w:jc w:val="both"/>
              <w:rPr>
                <w:rFonts w:ascii="Times New Roman" w:eastAsia="Times New Roman" w:hAnsi="Times New Roman" w:cs="Times New Roman"/>
                <w:sz w:val="20"/>
                <w:szCs w:val="20"/>
              </w:rPr>
            </w:pPr>
            <w:r w:rsidRPr="008D34F1">
              <w:rPr>
                <w:rFonts w:ascii="Times New Roman" w:eastAsia="Times New Roman" w:hAnsi="Times New Roman" w:cs="Times New Roman"/>
                <w:sz w:val="20"/>
                <w:szCs w:val="20"/>
              </w:rPr>
              <w:t xml:space="preserve">  Autres</w:t>
            </w:r>
          </w:p>
        </w:tc>
        <w:tc>
          <w:tcPr>
            <w:tcW w:w="1620" w:type="dxa"/>
            <w:vAlign w:val="bottom"/>
          </w:tcPr>
          <w:p w14:paraId="2D8DB392" w14:textId="59CAA003" w:rsidR="00E138D6" w:rsidRPr="008D34F1" w:rsidRDefault="00E138D6" w:rsidP="00E138D6">
            <w:pPr>
              <w:pStyle w:val="ListParagraph"/>
              <w:ind w:left="0"/>
              <w:jc w:val="both"/>
              <w:rPr>
                <w:rFonts w:ascii="Times New Roman" w:eastAsia="Times New Roman" w:hAnsi="Times New Roman" w:cs="Times New Roman"/>
                <w:sz w:val="20"/>
                <w:szCs w:val="20"/>
              </w:rPr>
            </w:pPr>
            <w:r w:rsidRPr="008D34F1">
              <w:rPr>
                <w:rFonts w:ascii="Times New Roman" w:eastAsia="Times New Roman" w:hAnsi="Times New Roman" w:cs="Times New Roman"/>
                <w:sz w:val="20"/>
                <w:szCs w:val="20"/>
              </w:rPr>
              <w:t>%</w:t>
            </w:r>
          </w:p>
        </w:tc>
        <w:tc>
          <w:tcPr>
            <w:tcW w:w="4680" w:type="dxa"/>
          </w:tcPr>
          <w:p w14:paraId="0BA5B3DD" w14:textId="77777777" w:rsidR="00E138D6" w:rsidRDefault="00E138D6" w:rsidP="00E138D6">
            <w:pPr>
              <w:pStyle w:val="ListParagraph"/>
              <w:ind w:left="0"/>
              <w:jc w:val="both"/>
              <w:rPr>
                <w:rFonts w:ascii="Arial" w:hAnsi="Arial" w:cs="Arial"/>
                <w:color w:val="222222"/>
                <w:sz w:val="20"/>
                <w:szCs w:val="20"/>
              </w:rPr>
            </w:pPr>
          </w:p>
        </w:tc>
      </w:tr>
      <w:tr w:rsidR="00E138D6" w14:paraId="0D209CF6" w14:textId="77777777" w:rsidTr="00907F88">
        <w:tc>
          <w:tcPr>
            <w:tcW w:w="2880" w:type="dxa"/>
            <w:vAlign w:val="bottom"/>
          </w:tcPr>
          <w:p w14:paraId="3D308619" w14:textId="615C1949" w:rsidR="00E138D6" w:rsidRPr="00E138D6" w:rsidRDefault="00E138D6" w:rsidP="00E138D6">
            <w:pPr>
              <w:pStyle w:val="ListParagraph"/>
              <w:ind w:left="0"/>
              <w:jc w:val="both"/>
              <w:rPr>
                <w:rFonts w:ascii="Times New Roman" w:eastAsia="Times New Roman" w:hAnsi="Times New Roman" w:cs="Times New Roman"/>
                <w:b/>
                <w:bCs/>
                <w:sz w:val="20"/>
                <w:szCs w:val="20"/>
              </w:rPr>
            </w:pPr>
            <w:r w:rsidRPr="00E138D6">
              <w:rPr>
                <w:rFonts w:ascii="Times New Roman" w:eastAsia="Times New Roman" w:hAnsi="Times New Roman" w:cs="Times New Roman"/>
                <w:b/>
                <w:bCs/>
                <w:sz w:val="20"/>
                <w:szCs w:val="20"/>
              </w:rPr>
              <w:t>Total</w:t>
            </w:r>
            <w:r>
              <w:rPr>
                <w:rFonts w:ascii="Times New Roman" w:eastAsia="Times New Roman" w:hAnsi="Times New Roman" w:cs="Times New Roman"/>
                <w:b/>
                <w:bCs/>
                <w:sz w:val="20"/>
                <w:szCs w:val="20"/>
              </w:rPr>
              <w:t xml:space="preserve"> Score</w:t>
            </w:r>
          </w:p>
        </w:tc>
        <w:tc>
          <w:tcPr>
            <w:tcW w:w="1620" w:type="dxa"/>
            <w:vAlign w:val="bottom"/>
          </w:tcPr>
          <w:p w14:paraId="09953AA3" w14:textId="59487BF0" w:rsidR="00E138D6" w:rsidRPr="008D34F1" w:rsidRDefault="00E138D6" w:rsidP="00E138D6">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8D34F1">
              <w:rPr>
                <w:rFonts w:ascii="Times New Roman" w:eastAsia="Times New Roman" w:hAnsi="Times New Roman" w:cs="Times New Roman"/>
                <w:sz w:val="20"/>
                <w:szCs w:val="20"/>
              </w:rPr>
              <w:t>%</w:t>
            </w:r>
          </w:p>
        </w:tc>
        <w:tc>
          <w:tcPr>
            <w:tcW w:w="4680" w:type="dxa"/>
          </w:tcPr>
          <w:p w14:paraId="725DA219" w14:textId="77777777" w:rsidR="00E138D6" w:rsidRDefault="00E138D6" w:rsidP="00E138D6">
            <w:pPr>
              <w:pStyle w:val="ListParagraph"/>
              <w:ind w:left="0"/>
              <w:jc w:val="both"/>
              <w:rPr>
                <w:rFonts w:ascii="Arial" w:hAnsi="Arial" w:cs="Arial"/>
                <w:color w:val="222222"/>
                <w:sz w:val="20"/>
                <w:szCs w:val="20"/>
              </w:rPr>
            </w:pPr>
          </w:p>
        </w:tc>
      </w:tr>
      <w:tr w:rsidR="00E138D6" w14:paraId="37A001C0" w14:textId="77777777" w:rsidTr="00907F88">
        <w:tc>
          <w:tcPr>
            <w:tcW w:w="2880" w:type="dxa"/>
          </w:tcPr>
          <w:p w14:paraId="7C129229" w14:textId="77777777" w:rsidR="00E138D6" w:rsidRDefault="00E138D6" w:rsidP="003D78B0">
            <w:pPr>
              <w:pStyle w:val="ListParagraph"/>
              <w:ind w:left="0"/>
              <w:jc w:val="both"/>
              <w:rPr>
                <w:rFonts w:ascii="Arial" w:hAnsi="Arial" w:cs="Arial"/>
                <w:color w:val="222222"/>
                <w:sz w:val="20"/>
                <w:szCs w:val="20"/>
              </w:rPr>
            </w:pPr>
          </w:p>
        </w:tc>
        <w:tc>
          <w:tcPr>
            <w:tcW w:w="1620" w:type="dxa"/>
          </w:tcPr>
          <w:p w14:paraId="6F7E1B03" w14:textId="77777777" w:rsidR="00E138D6" w:rsidRDefault="00E138D6" w:rsidP="003D78B0">
            <w:pPr>
              <w:pStyle w:val="ListParagraph"/>
              <w:ind w:left="0"/>
              <w:jc w:val="both"/>
              <w:rPr>
                <w:rFonts w:ascii="Arial" w:hAnsi="Arial" w:cs="Arial"/>
                <w:color w:val="222222"/>
                <w:sz w:val="20"/>
                <w:szCs w:val="20"/>
              </w:rPr>
            </w:pPr>
          </w:p>
        </w:tc>
        <w:tc>
          <w:tcPr>
            <w:tcW w:w="4680" w:type="dxa"/>
          </w:tcPr>
          <w:p w14:paraId="53DF467D" w14:textId="77777777" w:rsidR="00E138D6" w:rsidRDefault="00E138D6" w:rsidP="003D78B0">
            <w:pPr>
              <w:pStyle w:val="ListParagraph"/>
              <w:ind w:left="0"/>
              <w:jc w:val="both"/>
              <w:rPr>
                <w:rFonts w:ascii="Arial" w:hAnsi="Arial" w:cs="Arial"/>
                <w:color w:val="222222"/>
                <w:sz w:val="20"/>
                <w:szCs w:val="20"/>
              </w:rPr>
            </w:pPr>
          </w:p>
        </w:tc>
      </w:tr>
      <w:tr w:rsidR="00E138D6" w14:paraId="6EB4E291" w14:textId="77777777" w:rsidTr="00907F88">
        <w:tc>
          <w:tcPr>
            <w:tcW w:w="2880" w:type="dxa"/>
          </w:tcPr>
          <w:p w14:paraId="10693EBF" w14:textId="77777777" w:rsidR="00E138D6" w:rsidRDefault="00E138D6" w:rsidP="00E138D6">
            <w:pPr>
              <w:jc w:val="both"/>
              <w:rPr>
                <w:sz w:val="20"/>
                <w:szCs w:val="20"/>
                <w:lang w:val="en-US"/>
              </w:rPr>
            </w:pPr>
            <w:r>
              <w:rPr>
                <w:sz w:val="20"/>
                <w:szCs w:val="20"/>
              </w:rPr>
              <w:t>Maximum Score Possible:     100 pts</w:t>
            </w:r>
          </w:p>
          <w:tbl>
            <w:tblPr>
              <w:tblW w:w="4180" w:type="dxa"/>
              <w:tblLayout w:type="fixed"/>
              <w:tblLook w:val="04A0" w:firstRow="1" w:lastRow="0" w:firstColumn="1" w:lastColumn="0" w:noHBand="0" w:noVBand="1"/>
            </w:tblPr>
            <w:tblGrid>
              <w:gridCol w:w="4180"/>
            </w:tblGrid>
            <w:tr w:rsidR="00E138D6" w:rsidRPr="00E138D6" w14:paraId="3AD5E285" w14:textId="77777777" w:rsidTr="00E138D6">
              <w:trPr>
                <w:trHeight w:val="525"/>
              </w:trPr>
              <w:tc>
                <w:tcPr>
                  <w:tcW w:w="4180" w:type="dxa"/>
                  <w:tcBorders>
                    <w:top w:val="nil"/>
                    <w:left w:val="nil"/>
                    <w:bottom w:val="nil"/>
                    <w:right w:val="nil"/>
                  </w:tcBorders>
                  <w:shd w:val="clear" w:color="auto" w:fill="auto"/>
                  <w:noWrap/>
                  <w:vAlign w:val="bottom"/>
                  <w:hideMark/>
                </w:tcPr>
                <w:p w14:paraId="66E358E3" w14:textId="77777777"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Score Breakdown:</w:t>
                  </w:r>
                </w:p>
              </w:tc>
            </w:tr>
            <w:tr w:rsidR="00E138D6" w:rsidRPr="00E138D6" w14:paraId="07F8D24C" w14:textId="77777777" w:rsidTr="00E138D6">
              <w:trPr>
                <w:trHeight w:val="255"/>
              </w:trPr>
              <w:tc>
                <w:tcPr>
                  <w:tcW w:w="4180" w:type="dxa"/>
                  <w:tcBorders>
                    <w:top w:val="nil"/>
                    <w:left w:val="nil"/>
                    <w:bottom w:val="nil"/>
                    <w:right w:val="nil"/>
                  </w:tcBorders>
                  <w:shd w:val="clear" w:color="auto" w:fill="auto"/>
                  <w:noWrap/>
                  <w:vAlign w:val="bottom"/>
                  <w:hideMark/>
                </w:tcPr>
                <w:p w14:paraId="3A5FCAEE" w14:textId="27E71CD1"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ApprochE Technique          35 pts</w:t>
                  </w:r>
                </w:p>
              </w:tc>
            </w:tr>
            <w:tr w:rsidR="00E138D6" w:rsidRPr="00E138D6" w14:paraId="2B4AC787" w14:textId="77777777" w:rsidTr="00E138D6">
              <w:trPr>
                <w:trHeight w:val="255"/>
              </w:trPr>
              <w:tc>
                <w:tcPr>
                  <w:tcW w:w="4180" w:type="dxa"/>
                  <w:tcBorders>
                    <w:top w:val="nil"/>
                    <w:left w:val="nil"/>
                    <w:bottom w:val="nil"/>
                    <w:right w:val="nil"/>
                  </w:tcBorders>
                  <w:shd w:val="clear" w:color="auto" w:fill="auto"/>
                  <w:noWrap/>
                  <w:vAlign w:val="bottom"/>
                  <w:hideMark/>
                </w:tcPr>
                <w:p w14:paraId="6FA86C2C" w14:textId="1B46F9C3"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Experiences Anterieures     15 pts</w:t>
                  </w:r>
                </w:p>
              </w:tc>
            </w:tr>
            <w:tr w:rsidR="00E138D6" w:rsidRPr="00E138D6" w14:paraId="05966EC9" w14:textId="77777777" w:rsidTr="00E138D6">
              <w:trPr>
                <w:trHeight w:val="255"/>
              </w:trPr>
              <w:tc>
                <w:tcPr>
                  <w:tcW w:w="4180" w:type="dxa"/>
                  <w:tcBorders>
                    <w:top w:val="nil"/>
                    <w:left w:val="nil"/>
                    <w:bottom w:val="nil"/>
                    <w:right w:val="nil"/>
                  </w:tcBorders>
                  <w:shd w:val="clear" w:color="auto" w:fill="auto"/>
                  <w:noWrap/>
                  <w:vAlign w:val="bottom"/>
                  <w:hideMark/>
                </w:tcPr>
                <w:p w14:paraId="6ED53D1D" w14:textId="77777777"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Capacités Techniques         25 pts</w:t>
                  </w:r>
                </w:p>
              </w:tc>
            </w:tr>
            <w:tr w:rsidR="00E138D6" w:rsidRPr="00E138D6" w14:paraId="583B0CAC" w14:textId="77777777" w:rsidTr="00E138D6">
              <w:trPr>
                <w:trHeight w:val="255"/>
              </w:trPr>
              <w:tc>
                <w:tcPr>
                  <w:tcW w:w="4180" w:type="dxa"/>
                  <w:tcBorders>
                    <w:top w:val="nil"/>
                    <w:left w:val="nil"/>
                    <w:bottom w:val="nil"/>
                    <w:right w:val="nil"/>
                  </w:tcBorders>
                  <w:shd w:val="clear" w:color="auto" w:fill="auto"/>
                  <w:noWrap/>
                  <w:vAlign w:val="bottom"/>
                  <w:hideMark/>
                </w:tcPr>
                <w:p w14:paraId="7724C233" w14:textId="609BAEAF"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 xml:space="preserve"> Prix                                    25 pts</w:t>
                  </w:r>
                </w:p>
              </w:tc>
            </w:tr>
            <w:tr w:rsidR="00E138D6" w:rsidRPr="00E138D6" w14:paraId="0630CCCB" w14:textId="77777777" w:rsidTr="00E138D6">
              <w:trPr>
                <w:trHeight w:val="255"/>
              </w:trPr>
              <w:tc>
                <w:tcPr>
                  <w:tcW w:w="4180" w:type="dxa"/>
                  <w:tcBorders>
                    <w:top w:val="nil"/>
                    <w:left w:val="nil"/>
                    <w:bottom w:val="nil"/>
                    <w:right w:val="nil"/>
                  </w:tcBorders>
                  <w:shd w:val="clear" w:color="auto" w:fill="auto"/>
                  <w:noWrap/>
                  <w:vAlign w:val="bottom"/>
                  <w:hideMark/>
                </w:tcPr>
                <w:p w14:paraId="6C61FCEC" w14:textId="77777777"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Autres:</w:t>
                  </w:r>
                </w:p>
              </w:tc>
            </w:tr>
            <w:tr w:rsidR="00E138D6" w:rsidRPr="00E138D6" w14:paraId="78094295" w14:textId="77777777" w:rsidTr="00E138D6">
              <w:trPr>
                <w:trHeight w:val="90"/>
              </w:trPr>
              <w:tc>
                <w:tcPr>
                  <w:tcW w:w="4180" w:type="dxa"/>
                  <w:tcBorders>
                    <w:top w:val="nil"/>
                    <w:left w:val="nil"/>
                    <w:bottom w:val="nil"/>
                    <w:right w:val="nil"/>
                  </w:tcBorders>
                  <w:shd w:val="clear" w:color="auto" w:fill="auto"/>
                  <w:noWrap/>
                  <w:vAlign w:val="bottom"/>
                  <w:hideMark/>
                </w:tcPr>
                <w:p w14:paraId="192D4052" w14:textId="77777777" w:rsidR="00E138D6" w:rsidRPr="00E138D6" w:rsidRDefault="00E138D6" w:rsidP="00E138D6">
                  <w:pPr>
                    <w:spacing w:before="0" w:after="0" w:line="240" w:lineRule="auto"/>
                    <w:jc w:val="left"/>
                    <w:rPr>
                      <w:rFonts w:ascii="Times New Roman" w:eastAsia="Times New Roman" w:hAnsi="Times New Roman" w:cs="Times New Roman"/>
                      <w:sz w:val="20"/>
                      <w:szCs w:val="20"/>
                      <w:lang w:val="en-US"/>
                    </w:rPr>
                  </w:pPr>
                  <w:r w:rsidRPr="00E138D6">
                    <w:rPr>
                      <w:rFonts w:ascii="Times New Roman" w:eastAsia="Times New Roman" w:hAnsi="Times New Roman" w:cs="Times New Roman"/>
                      <w:sz w:val="20"/>
                      <w:szCs w:val="20"/>
                      <w:lang w:val="en-US"/>
                    </w:rPr>
                    <w:t xml:space="preserve"> </w:t>
                  </w:r>
                </w:p>
              </w:tc>
            </w:tr>
          </w:tbl>
          <w:p w14:paraId="10700283" w14:textId="77777777" w:rsidR="00E138D6" w:rsidRDefault="00E138D6" w:rsidP="003D78B0">
            <w:pPr>
              <w:pStyle w:val="ListParagraph"/>
              <w:ind w:left="0"/>
              <w:jc w:val="both"/>
              <w:rPr>
                <w:rFonts w:ascii="Arial" w:hAnsi="Arial" w:cs="Arial"/>
                <w:color w:val="222222"/>
                <w:sz w:val="20"/>
                <w:szCs w:val="20"/>
              </w:rPr>
            </w:pPr>
          </w:p>
        </w:tc>
        <w:tc>
          <w:tcPr>
            <w:tcW w:w="1620" w:type="dxa"/>
          </w:tcPr>
          <w:p w14:paraId="6AFF1973" w14:textId="77777777" w:rsidR="00E138D6" w:rsidRDefault="00E138D6" w:rsidP="00E138D6">
            <w:pPr>
              <w:jc w:val="both"/>
              <w:rPr>
                <w:b/>
                <w:bCs/>
                <w:sz w:val="20"/>
                <w:szCs w:val="20"/>
                <w:lang w:val="en-US"/>
              </w:rPr>
            </w:pPr>
            <w:r>
              <w:rPr>
                <w:b/>
                <w:bCs/>
                <w:sz w:val="20"/>
                <w:szCs w:val="20"/>
              </w:rPr>
              <w:t>Source Selection Justification:</w:t>
            </w:r>
          </w:p>
          <w:p w14:paraId="341D1450" w14:textId="77777777" w:rsidR="00E138D6" w:rsidRDefault="00E138D6" w:rsidP="003D78B0">
            <w:pPr>
              <w:pStyle w:val="ListParagraph"/>
              <w:ind w:left="0"/>
              <w:jc w:val="both"/>
              <w:rPr>
                <w:rFonts w:ascii="Arial" w:hAnsi="Arial" w:cs="Arial"/>
                <w:color w:val="222222"/>
                <w:sz w:val="20"/>
                <w:szCs w:val="20"/>
              </w:rPr>
            </w:pPr>
          </w:p>
        </w:tc>
        <w:tc>
          <w:tcPr>
            <w:tcW w:w="4680" w:type="dxa"/>
          </w:tcPr>
          <w:tbl>
            <w:tblPr>
              <w:tblW w:w="4640" w:type="dxa"/>
              <w:tblLayout w:type="fixed"/>
              <w:tblLook w:val="04A0" w:firstRow="1" w:lastRow="0" w:firstColumn="1" w:lastColumn="0" w:noHBand="0" w:noVBand="1"/>
            </w:tblPr>
            <w:tblGrid>
              <w:gridCol w:w="4640"/>
            </w:tblGrid>
            <w:tr w:rsidR="00E138D6" w:rsidRPr="00E138D6" w14:paraId="0C67D1A7" w14:textId="77777777" w:rsidTr="00E138D6">
              <w:trPr>
                <w:trHeight w:val="255"/>
              </w:trPr>
              <w:tc>
                <w:tcPr>
                  <w:tcW w:w="4640" w:type="dxa"/>
                  <w:tcBorders>
                    <w:top w:val="nil"/>
                    <w:left w:val="nil"/>
                    <w:bottom w:val="nil"/>
                    <w:right w:val="nil"/>
                  </w:tcBorders>
                  <w:shd w:val="clear" w:color="auto" w:fill="auto"/>
                  <w:noWrap/>
                  <w:vAlign w:val="bottom"/>
                  <w:hideMark/>
                </w:tcPr>
                <w:p w14:paraId="6F18259C" w14:textId="250DC38B" w:rsidR="00E138D6" w:rsidRPr="005B5709" w:rsidRDefault="00E138D6" w:rsidP="005B5709">
                  <w:pPr>
                    <w:pStyle w:val="ListParagraph"/>
                    <w:numPr>
                      <w:ilvl w:val="0"/>
                      <w:numId w:val="8"/>
                    </w:numPr>
                    <w:spacing w:before="0" w:after="0" w:line="240" w:lineRule="auto"/>
                    <w:jc w:val="left"/>
                    <w:rPr>
                      <w:rFonts w:ascii="Times New Roman" w:eastAsia="Times New Roman" w:hAnsi="Times New Roman" w:cs="Times New Roman"/>
                      <w:sz w:val="20"/>
                      <w:szCs w:val="20"/>
                      <w:lang w:val="en-US"/>
                    </w:rPr>
                  </w:pPr>
                  <w:r w:rsidRPr="005B5709">
                    <w:rPr>
                      <w:rFonts w:ascii="Times New Roman" w:eastAsia="Times New Roman" w:hAnsi="Times New Roman" w:cs="Times New Roman"/>
                      <w:sz w:val="20"/>
                      <w:szCs w:val="20"/>
                      <w:lang w:val="en-US"/>
                    </w:rPr>
                    <w:t>La sélection sera basée sur le meilleur rapport qualité-prix</w:t>
                  </w:r>
                </w:p>
              </w:tc>
            </w:tr>
            <w:tr w:rsidR="00E138D6" w:rsidRPr="00E138D6" w14:paraId="64977813" w14:textId="77777777" w:rsidTr="00AD13DA">
              <w:trPr>
                <w:trHeight w:val="1080"/>
              </w:trPr>
              <w:tc>
                <w:tcPr>
                  <w:tcW w:w="4640" w:type="dxa"/>
                  <w:tcBorders>
                    <w:top w:val="nil"/>
                    <w:left w:val="nil"/>
                    <w:bottom w:val="nil"/>
                    <w:right w:val="nil"/>
                  </w:tcBorders>
                  <w:shd w:val="clear" w:color="auto" w:fill="auto"/>
                  <w:vAlign w:val="bottom"/>
                  <w:hideMark/>
                </w:tcPr>
                <w:p w14:paraId="05E2B070" w14:textId="1E8C2E86" w:rsidR="00E138D6" w:rsidRPr="005B5709" w:rsidRDefault="00E138D6" w:rsidP="005B5709">
                  <w:pPr>
                    <w:pStyle w:val="ListParagraph"/>
                    <w:numPr>
                      <w:ilvl w:val="0"/>
                      <w:numId w:val="8"/>
                    </w:numPr>
                    <w:spacing w:before="0" w:after="0" w:line="240" w:lineRule="auto"/>
                    <w:jc w:val="left"/>
                    <w:rPr>
                      <w:rFonts w:ascii="Times New Roman" w:eastAsia="Times New Roman" w:hAnsi="Times New Roman" w:cs="Times New Roman"/>
                      <w:sz w:val="20"/>
                      <w:szCs w:val="20"/>
                      <w:lang w:val="en-US"/>
                    </w:rPr>
                  </w:pPr>
                  <w:r w:rsidRPr="005B5709">
                    <w:rPr>
                      <w:rFonts w:ascii="Times New Roman" w:eastAsia="Times New Roman" w:hAnsi="Times New Roman" w:cs="Times New Roman"/>
                      <w:sz w:val="20"/>
                      <w:szCs w:val="20"/>
                      <w:lang w:val="en-US"/>
                    </w:rPr>
                    <w:t>L’évaluation des propositions sera faite par rapport aux critères mentionnés et aux autres offres</w:t>
                  </w:r>
                  <w:r w:rsidR="00AD13DA" w:rsidRPr="005B5709">
                    <w:rPr>
                      <w:rFonts w:ascii="Times New Roman" w:eastAsia="Times New Roman" w:hAnsi="Times New Roman" w:cs="Times New Roman"/>
                      <w:sz w:val="20"/>
                      <w:szCs w:val="20"/>
                      <w:lang w:val="en-US"/>
                    </w:rPr>
                    <w:t xml:space="preserve"> reçues</w:t>
                  </w:r>
                </w:p>
              </w:tc>
            </w:tr>
          </w:tbl>
          <w:p w14:paraId="5AA107CB" w14:textId="77777777" w:rsidR="00E138D6" w:rsidRDefault="00E138D6" w:rsidP="003D78B0">
            <w:pPr>
              <w:pStyle w:val="ListParagraph"/>
              <w:ind w:left="0"/>
              <w:jc w:val="both"/>
              <w:rPr>
                <w:rFonts w:ascii="Arial" w:hAnsi="Arial" w:cs="Arial"/>
                <w:color w:val="222222"/>
                <w:sz w:val="20"/>
                <w:szCs w:val="20"/>
              </w:rPr>
            </w:pPr>
          </w:p>
        </w:tc>
      </w:tr>
    </w:tbl>
    <w:p w14:paraId="00ECD48B" w14:textId="69D558B5" w:rsidR="00810166" w:rsidRPr="004E2336" w:rsidRDefault="00810166" w:rsidP="00810166">
      <w:pPr>
        <w:jc w:val="both"/>
        <w:rPr>
          <w:rFonts w:ascii="Arial" w:hAnsi="Arial" w:cs="Arial"/>
          <w:b/>
          <w:bCs/>
          <w:color w:val="222222"/>
          <w:sz w:val="20"/>
          <w:szCs w:val="20"/>
        </w:rPr>
      </w:pPr>
      <w:r w:rsidRPr="004E2336">
        <w:rPr>
          <w:rFonts w:ascii="Arial" w:hAnsi="Arial" w:cs="Arial"/>
          <w:b/>
          <w:bCs/>
          <w:color w:val="222222"/>
          <w:sz w:val="20"/>
          <w:szCs w:val="20"/>
        </w:rPr>
        <w:t>Période de réalisation</w:t>
      </w:r>
    </w:p>
    <w:p w14:paraId="12DD5AA4" w14:textId="485A6C25" w:rsidR="00810166" w:rsidRDefault="00810166" w:rsidP="00810166">
      <w:pPr>
        <w:jc w:val="both"/>
        <w:rPr>
          <w:rFonts w:ascii="Arial" w:hAnsi="Arial" w:cs="Arial"/>
          <w:color w:val="222222"/>
          <w:sz w:val="20"/>
          <w:szCs w:val="20"/>
        </w:rPr>
      </w:pPr>
      <w:r w:rsidRPr="00810166">
        <w:rPr>
          <w:rFonts w:ascii="Arial" w:hAnsi="Arial" w:cs="Arial"/>
          <w:color w:val="222222"/>
          <w:sz w:val="20"/>
          <w:szCs w:val="20"/>
        </w:rPr>
        <w:t>•</w:t>
      </w:r>
      <w:r w:rsidRPr="00810166">
        <w:rPr>
          <w:rFonts w:ascii="Arial" w:hAnsi="Arial" w:cs="Arial"/>
          <w:color w:val="222222"/>
          <w:sz w:val="20"/>
          <w:szCs w:val="20"/>
        </w:rPr>
        <w:tab/>
        <w:t>2</w:t>
      </w:r>
      <w:r w:rsidR="00AD1397">
        <w:rPr>
          <w:rFonts w:ascii="Arial" w:hAnsi="Arial" w:cs="Arial"/>
          <w:color w:val="222222"/>
          <w:sz w:val="20"/>
          <w:szCs w:val="20"/>
        </w:rPr>
        <w:t>8</w:t>
      </w:r>
      <w:r w:rsidRPr="00810166">
        <w:rPr>
          <w:rFonts w:ascii="Arial" w:hAnsi="Arial" w:cs="Arial"/>
          <w:color w:val="222222"/>
          <w:sz w:val="20"/>
          <w:szCs w:val="20"/>
        </w:rPr>
        <w:t xml:space="preserve"> avril au 2</w:t>
      </w:r>
      <w:r w:rsidR="00AD1397">
        <w:rPr>
          <w:rFonts w:ascii="Arial" w:hAnsi="Arial" w:cs="Arial"/>
          <w:color w:val="222222"/>
          <w:sz w:val="20"/>
          <w:szCs w:val="20"/>
        </w:rPr>
        <w:t>8</w:t>
      </w:r>
      <w:r w:rsidRPr="00810166">
        <w:rPr>
          <w:rFonts w:ascii="Arial" w:hAnsi="Arial" w:cs="Arial"/>
          <w:color w:val="222222"/>
          <w:sz w:val="20"/>
          <w:szCs w:val="20"/>
        </w:rPr>
        <w:t xml:space="preserve"> mai 2023</w:t>
      </w:r>
    </w:p>
    <w:p w14:paraId="67763F5D" w14:textId="249551A3" w:rsidR="00E138D6" w:rsidRDefault="00E138D6" w:rsidP="00E138D6">
      <w:pPr>
        <w:pStyle w:val="ListParagraph"/>
        <w:numPr>
          <w:ilvl w:val="0"/>
          <w:numId w:val="6"/>
        </w:numPr>
        <w:jc w:val="both"/>
        <w:rPr>
          <w:rFonts w:ascii="Arial" w:hAnsi="Arial" w:cs="Arial"/>
          <w:color w:val="222222"/>
          <w:sz w:val="20"/>
          <w:szCs w:val="20"/>
        </w:rPr>
      </w:pPr>
      <w:r>
        <w:rPr>
          <w:rFonts w:ascii="Arial" w:hAnsi="Arial" w:cs="Arial"/>
          <w:color w:val="222222"/>
          <w:sz w:val="20"/>
          <w:szCs w:val="20"/>
        </w:rPr>
        <w:t xml:space="preserve">RANFOSE se reserve le droit d’eliminer toutes les offfres qui ne repondent pas aux critères de selection. </w:t>
      </w:r>
      <w:r w:rsidRPr="000252D1">
        <w:rPr>
          <w:rFonts w:ascii="Arial" w:hAnsi="Arial" w:cs="Arial"/>
          <w:color w:val="222222"/>
          <w:sz w:val="20"/>
          <w:szCs w:val="20"/>
        </w:rPr>
        <w:t xml:space="preserve"> </w:t>
      </w:r>
    </w:p>
    <w:p w14:paraId="0F6998EF" w14:textId="251797E0" w:rsidR="00E138D6" w:rsidRPr="004E2336" w:rsidRDefault="00E138D6" w:rsidP="00E138D6">
      <w:pPr>
        <w:jc w:val="both"/>
        <w:rPr>
          <w:rFonts w:ascii="Arial" w:hAnsi="Arial" w:cs="Arial"/>
          <w:b/>
          <w:bCs/>
          <w:color w:val="222222"/>
          <w:sz w:val="20"/>
          <w:szCs w:val="20"/>
        </w:rPr>
      </w:pPr>
      <w:r w:rsidRPr="004E2336">
        <w:rPr>
          <w:rFonts w:ascii="Arial" w:hAnsi="Arial" w:cs="Arial"/>
          <w:b/>
          <w:bCs/>
          <w:color w:val="222222"/>
          <w:sz w:val="20"/>
          <w:szCs w:val="20"/>
        </w:rPr>
        <w:t>Contact</w:t>
      </w:r>
    </w:p>
    <w:p w14:paraId="0E6AA185" w14:textId="77777777" w:rsidR="00AD13DA" w:rsidRDefault="00E138D6" w:rsidP="00E138D6">
      <w:pPr>
        <w:pStyle w:val="ListParagraph"/>
        <w:numPr>
          <w:ilvl w:val="0"/>
          <w:numId w:val="6"/>
        </w:numPr>
        <w:jc w:val="both"/>
        <w:rPr>
          <w:rFonts w:ascii="Arial" w:hAnsi="Arial" w:cs="Arial"/>
          <w:color w:val="222222"/>
          <w:sz w:val="20"/>
          <w:szCs w:val="20"/>
        </w:rPr>
      </w:pPr>
      <w:r>
        <w:rPr>
          <w:rFonts w:ascii="Arial" w:hAnsi="Arial" w:cs="Arial"/>
          <w:color w:val="222222"/>
          <w:sz w:val="20"/>
          <w:szCs w:val="20"/>
        </w:rPr>
        <w:t xml:space="preserve">Les offres seront </w:t>
      </w:r>
      <w:r w:rsidR="00AD13DA">
        <w:rPr>
          <w:rFonts w:ascii="Arial" w:hAnsi="Arial" w:cs="Arial"/>
          <w:color w:val="222222"/>
          <w:sz w:val="20"/>
          <w:szCs w:val="20"/>
        </w:rPr>
        <w:t>envoyées sur :</w:t>
      </w:r>
    </w:p>
    <w:p w14:paraId="225C5983" w14:textId="01857067" w:rsidR="00E138D6" w:rsidRPr="00810166" w:rsidRDefault="00AD13DA" w:rsidP="00AD13DA">
      <w:pPr>
        <w:pStyle w:val="ListParagraph"/>
        <w:ind w:left="1080"/>
        <w:jc w:val="both"/>
        <w:rPr>
          <w:rFonts w:ascii="Arial" w:hAnsi="Arial" w:cs="Arial"/>
          <w:color w:val="222222"/>
          <w:sz w:val="20"/>
          <w:szCs w:val="20"/>
        </w:rPr>
      </w:pPr>
      <w:r>
        <w:rPr>
          <w:rFonts w:ascii="Arial" w:hAnsi="Arial" w:cs="Arial"/>
          <w:color w:val="222222"/>
          <w:sz w:val="20"/>
          <w:szCs w:val="20"/>
        </w:rPr>
        <w:t xml:space="preserve"> </w:t>
      </w:r>
      <w:hyperlink r:id="rId7" w:history="1">
        <w:r w:rsidRPr="0001080A">
          <w:rPr>
            <w:rStyle w:val="Hyperlink"/>
            <w:rFonts w:ascii="Arial" w:hAnsi="Arial" w:cs="Arial"/>
            <w:sz w:val="20"/>
            <w:szCs w:val="20"/>
          </w:rPr>
          <w:t>ranfose@gmail.com</w:t>
        </w:r>
      </w:hyperlink>
      <w:r>
        <w:rPr>
          <w:rFonts w:ascii="Arial" w:hAnsi="Arial" w:cs="Arial"/>
          <w:color w:val="222222"/>
          <w:sz w:val="20"/>
          <w:szCs w:val="20"/>
        </w:rPr>
        <w:t xml:space="preserve"> </w:t>
      </w:r>
    </w:p>
    <w:sectPr w:rsidR="00E138D6" w:rsidRPr="00810166" w:rsidSect="00B66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7FCA" w14:textId="77777777" w:rsidR="007D6FF1" w:rsidRDefault="007D6FF1" w:rsidP="006B5A3E">
      <w:pPr>
        <w:spacing w:before="0" w:after="0" w:line="240" w:lineRule="auto"/>
      </w:pPr>
      <w:r>
        <w:separator/>
      </w:r>
    </w:p>
  </w:endnote>
  <w:endnote w:type="continuationSeparator" w:id="0">
    <w:p w14:paraId="07B2F4E7" w14:textId="77777777" w:rsidR="007D6FF1" w:rsidRDefault="007D6FF1" w:rsidP="006B5A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D7D0" w14:textId="77777777" w:rsidR="007D6FF1" w:rsidRDefault="007D6FF1" w:rsidP="006B5A3E">
      <w:pPr>
        <w:spacing w:before="0" w:after="0" w:line="240" w:lineRule="auto"/>
      </w:pPr>
      <w:r>
        <w:separator/>
      </w:r>
    </w:p>
  </w:footnote>
  <w:footnote w:type="continuationSeparator" w:id="0">
    <w:p w14:paraId="0982C632" w14:textId="77777777" w:rsidR="007D6FF1" w:rsidRDefault="007D6FF1" w:rsidP="006B5A3E">
      <w:pPr>
        <w:spacing w:before="0" w:after="0" w:line="240" w:lineRule="auto"/>
      </w:pPr>
      <w:r>
        <w:continuationSeparator/>
      </w:r>
    </w:p>
  </w:footnote>
  <w:footnote w:id="1">
    <w:p w14:paraId="0F650994" w14:textId="77777777" w:rsidR="006B5A3E" w:rsidRPr="007E23FF" w:rsidRDefault="006B5A3E" w:rsidP="006B5A3E">
      <w:pPr>
        <w:pStyle w:val="FootnoteText"/>
      </w:pPr>
      <w:r>
        <w:rPr>
          <w:rStyle w:val="FootnoteReference"/>
        </w:rPr>
        <w:footnoteRef/>
      </w:r>
      <w:r w:rsidRPr="00623B29">
        <w:rPr>
          <w:sz w:val="16"/>
          <w:szCs w:val="16"/>
          <w:lang w:val="fr-CA"/>
        </w:rPr>
        <w:t>Enquête</w:t>
      </w:r>
      <w:r>
        <w:rPr>
          <w:sz w:val="16"/>
          <w:szCs w:val="16"/>
          <w:lang w:val="fr-CA"/>
        </w:rPr>
        <w:t xml:space="preserve"> </w:t>
      </w:r>
      <w:r w:rsidRPr="00623B29">
        <w:rPr>
          <w:sz w:val="16"/>
          <w:szCs w:val="16"/>
          <w:lang w:val="fr-CA"/>
        </w:rPr>
        <w:t>Morbidité</w:t>
      </w:r>
      <w:r>
        <w:rPr>
          <w:sz w:val="16"/>
          <w:szCs w:val="16"/>
          <w:lang w:val="fr-CA"/>
        </w:rPr>
        <w:t xml:space="preserve"> </w:t>
      </w:r>
      <w:r w:rsidRPr="00623B29">
        <w:rPr>
          <w:sz w:val="16"/>
          <w:szCs w:val="16"/>
          <w:lang w:val="fr-CA"/>
        </w:rPr>
        <w:t>Mortalité et Utilisation des Services, 2016-2017</w:t>
      </w:r>
    </w:p>
  </w:footnote>
  <w:footnote w:id="2">
    <w:p w14:paraId="322D2545" w14:textId="77777777" w:rsidR="006B5A3E" w:rsidRPr="007E23FF" w:rsidRDefault="006B5A3E" w:rsidP="006B5A3E">
      <w:pPr>
        <w:pStyle w:val="FootnoteText"/>
        <w:rPr>
          <w:lang w:val="en-US"/>
        </w:rPr>
      </w:pPr>
      <w:r>
        <w:rPr>
          <w:rStyle w:val="FootnoteReference"/>
        </w:rPr>
        <w:footnoteRef/>
      </w:r>
      <w:r>
        <w:rPr>
          <w:lang w:val="en-US"/>
        </w:rPr>
        <w:t>EMMUS VI</w:t>
      </w:r>
    </w:p>
  </w:footnote>
  <w:footnote w:id="3">
    <w:p w14:paraId="08FB8BE1" w14:textId="77777777" w:rsidR="006B5A3E" w:rsidRPr="007C04EC" w:rsidRDefault="006B5A3E" w:rsidP="006B5A3E">
      <w:pPr>
        <w:pStyle w:val="FootnoteText"/>
        <w:rPr>
          <w:sz w:val="16"/>
          <w:szCs w:val="16"/>
          <w:lang w:val="en-US"/>
        </w:rPr>
      </w:pPr>
      <w:r w:rsidRPr="007C04EC">
        <w:rPr>
          <w:rStyle w:val="FootnoteReference"/>
          <w:sz w:val="16"/>
          <w:szCs w:val="16"/>
        </w:rPr>
        <w:footnoteRef/>
      </w:r>
      <w:r w:rsidRPr="007C04EC">
        <w:rPr>
          <w:sz w:val="16"/>
          <w:szCs w:val="16"/>
          <w:lang w:val="en-US"/>
        </w:rPr>
        <w:t xml:space="preserve">Wessells KR, Brown KH. Estimating the global prevalence of zinc deficiency: results…prevalence of stunting. </w:t>
      </w:r>
      <w:r w:rsidRPr="00301293">
        <w:rPr>
          <w:sz w:val="16"/>
          <w:szCs w:val="16"/>
          <w:lang w:val="en-US"/>
        </w:rPr>
        <w:t>PloS One 2012; 7: e50568.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45C"/>
    <w:multiLevelType w:val="hybridMultilevel"/>
    <w:tmpl w:val="EA1E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07BED"/>
    <w:multiLevelType w:val="hybridMultilevel"/>
    <w:tmpl w:val="2A76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250FB"/>
    <w:multiLevelType w:val="hybridMultilevel"/>
    <w:tmpl w:val="FDDC6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8013C"/>
    <w:multiLevelType w:val="hybridMultilevel"/>
    <w:tmpl w:val="10C6C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DB4883"/>
    <w:multiLevelType w:val="hybridMultilevel"/>
    <w:tmpl w:val="7F60E42E"/>
    <w:lvl w:ilvl="0" w:tplc="7702F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243A7"/>
    <w:multiLevelType w:val="hybridMultilevel"/>
    <w:tmpl w:val="6800638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E0A6EB6"/>
    <w:multiLevelType w:val="hybridMultilevel"/>
    <w:tmpl w:val="F3A24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3561944"/>
    <w:multiLevelType w:val="hybridMultilevel"/>
    <w:tmpl w:val="B3764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11752"/>
    <w:multiLevelType w:val="hybridMultilevel"/>
    <w:tmpl w:val="91E4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093718">
    <w:abstractNumId w:val="7"/>
  </w:num>
  <w:num w:numId="2" w16cid:durableId="842014355">
    <w:abstractNumId w:val="2"/>
  </w:num>
  <w:num w:numId="3" w16cid:durableId="1137919970">
    <w:abstractNumId w:val="8"/>
  </w:num>
  <w:num w:numId="4" w16cid:durableId="1449661458">
    <w:abstractNumId w:val="3"/>
  </w:num>
  <w:num w:numId="5" w16cid:durableId="333071201">
    <w:abstractNumId w:val="5"/>
  </w:num>
  <w:num w:numId="6" w16cid:durableId="102118813">
    <w:abstractNumId w:val="6"/>
  </w:num>
  <w:num w:numId="7" w16cid:durableId="980227995">
    <w:abstractNumId w:val="4"/>
  </w:num>
  <w:num w:numId="8" w16cid:durableId="1052147014">
    <w:abstractNumId w:val="1"/>
  </w:num>
  <w:num w:numId="9" w16cid:durableId="41386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4D"/>
    <w:rsid w:val="000009E1"/>
    <w:rsid w:val="000252D1"/>
    <w:rsid w:val="001B0A59"/>
    <w:rsid w:val="002007EF"/>
    <w:rsid w:val="003D78B0"/>
    <w:rsid w:val="003F22AF"/>
    <w:rsid w:val="003F2A84"/>
    <w:rsid w:val="004E2336"/>
    <w:rsid w:val="00516F4D"/>
    <w:rsid w:val="005B5709"/>
    <w:rsid w:val="005F4184"/>
    <w:rsid w:val="006B5A3E"/>
    <w:rsid w:val="007B2A06"/>
    <w:rsid w:val="007D6FF1"/>
    <w:rsid w:val="007E28F2"/>
    <w:rsid w:val="00810166"/>
    <w:rsid w:val="0089132E"/>
    <w:rsid w:val="008A7E83"/>
    <w:rsid w:val="00905E1B"/>
    <w:rsid w:val="00907F88"/>
    <w:rsid w:val="00926273"/>
    <w:rsid w:val="00945AEA"/>
    <w:rsid w:val="00990CCE"/>
    <w:rsid w:val="009B1D45"/>
    <w:rsid w:val="009C3CD4"/>
    <w:rsid w:val="009E4897"/>
    <w:rsid w:val="00A07048"/>
    <w:rsid w:val="00A458D7"/>
    <w:rsid w:val="00A855D1"/>
    <w:rsid w:val="00A945C5"/>
    <w:rsid w:val="00AB0749"/>
    <w:rsid w:val="00AD1397"/>
    <w:rsid w:val="00AD13DA"/>
    <w:rsid w:val="00B6663C"/>
    <w:rsid w:val="00BE7768"/>
    <w:rsid w:val="00C25C53"/>
    <w:rsid w:val="00C31FE3"/>
    <w:rsid w:val="00C91943"/>
    <w:rsid w:val="00D619D5"/>
    <w:rsid w:val="00DD3173"/>
    <w:rsid w:val="00DE04D5"/>
    <w:rsid w:val="00E138D6"/>
    <w:rsid w:val="00E43566"/>
    <w:rsid w:val="00FA00E5"/>
    <w:rsid w:val="00FD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8985"/>
  <w15:docId w15:val="{71E83FD0-A857-4A45-9942-07AF3EF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D5"/>
    <w:rPr>
      <w:lang w:val="fr-FR"/>
    </w:rPr>
  </w:style>
  <w:style w:type="paragraph" w:styleId="Heading1">
    <w:name w:val="heading 1"/>
    <w:basedOn w:val="Normal"/>
    <w:next w:val="Normal"/>
    <w:link w:val="Heading1Char"/>
    <w:uiPriority w:val="9"/>
    <w:qFormat/>
    <w:rsid w:val="00A0704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7E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48"/>
    <w:rPr>
      <w:rFonts w:asciiTheme="majorHAnsi" w:eastAsiaTheme="majorEastAsia" w:hAnsiTheme="majorHAnsi" w:cstheme="majorBidi"/>
      <w:b/>
      <w:bCs/>
      <w:color w:val="365F91" w:themeColor="accent1" w:themeShade="BF"/>
      <w:sz w:val="28"/>
      <w:szCs w:val="28"/>
      <w:lang w:val="fr-FR"/>
    </w:rPr>
  </w:style>
  <w:style w:type="paragraph" w:styleId="NoSpacing">
    <w:name w:val="No Spacing"/>
    <w:uiPriority w:val="1"/>
    <w:qFormat/>
    <w:rsid w:val="006B5A3E"/>
    <w:pPr>
      <w:spacing w:before="0" w:after="0" w:line="240" w:lineRule="auto"/>
      <w:jc w:val="left"/>
    </w:pPr>
  </w:style>
  <w:style w:type="paragraph" w:styleId="FootnoteText">
    <w:name w:val="footnote text"/>
    <w:basedOn w:val="Normal"/>
    <w:link w:val="FootnoteTextChar"/>
    <w:uiPriority w:val="99"/>
    <w:semiHidden/>
    <w:unhideWhenUsed/>
    <w:rsid w:val="006B5A3E"/>
    <w:pPr>
      <w:spacing w:before="0"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6B5A3E"/>
    <w:rPr>
      <w:sz w:val="20"/>
      <w:szCs w:val="20"/>
      <w:lang w:val="fr-FR"/>
    </w:rPr>
  </w:style>
  <w:style w:type="character" w:styleId="FootnoteReference">
    <w:name w:val="footnote reference"/>
    <w:basedOn w:val="DefaultParagraphFont"/>
    <w:uiPriority w:val="99"/>
    <w:semiHidden/>
    <w:unhideWhenUsed/>
    <w:rsid w:val="006B5A3E"/>
    <w:rPr>
      <w:vertAlign w:val="superscript"/>
    </w:rPr>
  </w:style>
  <w:style w:type="character" w:customStyle="1" w:styleId="Heading2Char">
    <w:name w:val="Heading 2 Char"/>
    <w:basedOn w:val="DefaultParagraphFont"/>
    <w:link w:val="Heading2"/>
    <w:uiPriority w:val="9"/>
    <w:rsid w:val="008A7E83"/>
    <w:rPr>
      <w:rFonts w:asciiTheme="majorHAnsi" w:eastAsiaTheme="majorEastAsia" w:hAnsiTheme="majorHAnsi" w:cstheme="majorBidi"/>
      <w:b/>
      <w:bCs/>
      <w:color w:val="4F81BD" w:themeColor="accent1"/>
      <w:sz w:val="26"/>
      <w:szCs w:val="26"/>
      <w:lang w:val="fr-FR"/>
    </w:rPr>
  </w:style>
  <w:style w:type="paragraph" w:styleId="ListParagraph">
    <w:name w:val="List Paragraph"/>
    <w:basedOn w:val="Normal"/>
    <w:uiPriority w:val="34"/>
    <w:qFormat/>
    <w:rsid w:val="001B0A59"/>
    <w:pPr>
      <w:ind w:left="720"/>
      <w:contextualSpacing/>
    </w:pPr>
  </w:style>
  <w:style w:type="table" w:styleId="TableGrid">
    <w:name w:val="Table Grid"/>
    <w:basedOn w:val="TableNormal"/>
    <w:uiPriority w:val="59"/>
    <w:rsid w:val="00E138D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3DA"/>
    <w:rPr>
      <w:color w:val="0000FF" w:themeColor="hyperlink"/>
      <w:u w:val="single"/>
    </w:rPr>
  </w:style>
  <w:style w:type="character" w:styleId="UnresolvedMention">
    <w:name w:val="Unresolved Mention"/>
    <w:basedOn w:val="DefaultParagraphFont"/>
    <w:uiPriority w:val="99"/>
    <w:semiHidden/>
    <w:unhideWhenUsed/>
    <w:rsid w:val="00AD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1400">
      <w:bodyDiv w:val="1"/>
      <w:marLeft w:val="0"/>
      <w:marRight w:val="0"/>
      <w:marTop w:val="0"/>
      <w:marBottom w:val="0"/>
      <w:divBdr>
        <w:top w:val="none" w:sz="0" w:space="0" w:color="auto"/>
        <w:left w:val="none" w:sz="0" w:space="0" w:color="auto"/>
        <w:bottom w:val="none" w:sz="0" w:space="0" w:color="auto"/>
        <w:right w:val="none" w:sz="0" w:space="0" w:color="auto"/>
      </w:divBdr>
    </w:div>
    <w:div w:id="1268271201">
      <w:bodyDiv w:val="1"/>
      <w:marLeft w:val="0"/>
      <w:marRight w:val="0"/>
      <w:marTop w:val="0"/>
      <w:marBottom w:val="0"/>
      <w:divBdr>
        <w:top w:val="none" w:sz="0" w:space="0" w:color="auto"/>
        <w:left w:val="none" w:sz="0" w:space="0" w:color="auto"/>
        <w:bottom w:val="none" w:sz="0" w:space="0" w:color="auto"/>
        <w:right w:val="none" w:sz="0" w:space="0" w:color="auto"/>
      </w:divBdr>
    </w:div>
    <w:div w:id="1524198992">
      <w:bodyDiv w:val="1"/>
      <w:marLeft w:val="0"/>
      <w:marRight w:val="0"/>
      <w:marTop w:val="0"/>
      <w:marBottom w:val="0"/>
      <w:divBdr>
        <w:top w:val="none" w:sz="0" w:space="0" w:color="auto"/>
        <w:left w:val="none" w:sz="0" w:space="0" w:color="auto"/>
        <w:bottom w:val="none" w:sz="0" w:space="0" w:color="auto"/>
        <w:right w:val="none" w:sz="0" w:space="0" w:color="auto"/>
      </w:divBdr>
    </w:div>
    <w:div w:id="1572037833">
      <w:bodyDiv w:val="1"/>
      <w:marLeft w:val="0"/>
      <w:marRight w:val="0"/>
      <w:marTop w:val="0"/>
      <w:marBottom w:val="0"/>
      <w:divBdr>
        <w:top w:val="none" w:sz="0" w:space="0" w:color="auto"/>
        <w:left w:val="none" w:sz="0" w:space="0" w:color="auto"/>
        <w:bottom w:val="none" w:sz="0" w:space="0" w:color="auto"/>
        <w:right w:val="none" w:sz="0" w:space="0" w:color="auto"/>
      </w:divBdr>
    </w:div>
    <w:div w:id="1598177321">
      <w:bodyDiv w:val="1"/>
      <w:marLeft w:val="0"/>
      <w:marRight w:val="0"/>
      <w:marTop w:val="0"/>
      <w:marBottom w:val="0"/>
      <w:divBdr>
        <w:top w:val="none" w:sz="0" w:space="0" w:color="auto"/>
        <w:left w:val="none" w:sz="0" w:space="0" w:color="auto"/>
        <w:bottom w:val="none" w:sz="0" w:space="0" w:color="auto"/>
        <w:right w:val="none" w:sz="0" w:space="0" w:color="auto"/>
      </w:divBdr>
    </w:div>
    <w:div w:id="1679230091">
      <w:bodyDiv w:val="1"/>
      <w:marLeft w:val="0"/>
      <w:marRight w:val="0"/>
      <w:marTop w:val="0"/>
      <w:marBottom w:val="0"/>
      <w:divBdr>
        <w:top w:val="none" w:sz="0" w:space="0" w:color="auto"/>
        <w:left w:val="none" w:sz="0" w:space="0" w:color="auto"/>
        <w:bottom w:val="none" w:sz="0" w:space="0" w:color="auto"/>
        <w:right w:val="none" w:sz="0" w:space="0" w:color="auto"/>
      </w:divBdr>
    </w:div>
    <w:div w:id="17563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POA-Dir-Technique</dc:creator>
  <cp:lastModifiedBy>Marie-Claude Dartilus</cp:lastModifiedBy>
  <cp:revision>2</cp:revision>
  <dcterms:created xsi:type="dcterms:W3CDTF">2023-04-13T15:27:00Z</dcterms:created>
  <dcterms:modified xsi:type="dcterms:W3CDTF">2023-04-13T15:27:00Z</dcterms:modified>
</cp:coreProperties>
</file>