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7"/>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9"/>
        <w:gridCol w:w="5009"/>
      </w:tblGrid>
      <w:tr w:rsidR="006E21FD" w:rsidRPr="00964A21" w14:paraId="001C6152" w14:textId="77777777" w:rsidTr="008E1AE7">
        <w:trPr>
          <w:trHeight w:val="267"/>
        </w:trPr>
        <w:tc>
          <w:tcPr>
            <w:tcW w:w="5009" w:type="dxa"/>
          </w:tcPr>
          <w:p w14:paraId="3DB6FFC2" w14:textId="33593D6D" w:rsidR="006E21FD" w:rsidRPr="00964A21" w:rsidRDefault="006E21FD" w:rsidP="008E1AE7">
            <w:pPr>
              <w:pStyle w:val="Default"/>
              <w:rPr>
                <w:rFonts w:asciiTheme="majorHAnsi" w:hAnsiTheme="majorHAnsi" w:cstheme="majorHAnsi"/>
                <w:sz w:val="23"/>
                <w:szCs w:val="23"/>
                <w:lang w:val="fr-FR"/>
              </w:rPr>
            </w:pPr>
            <w:bookmarkStart w:id="0" w:name="_Hlk131513559"/>
            <w:r w:rsidRPr="00964A21">
              <w:rPr>
                <w:rFonts w:asciiTheme="majorHAnsi" w:hAnsiTheme="majorHAnsi" w:cstheme="majorHAnsi"/>
                <w:sz w:val="23"/>
                <w:szCs w:val="23"/>
                <w:lang w:val="fr-FR"/>
              </w:rPr>
              <w:t>Program</w:t>
            </w:r>
            <w:r w:rsidR="00A8045F">
              <w:rPr>
                <w:rFonts w:asciiTheme="majorHAnsi" w:hAnsiTheme="majorHAnsi" w:cstheme="majorHAnsi"/>
                <w:sz w:val="23"/>
                <w:szCs w:val="23"/>
                <w:lang w:val="fr-FR"/>
              </w:rPr>
              <w:t xml:space="preserve">me </w:t>
            </w:r>
            <w:r w:rsidR="0077732E">
              <w:rPr>
                <w:rFonts w:asciiTheme="majorHAnsi" w:hAnsiTheme="majorHAnsi" w:cstheme="majorHAnsi"/>
                <w:sz w:val="23"/>
                <w:szCs w:val="23"/>
                <w:lang w:val="fr-FR"/>
              </w:rPr>
              <w:t>à</w:t>
            </w:r>
            <w:r w:rsidR="00A8045F">
              <w:rPr>
                <w:rFonts w:asciiTheme="majorHAnsi" w:hAnsiTheme="majorHAnsi" w:cstheme="majorHAnsi"/>
                <w:sz w:val="23"/>
                <w:szCs w:val="23"/>
                <w:lang w:val="fr-FR"/>
              </w:rPr>
              <w:t xml:space="preserve"> évaluer :</w:t>
            </w:r>
            <w:r w:rsidRPr="00964A21">
              <w:rPr>
                <w:rFonts w:asciiTheme="majorHAnsi" w:hAnsiTheme="majorHAnsi" w:cstheme="majorHAnsi"/>
                <w:sz w:val="23"/>
                <w:szCs w:val="23"/>
                <w:lang w:val="fr-FR"/>
              </w:rPr>
              <w:t xml:space="preserve"> </w:t>
            </w:r>
          </w:p>
        </w:tc>
        <w:tc>
          <w:tcPr>
            <w:tcW w:w="5009" w:type="dxa"/>
          </w:tcPr>
          <w:p w14:paraId="307E80B5" w14:textId="77777777" w:rsidR="006E21FD" w:rsidRPr="00964A21" w:rsidRDefault="006E21FD" w:rsidP="008E1AE7">
            <w:pPr>
              <w:pStyle w:val="Default"/>
              <w:rPr>
                <w:rFonts w:asciiTheme="majorHAnsi" w:hAnsiTheme="majorHAnsi" w:cstheme="majorHAnsi"/>
                <w:sz w:val="23"/>
                <w:szCs w:val="23"/>
                <w:lang w:val="fr-FR"/>
              </w:rPr>
            </w:pPr>
            <w:bookmarkStart w:id="1" w:name="_Hlk131513580"/>
            <w:r w:rsidRPr="00964A21">
              <w:rPr>
                <w:rFonts w:asciiTheme="majorHAnsi" w:hAnsiTheme="majorHAnsi" w:cstheme="majorHAnsi"/>
                <w:color w:val="000000" w:themeColor="text1"/>
                <w:lang w:val="fr-FR"/>
              </w:rPr>
              <w:t>Earthquake Response Activity Program</w:t>
            </w:r>
            <w:bookmarkEnd w:id="1"/>
          </w:p>
        </w:tc>
      </w:tr>
      <w:bookmarkEnd w:id="0"/>
      <w:tr w:rsidR="006E21FD" w:rsidRPr="00964A21" w14:paraId="416CE842" w14:textId="77777777" w:rsidTr="008E1AE7">
        <w:trPr>
          <w:trHeight w:val="120"/>
        </w:trPr>
        <w:tc>
          <w:tcPr>
            <w:tcW w:w="5009" w:type="dxa"/>
          </w:tcPr>
          <w:p w14:paraId="5BCE37CA" w14:textId="77503350" w:rsidR="006E21FD" w:rsidRPr="00964A21" w:rsidRDefault="006E21FD" w:rsidP="008E1AE7">
            <w:pPr>
              <w:pStyle w:val="Default"/>
              <w:rPr>
                <w:rFonts w:asciiTheme="majorHAnsi" w:hAnsiTheme="majorHAnsi" w:cstheme="majorHAnsi"/>
                <w:sz w:val="23"/>
                <w:szCs w:val="23"/>
                <w:lang w:val="fr-FR"/>
              </w:rPr>
            </w:pPr>
            <w:r w:rsidRPr="00964A21">
              <w:rPr>
                <w:rFonts w:asciiTheme="majorHAnsi" w:hAnsiTheme="majorHAnsi" w:cstheme="majorHAnsi"/>
                <w:sz w:val="23"/>
                <w:szCs w:val="23"/>
                <w:lang w:val="fr-FR"/>
              </w:rPr>
              <w:t>Don</w:t>
            </w:r>
            <w:r w:rsidR="00A8045F">
              <w:rPr>
                <w:rFonts w:asciiTheme="majorHAnsi" w:hAnsiTheme="majorHAnsi" w:cstheme="majorHAnsi"/>
                <w:sz w:val="23"/>
                <w:szCs w:val="23"/>
                <w:lang w:val="fr-FR"/>
              </w:rPr>
              <w:t xml:space="preserve">ateur </w:t>
            </w:r>
            <w:r w:rsidRPr="00964A21">
              <w:rPr>
                <w:rFonts w:asciiTheme="majorHAnsi" w:hAnsiTheme="majorHAnsi" w:cstheme="majorHAnsi"/>
                <w:sz w:val="23"/>
                <w:szCs w:val="23"/>
                <w:lang w:val="fr-FR"/>
              </w:rPr>
              <w:t xml:space="preserve">: </w:t>
            </w:r>
          </w:p>
        </w:tc>
        <w:tc>
          <w:tcPr>
            <w:tcW w:w="5009" w:type="dxa"/>
          </w:tcPr>
          <w:p w14:paraId="113F38A6" w14:textId="77777777" w:rsidR="006E21FD" w:rsidRPr="00964A21" w:rsidRDefault="006E21FD" w:rsidP="008E1AE7">
            <w:pPr>
              <w:pStyle w:val="Default"/>
              <w:rPr>
                <w:rFonts w:asciiTheme="majorHAnsi" w:hAnsiTheme="majorHAnsi" w:cstheme="majorHAnsi"/>
                <w:sz w:val="23"/>
                <w:szCs w:val="23"/>
                <w:lang w:val="fr-FR"/>
              </w:rPr>
            </w:pPr>
            <w:r w:rsidRPr="00964A21">
              <w:rPr>
                <w:rFonts w:asciiTheme="majorHAnsi" w:hAnsiTheme="majorHAnsi" w:cstheme="majorHAnsi"/>
                <w:sz w:val="23"/>
                <w:szCs w:val="23"/>
                <w:lang w:val="fr-FR"/>
              </w:rPr>
              <w:t xml:space="preserve">USAID – BHA </w:t>
            </w:r>
          </w:p>
        </w:tc>
      </w:tr>
      <w:tr w:rsidR="006E21FD" w:rsidRPr="005D2502" w14:paraId="4296BAA3" w14:textId="77777777" w:rsidTr="008E1AE7">
        <w:trPr>
          <w:trHeight w:val="412"/>
        </w:trPr>
        <w:tc>
          <w:tcPr>
            <w:tcW w:w="5009" w:type="dxa"/>
          </w:tcPr>
          <w:p w14:paraId="0A170F69" w14:textId="06A966C0" w:rsidR="006E21FD" w:rsidRPr="00964A21" w:rsidRDefault="00A8045F" w:rsidP="008E1AE7">
            <w:pPr>
              <w:pStyle w:val="Default"/>
              <w:rPr>
                <w:rFonts w:asciiTheme="majorHAnsi" w:hAnsiTheme="majorHAnsi" w:cstheme="majorHAnsi"/>
                <w:sz w:val="23"/>
                <w:szCs w:val="23"/>
                <w:lang w:val="fr-FR"/>
              </w:rPr>
            </w:pPr>
            <w:r>
              <w:rPr>
                <w:rFonts w:asciiTheme="majorHAnsi" w:hAnsiTheme="majorHAnsi" w:cstheme="majorHAnsi"/>
                <w:sz w:val="23"/>
                <w:szCs w:val="23"/>
                <w:lang w:val="fr-FR"/>
              </w:rPr>
              <w:t xml:space="preserve">Emplacement </w:t>
            </w:r>
            <w:r w:rsidR="006E21FD" w:rsidRPr="00964A21">
              <w:rPr>
                <w:rFonts w:asciiTheme="majorHAnsi" w:hAnsiTheme="majorHAnsi" w:cstheme="majorHAnsi"/>
                <w:sz w:val="23"/>
                <w:szCs w:val="23"/>
                <w:lang w:val="fr-FR"/>
              </w:rPr>
              <w:t xml:space="preserve">: </w:t>
            </w:r>
          </w:p>
        </w:tc>
        <w:tc>
          <w:tcPr>
            <w:tcW w:w="5009" w:type="dxa"/>
          </w:tcPr>
          <w:p w14:paraId="31B6E40C" w14:textId="77777777" w:rsidR="006E21FD" w:rsidRPr="00964A21" w:rsidRDefault="006E21FD" w:rsidP="008E1AE7">
            <w:pPr>
              <w:pStyle w:val="Default"/>
              <w:rPr>
                <w:rFonts w:asciiTheme="majorHAnsi" w:hAnsiTheme="majorHAnsi" w:cstheme="majorHAnsi"/>
                <w:sz w:val="23"/>
                <w:szCs w:val="23"/>
                <w:lang w:val="fr-FR"/>
              </w:rPr>
            </w:pPr>
            <w:r w:rsidRPr="00964A21">
              <w:rPr>
                <w:rFonts w:asciiTheme="majorHAnsi" w:hAnsiTheme="majorHAnsi" w:cstheme="majorHAnsi"/>
                <w:sz w:val="23"/>
                <w:szCs w:val="23"/>
                <w:lang w:val="fr-FR"/>
              </w:rPr>
              <w:t xml:space="preserve">Nippes (Anse à Veau, Asile, Fonds des Nègres, Petite Rivière des Nippes, Arnaud, Plaisance du Sud, Petit Trou de Nippes) </w:t>
            </w:r>
          </w:p>
          <w:p w14:paraId="50575CFA" w14:textId="77777777" w:rsidR="006E21FD" w:rsidRPr="00964A21" w:rsidRDefault="006E21FD" w:rsidP="008E1AE7">
            <w:pPr>
              <w:pStyle w:val="Default"/>
              <w:rPr>
                <w:rFonts w:asciiTheme="majorHAnsi" w:hAnsiTheme="majorHAnsi" w:cstheme="majorHAnsi"/>
                <w:sz w:val="23"/>
                <w:szCs w:val="23"/>
                <w:lang w:val="fr-FR"/>
              </w:rPr>
            </w:pPr>
            <w:r w:rsidRPr="00964A21">
              <w:rPr>
                <w:rFonts w:asciiTheme="majorHAnsi" w:hAnsiTheme="majorHAnsi" w:cstheme="majorHAnsi"/>
                <w:sz w:val="23"/>
                <w:szCs w:val="23"/>
                <w:lang w:val="fr-FR"/>
              </w:rPr>
              <w:t xml:space="preserve">Grande-Anse (Beaumont, Corail, Pestel) </w:t>
            </w:r>
          </w:p>
        </w:tc>
      </w:tr>
      <w:tr w:rsidR="006E21FD" w:rsidRPr="00964A21" w14:paraId="78C17D6C" w14:textId="77777777" w:rsidTr="008E1AE7">
        <w:trPr>
          <w:trHeight w:val="120"/>
        </w:trPr>
        <w:tc>
          <w:tcPr>
            <w:tcW w:w="5009" w:type="dxa"/>
          </w:tcPr>
          <w:p w14:paraId="2B82D48F" w14:textId="7013ECA9" w:rsidR="006E21FD" w:rsidRPr="00964A21" w:rsidRDefault="00A8045F" w:rsidP="008E1AE7">
            <w:pPr>
              <w:pStyle w:val="Default"/>
              <w:rPr>
                <w:rFonts w:asciiTheme="majorHAnsi" w:hAnsiTheme="majorHAnsi" w:cstheme="majorHAnsi"/>
                <w:sz w:val="23"/>
                <w:szCs w:val="23"/>
                <w:lang w:val="fr-FR"/>
              </w:rPr>
            </w:pPr>
            <w:r>
              <w:rPr>
                <w:rFonts w:asciiTheme="majorHAnsi" w:hAnsiTheme="majorHAnsi" w:cstheme="majorHAnsi"/>
                <w:sz w:val="23"/>
                <w:szCs w:val="23"/>
                <w:lang w:val="fr-FR"/>
              </w:rPr>
              <w:t xml:space="preserve">Période </w:t>
            </w:r>
            <w:r w:rsidR="006E21FD" w:rsidRPr="00964A21">
              <w:rPr>
                <w:rFonts w:asciiTheme="majorHAnsi" w:hAnsiTheme="majorHAnsi" w:cstheme="majorHAnsi"/>
                <w:sz w:val="23"/>
                <w:szCs w:val="23"/>
                <w:lang w:val="fr-FR"/>
              </w:rPr>
              <w:t xml:space="preserve">: </w:t>
            </w:r>
          </w:p>
        </w:tc>
        <w:tc>
          <w:tcPr>
            <w:tcW w:w="5009" w:type="dxa"/>
          </w:tcPr>
          <w:p w14:paraId="55214784" w14:textId="77777777" w:rsidR="006E21FD" w:rsidRPr="00964A21" w:rsidRDefault="006E21FD" w:rsidP="008E1AE7">
            <w:pPr>
              <w:pStyle w:val="Default"/>
              <w:rPr>
                <w:rFonts w:asciiTheme="majorHAnsi" w:hAnsiTheme="majorHAnsi" w:cstheme="majorHAnsi"/>
                <w:sz w:val="23"/>
                <w:szCs w:val="23"/>
                <w:lang w:val="fr-FR"/>
              </w:rPr>
            </w:pPr>
            <w:r w:rsidRPr="00964A21">
              <w:rPr>
                <w:rFonts w:asciiTheme="majorHAnsi" w:hAnsiTheme="majorHAnsi" w:cstheme="majorHAnsi"/>
                <w:sz w:val="23"/>
                <w:szCs w:val="23"/>
                <w:lang w:val="fr-FR"/>
              </w:rPr>
              <w:t xml:space="preserve">20 months (September 3, 2021 – April 30, 2023) </w:t>
            </w:r>
          </w:p>
        </w:tc>
      </w:tr>
    </w:tbl>
    <w:p w14:paraId="1BC78552" w14:textId="1268ED49" w:rsidR="008E1AE7" w:rsidRPr="00005402" w:rsidRDefault="008E1AE7" w:rsidP="00005402">
      <w:pPr>
        <w:shd w:val="clear" w:color="auto" w:fill="FFFFFF" w:themeFill="background1"/>
        <w:jc w:val="center"/>
        <w:rPr>
          <w:rFonts w:asciiTheme="majorHAnsi" w:hAnsiTheme="majorHAnsi" w:cstheme="majorHAnsi"/>
          <w:b/>
          <w:bCs/>
          <w:sz w:val="32"/>
          <w:szCs w:val="32"/>
          <w:lang w:val="fr-FR"/>
        </w:rPr>
      </w:pPr>
      <w:r w:rsidRPr="00005402">
        <w:rPr>
          <w:rFonts w:asciiTheme="majorHAnsi" w:hAnsiTheme="majorHAnsi" w:cstheme="majorHAnsi"/>
          <w:b/>
          <w:bCs/>
          <w:sz w:val="32"/>
          <w:szCs w:val="32"/>
          <w:lang w:val="fr-FR"/>
        </w:rPr>
        <w:t>Offre# MCHT/PAP -2023-002</w:t>
      </w:r>
    </w:p>
    <w:p w14:paraId="1B5D3DA2" w14:textId="00343400" w:rsidR="006A59E2" w:rsidRPr="00005402" w:rsidRDefault="003D692D" w:rsidP="00005402">
      <w:pPr>
        <w:shd w:val="clear" w:color="auto" w:fill="FFFFFF" w:themeFill="background1"/>
        <w:jc w:val="center"/>
        <w:rPr>
          <w:rFonts w:asciiTheme="majorHAnsi" w:hAnsiTheme="majorHAnsi" w:cstheme="majorHAnsi"/>
          <w:b/>
          <w:bCs/>
          <w:sz w:val="28"/>
          <w:szCs w:val="28"/>
          <w:lang w:val="fr-FR"/>
        </w:rPr>
      </w:pPr>
      <w:r w:rsidRPr="00005402">
        <w:rPr>
          <w:rFonts w:asciiTheme="majorHAnsi" w:hAnsiTheme="majorHAnsi" w:cstheme="majorHAnsi"/>
          <w:b/>
          <w:bCs/>
          <w:sz w:val="28"/>
          <w:szCs w:val="28"/>
          <w:lang w:val="fr-FR"/>
        </w:rPr>
        <w:t>T</w:t>
      </w:r>
      <w:r w:rsidR="00582F97" w:rsidRPr="00005402">
        <w:rPr>
          <w:rFonts w:asciiTheme="majorHAnsi" w:hAnsiTheme="majorHAnsi" w:cstheme="majorHAnsi"/>
          <w:b/>
          <w:bCs/>
          <w:sz w:val="28"/>
          <w:szCs w:val="28"/>
          <w:lang w:val="fr-FR"/>
        </w:rPr>
        <w:t>ermes de référence</w:t>
      </w:r>
      <w:r w:rsidR="006E21FD" w:rsidRPr="00005402">
        <w:rPr>
          <w:rFonts w:asciiTheme="majorHAnsi" w:hAnsiTheme="majorHAnsi" w:cstheme="majorHAnsi"/>
          <w:b/>
          <w:bCs/>
          <w:sz w:val="28"/>
          <w:szCs w:val="28"/>
          <w:lang w:val="fr-FR"/>
        </w:rPr>
        <w:t xml:space="preserve"> – </w:t>
      </w:r>
      <w:r w:rsidR="0023197E" w:rsidRPr="00005402">
        <w:rPr>
          <w:rFonts w:asciiTheme="majorHAnsi" w:hAnsiTheme="majorHAnsi" w:cstheme="majorHAnsi"/>
          <w:b/>
          <w:bCs/>
          <w:sz w:val="28"/>
          <w:szCs w:val="28"/>
          <w:lang w:val="fr-FR"/>
        </w:rPr>
        <w:t>E</w:t>
      </w:r>
      <w:r w:rsidR="00483641" w:rsidRPr="00005402">
        <w:rPr>
          <w:rFonts w:asciiTheme="majorHAnsi" w:hAnsiTheme="majorHAnsi" w:cstheme="majorHAnsi"/>
          <w:b/>
          <w:bCs/>
          <w:sz w:val="28"/>
          <w:szCs w:val="28"/>
          <w:lang w:val="fr-FR"/>
        </w:rPr>
        <w:t>ndline et Ev</w:t>
      </w:r>
      <w:r w:rsidR="009F1F23" w:rsidRPr="00005402">
        <w:rPr>
          <w:rFonts w:asciiTheme="majorHAnsi" w:hAnsiTheme="majorHAnsi" w:cstheme="majorHAnsi"/>
          <w:b/>
          <w:bCs/>
          <w:sz w:val="28"/>
          <w:szCs w:val="28"/>
          <w:lang w:val="fr-FR"/>
        </w:rPr>
        <w:t>aluation</w:t>
      </w:r>
      <w:r w:rsidR="0023197E" w:rsidRPr="00005402">
        <w:rPr>
          <w:rFonts w:asciiTheme="majorHAnsi" w:hAnsiTheme="majorHAnsi" w:cstheme="majorHAnsi"/>
          <w:b/>
          <w:bCs/>
          <w:sz w:val="28"/>
          <w:szCs w:val="28"/>
          <w:lang w:val="fr-FR"/>
        </w:rPr>
        <w:t xml:space="preserve"> finale </w:t>
      </w:r>
      <w:r w:rsidR="00582F97" w:rsidRPr="00005402">
        <w:rPr>
          <w:rFonts w:asciiTheme="majorHAnsi" w:hAnsiTheme="majorHAnsi" w:cstheme="majorHAnsi"/>
          <w:b/>
          <w:bCs/>
          <w:sz w:val="28"/>
          <w:szCs w:val="28"/>
          <w:lang w:val="fr-FR"/>
        </w:rPr>
        <w:t xml:space="preserve">du </w:t>
      </w:r>
      <w:r w:rsidR="00436A1B" w:rsidRPr="00005402">
        <w:rPr>
          <w:rFonts w:asciiTheme="majorHAnsi" w:hAnsiTheme="majorHAnsi" w:cstheme="majorHAnsi"/>
          <w:b/>
          <w:bCs/>
          <w:sz w:val="28"/>
          <w:szCs w:val="28"/>
          <w:lang w:val="fr-FR"/>
        </w:rPr>
        <w:t xml:space="preserve">programme </w:t>
      </w:r>
      <w:proofErr w:type="spellStart"/>
      <w:r w:rsidR="00582F97" w:rsidRPr="00005402">
        <w:rPr>
          <w:rFonts w:asciiTheme="majorHAnsi" w:hAnsiTheme="majorHAnsi" w:cstheme="majorHAnsi"/>
          <w:b/>
          <w:bCs/>
          <w:sz w:val="28"/>
          <w:szCs w:val="28"/>
          <w:lang w:val="fr-FR"/>
        </w:rPr>
        <w:t>Earthquake</w:t>
      </w:r>
      <w:proofErr w:type="spellEnd"/>
      <w:r w:rsidR="00582F97" w:rsidRPr="00005402">
        <w:rPr>
          <w:rFonts w:asciiTheme="majorHAnsi" w:hAnsiTheme="majorHAnsi" w:cstheme="majorHAnsi"/>
          <w:b/>
          <w:bCs/>
          <w:sz w:val="28"/>
          <w:szCs w:val="28"/>
          <w:lang w:val="fr-FR"/>
        </w:rPr>
        <w:t xml:space="preserve"> </w:t>
      </w:r>
      <w:proofErr w:type="spellStart"/>
      <w:r w:rsidR="00582F97" w:rsidRPr="00005402">
        <w:rPr>
          <w:rFonts w:asciiTheme="majorHAnsi" w:hAnsiTheme="majorHAnsi" w:cstheme="majorHAnsi"/>
          <w:b/>
          <w:bCs/>
          <w:sz w:val="28"/>
          <w:szCs w:val="28"/>
          <w:lang w:val="fr-FR"/>
        </w:rPr>
        <w:t>Response</w:t>
      </w:r>
      <w:proofErr w:type="spellEnd"/>
      <w:r w:rsidR="00582F97" w:rsidRPr="00005402">
        <w:rPr>
          <w:rFonts w:asciiTheme="majorHAnsi" w:hAnsiTheme="majorHAnsi" w:cstheme="majorHAnsi"/>
          <w:b/>
          <w:bCs/>
          <w:sz w:val="28"/>
          <w:szCs w:val="28"/>
          <w:lang w:val="fr-FR"/>
        </w:rPr>
        <w:t xml:space="preserve"> Activity </w:t>
      </w:r>
    </w:p>
    <w:p w14:paraId="38ECBE9E" w14:textId="6D597376" w:rsidR="006E21FD" w:rsidRPr="00964A21" w:rsidRDefault="006E21FD" w:rsidP="006E21FD">
      <w:pPr>
        <w:jc w:val="center"/>
        <w:rPr>
          <w:lang w:val="fr-FR"/>
        </w:rPr>
      </w:pPr>
    </w:p>
    <w:p w14:paraId="393A9DE3" w14:textId="669BFDF1" w:rsidR="006E21FD" w:rsidRPr="00964A21" w:rsidRDefault="006E21FD" w:rsidP="00833BEC">
      <w:pPr>
        <w:jc w:val="both"/>
        <w:rPr>
          <w:lang w:val="fr-FR"/>
        </w:rPr>
      </w:pPr>
    </w:p>
    <w:p w14:paraId="73963C3B" w14:textId="4655563D" w:rsidR="00A80C85" w:rsidRPr="00964A21" w:rsidRDefault="00A80C85" w:rsidP="00833BEC">
      <w:pPr>
        <w:pStyle w:val="Paragraphedeliste"/>
        <w:numPr>
          <w:ilvl w:val="0"/>
          <w:numId w:val="1"/>
        </w:numPr>
        <w:jc w:val="both"/>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t>Introduction</w:t>
      </w:r>
      <w:r w:rsidR="00937F68" w:rsidRPr="00964A21">
        <w:rPr>
          <w:rFonts w:asciiTheme="majorHAnsi" w:hAnsiTheme="majorHAnsi" w:cstheme="majorHAnsi"/>
          <w:b/>
          <w:bCs/>
          <w:color w:val="000000" w:themeColor="text1"/>
          <w:sz w:val="24"/>
          <w:szCs w:val="24"/>
          <w:lang w:val="fr-FR"/>
        </w:rPr>
        <w:t xml:space="preserve"> </w:t>
      </w:r>
    </w:p>
    <w:p w14:paraId="349512C4" w14:textId="4455BF51" w:rsidR="007E1996" w:rsidRPr="00964A21" w:rsidRDefault="00E36C62" w:rsidP="00833BEC">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Ce document est le cahier des charges </w:t>
      </w:r>
      <w:r w:rsidRPr="00005402">
        <w:rPr>
          <w:rFonts w:asciiTheme="majorHAnsi" w:hAnsiTheme="majorHAnsi" w:cstheme="majorHAnsi"/>
          <w:color w:val="000000" w:themeColor="text1"/>
          <w:sz w:val="24"/>
          <w:szCs w:val="24"/>
          <w:lang w:val="fr-FR"/>
        </w:rPr>
        <w:t>d</w:t>
      </w:r>
      <w:r w:rsidR="00483641" w:rsidRPr="00005402">
        <w:rPr>
          <w:rFonts w:asciiTheme="majorHAnsi" w:hAnsiTheme="majorHAnsi" w:cstheme="majorHAnsi"/>
          <w:color w:val="000000" w:themeColor="text1"/>
          <w:sz w:val="24"/>
          <w:szCs w:val="24"/>
          <w:lang w:val="fr-FR"/>
        </w:rPr>
        <w:t>u Endline et de l’évaluation</w:t>
      </w:r>
      <w:r w:rsidR="00CA00B9" w:rsidRPr="00005402">
        <w:rPr>
          <w:rFonts w:asciiTheme="majorHAnsi" w:hAnsiTheme="majorHAnsi" w:cstheme="majorHAnsi"/>
          <w:color w:val="000000" w:themeColor="text1"/>
          <w:sz w:val="24"/>
          <w:szCs w:val="24"/>
          <w:lang w:val="fr-FR"/>
        </w:rPr>
        <w:t xml:space="preserve"> </w:t>
      </w:r>
      <w:r w:rsidR="0023197E" w:rsidRPr="00005402">
        <w:rPr>
          <w:rFonts w:asciiTheme="majorHAnsi" w:hAnsiTheme="majorHAnsi" w:cstheme="majorHAnsi"/>
          <w:color w:val="000000" w:themeColor="text1"/>
          <w:sz w:val="24"/>
          <w:szCs w:val="24"/>
          <w:lang w:val="fr-FR"/>
        </w:rPr>
        <w:t>finale</w:t>
      </w:r>
      <w:r w:rsidR="00CA00B9" w:rsidRPr="00005402">
        <w:rPr>
          <w:rFonts w:asciiTheme="majorHAnsi" w:hAnsiTheme="majorHAnsi" w:cstheme="majorHAnsi"/>
          <w:color w:val="000000" w:themeColor="text1"/>
          <w:sz w:val="24"/>
          <w:szCs w:val="24"/>
          <w:lang w:val="fr-FR"/>
        </w:rPr>
        <w:t xml:space="preserve"> </w:t>
      </w:r>
      <w:r w:rsidRPr="00005402">
        <w:rPr>
          <w:rFonts w:asciiTheme="majorHAnsi" w:hAnsiTheme="majorHAnsi" w:cstheme="majorHAnsi"/>
          <w:color w:val="000000" w:themeColor="text1"/>
          <w:sz w:val="24"/>
          <w:szCs w:val="24"/>
          <w:lang w:val="fr-FR"/>
        </w:rPr>
        <w:t xml:space="preserve">du programme de réponse aux tremblements de terre de la BHA. Il fournit les détails et les directives nécessaires à l'équipe d'évaluation qui préparera, mènera et suivra </w:t>
      </w:r>
      <w:r w:rsidR="00455214" w:rsidRPr="00005402">
        <w:rPr>
          <w:rFonts w:asciiTheme="majorHAnsi" w:hAnsiTheme="majorHAnsi" w:cstheme="majorHAnsi"/>
          <w:color w:val="000000" w:themeColor="text1"/>
          <w:sz w:val="24"/>
          <w:szCs w:val="24"/>
          <w:lang w:val="fr-FR"/>
        </w:rPr>
        <w:t xml:space="preserve">le Endline et </w:t>
      </w:r>
      <w:r w:rsidRPr="00005402">
        <w:rPr>
          <w:rFonts w:asciiTheme="majorHAnsi" w:hAnsiTheme="majorHAnsi" w:cstheme="majorHAnsi"/>
          <w:color w:val="000000" w:themeColor="text1"/>
          <w:sz w:val="24"/>
          <w:szCs w:val="24"/>
          <w:lang w:val="fr-FR"/>
        </w:rPr>
        <w:t>l'évaluation</w:t>
      </w:r>
      <w:r w:rsidR="00455214" w:rsidRPr="00005402">
        <w:rPr>
          <w:rFonts w:asciiTheme="majorHAnsi" w:hAnsiTheme="majorHAnsi" w:cstheme="majorHAnsi"/>
          <w:color w:val="000000" w:themeColor="text1"/>
          <w:sz w:val="24"/>
          <w:szCs w:val="24"/>
          <w:lang w:val="fr-FR"/>
        </w:rPr>
        <w:t xml:space="preserve"> </w:t>
      </w:r>
      <w:r w:rsidRPr="00005402">
        <w:rPr>
          <w:rFonts w:asciiTheme="majorHAnsi" w:hAnsiTheme="majorHAnsi" w:cstheme="majorHAnsi"/>
          <w:color w:val="000000" w:themeColor="text1"/>
          <w:sz w:val="24"/>
          <w:szCs w:val="24"/>
          <w:lang w:val="fr-FR"/>
        </w:rPr>
        <w:t>finale</w:t>
      </w:r>
      <w:r w:rsidR="009F1F23" w:rsidRPr="00005402">
        <w:rPr>
          <w:rFonts w:asciiTheme="majorHAnsi" w:hAnsiTheme="majorHAnsi" w:cstheme="majorHAnsi"/>
          <w:color w:val="000000" w:themeColor="text1"/>
          <w:sz w:val="24"/>
          <w:szCs w:val="24"/>
          <w:lang w:val="fr-FR"/>
        </w:rPr>
        <w:t xml:space="preserve"> </w:t>
      </w:r>
      <w:r w:rsidRPr="00005402">
        <w:rPr>
          <w:rFonts w:asciiTheme="majorHAnsi" w:hAnsiTheme="majorHAnsi" w:cstheme="majorHAnsi"/>
          <w:color w:val="000000" w:themeColor="text1"/>
          <w:sz w:val="24"/>
          <w:szCs w:val="24"/>
          <w:lang w:val="fr-FR"/>
        </w:rPr>
        <w:t>du</w:t>
      </w:r>
      <w:r w:rsidRPr="00964A21">
        <w:rPr>
          <w:rFonts w:asciiTheme="majorHAnsi" w:hAnsiTheme="majorHAnsi" w:cstheme="majorHAnsi"/>
          <w:color w:val="000000" w:themeColor="text1"/>
          <w:sz w:val="24"/>
          <w:szCs w:val="24"/>
          <w:lang w:val="fr-FR"/>
        </w:rPr>
        <w:t xml:space="preserve"> programme.</w:t>
      </w:r>
    </w:p>
    <w:p w14:paraId="73BC003C" w14:textId="6917277B" w:rsidR="00767B46" w:rsidRPr="00767B46" w:rsidRDefault="00767B46" w:rsidP="00767B46">
      <w:pPr>
        <w:pStyle w:val="Paragraphedeliste"/>
        <w:numPr>
          <w:ilvl w:val="0"/>
          <w:numId w:val="1"/>
        </w:numPr>
        <w:rPr>
          <w:rFonts w:asciiTheme="majorHAnsi" w:hAnsiTheme="majorHAnsi" w:cstheme="majorHAnsi"/>
          <w:b/>
          <w:bCs/>
          <w:color w:val="000000" w:themeColor="text1"/>
          <w:sz w:val="24"/>
          <w:szCs w:val="24"/>
          <w:lang w:val="fr-FR"/>
        </w:rPr>
      </w:pPr>
      <w:r w:rsidRPr="00767B46">
        <w:rPr>
          <w:rFonts w:asciiTheme="majorHAnsi" w:hAnsiTheme="majorHAnsi" w:cstheme="majorHAnsi"/>
          <w:b/>
          <w:bCs/>
          <w:color w:val="000000" w:themeColor="text1"/>
          <w:sz w:val="24"/>
          <w:szCs w:val="24"/>
          <w:lang w:val="fr-FR"/>
        </w:rPr>
        <w:t xml:space="preserve">Vue d'ensemble de l'intervention d'urgence de la BHA en cas de tremblement de terre </w:t>
      </w:r>
    </w:p>
    <w:p w14:paraId="4DA01460" w14:textId="77777777" w:rsidR="00E36C62" w:rsidRPr="00964A21" w:rsidRDefault="00E36C62" w:rsidP="00833BEC">
      <w:pPr>
        <w:spacing w:after="0" w:line="240" w:lineRule="auto"/>
        <w:jc w:val="both"/>
        <w:rPr>
          <w:rFonts w:asciiTheme="majorHAnsi" w:hAnsiTheme="majorHAnsi" w:cstheme="majorHAnsi"/>
          <w:color w:val="000000" w:themeColor="text1"/>
          <w:sz w:val="24"/>
          <w:szCs w:val="24"/>
          <w:lang w:val="fr-FR"/>
        </w:rPr>
      </w:pPr>
      <w:proofErr w:type="gramStart"/>
      <w:r w:rsidRPr="00964A21">
        <w:rPr>
          <w:rFonts w:asciiTheme="majorHAnsi" w:hAnsiTheme="majorHAnsi" w:cstheme="majorHAnsi"/>
          <w:color w:val="000000" w:themeColor="text1"/>
          <w:sz w:val="24"/>
          <w:szCs w:val="24"/>
          <w:lang w:val="fr-FR"/>
        </w:rPr>
        <w:t>Suite au</w:t>
      </w:r>
      <w:proofErr w:type="gramEnd"/>
      <w:r w:rsidRPr="00964A21">
        <w:rPr>
          <w:rFonts w:asciiTheme="majorHAnsi" w:hAnsiTheme="majorHAnsi" w:cstheme="majorHAnsi"/>
          <w:color w:val="000000" w:themeColor="text1"/>
          <w:sz w:val="24"/>
          <w:szCs w:val="24"/>
          <w:lang w:val="fr-FR"/>
        </w:rPr>
        <w:t xml:space="preserve"> tremblement de terre d'août 2021 dans la région sud d'Haïti, Mercy Corps a reçu un financement pour 12 mois de l'Office of Humanitarian Assistance (OHA) de l'USAID pour fournir une assistance d'urgence aux ménages touchés par la catastrophe par le biais d'une aide financière polyvalente et d'une distribution d'articles non alimentaires WASH. En plus de l'assistance d'urgence, Mercy Corps fournit une assistance WASH plus durable à travers la réhabilitation des systèmes d'eau communautaires et de petits transferts d'argent aux producteurs et aux petites entreprises pour améliorer leurs moyens de subsistance dans les départements des Nippes et de la Grande-Anse.</w:t>
      </w:r>
    </w:p>
    <w:p w14:paraId="113A8118" w14:textId="77777777" w:rsidR="00E36C62" w:rsidRPr="00964A21" w:rsidRDefault="00E36C62" w:rsidP="00833BEC">
      <w:pPr>
        <w:spacing w:after="0" w:line="240" w:lineRule="auto"/>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Ce programme, BHA Earthquake Response Activity, fournit une aide d'urgence aux Haïtiens à la suite du tremblement de terre dévastateur et aide les communautés cibles à entamer le processus de rétablissement et de reconstruction. Son objectif est de permettre aux ménages affectés dans les Nippes de satisfaire leurs besoins de base et de restaurer leurs moyens de subsistance après le tremblement de terre d'août 2021. La théorie du changement est la suivante : Si les ménages touchés par le tremblement de terre reçoivent une aide financière polyvalente, un soutien WASH et un soutien aux moyens de subsistance, ils seront en mesure de se rétablir et d'entamer le processus de reconstruction de leur vie.</w:t>
      </w:r>
    </w:p>
    <w:p w14:paraId="0C771D82" w14:textId="77777777" w:rsidR="00E36C62" w:rsidRPr="00964A21" w:rsidRDefault="00E36C62" w:rsidP="00833BEC">
      <w:pPr>
        <w:spacing w:after="0" w:line="240" w:lineRule="auto"/>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 </w:t>
      </w:r>
    </w:p>
    <w:p w14:paraId="50B3C903" w14:textId="0FB55A8C" w:rsidR="00E36C62" w:rsidRPr="00DB031B" w:rsidRDefault="00E36C62" w:rsidP="00833BEC">
      <w:pPr>
        <w:spacing w:after="0" w:line="240" w:lineRule="auto"/>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lastRenderedPageBreak/>
        <w:t xml:space="preserve">La date de début de ce programme était le 3 </w:t>
      </w:r>
      <w:r w:rsidRPr="00DB031B">
        <w:rPr>
          <w:rFonts w:asciiTheme="majorHAnsi" w:hAnsiTheme="majorHAnsi" w:cstheme="majorHAnsi"/>
          <w:color w:val="000000" w:themeColor="text1"/>
          <w:sz w:val="24"/>
          <w:szCs w:val="24"/>
          <w:lang w:val="fr-FR"/>
        </w:rPr>
        <w:t xml:space="preserve">septembre 2021, et la date de fin </w:t>
      </w:r>
      <w:r w:rsidR="003C7A41" w:rsidRPr="00DB031B">
        <w:rPr>
          <w:rFonts w:asciiTheme="majorHAnsi" w:hAnsiTheme="majorHAnsi" w:cstheme="majorHAnsi"/>
          <w:color w:val="000000" w:themeColor="text1"/>
          <w:sz w:val="24"/>
          <w:szCs w:val="24"/>
          <w:lang w:val="fr-FR"/>
        </w:rPr>
        <w:t>était</w:t>
      </w:r>
      <w:r w:rsidRPr="00DB031B">
        <w:rPr>
          <w:rFonts w:asciiTheme="majorHAnsi" w:hAnsiTheme="majorHAnsi" w:cstheme="majorHAnsi"/>
          <w:color w:val="000000" w:themeColor="text1"/>
          <w:sz w:val="24"/>
          <w:szCs w:val="24"/>
          <w:lang w:val="fr-FR"/>
        </w:rPr>
        <w:t xml:space="preserve"> le 2 janvier 2023</w:t>
      </w:r>
      <w:r w:rsidR="00DF0C60" w:rsidRPr="00DB031B">
        <w:rPr>
          <w:rFonts w:asciiTheme="majorHAnsi" w:hAnsiTheme="majorHAnsi" w:cstheme="majorHAnsi"/>
          <w:color w:val="000000" w:themeColor="text1"/>
          <w:sz w:val="24"/>
          <w:szCs w:val="24"/>
          <w:lang w:val="fr-FR"/>
        </w:rPr>
        <w:t xml:space="preserve">. Cependant MC a reçu </w:t>
      </w:r>
      <w:r w:rsidRPr="00DB031B">
        <w:rPr>
          <w:rFonts w:asciiTheme="majorHAnsi" w:hAnsiTheme="majorHAnsi" w:cstheme="majorHAnsi"/>
          <w:color w:val="000000" w:themeColor="text1"/>
          <w:sz w:val="24"/>
          <w:szCs w:val="24"/>
          <w:lang w:val="fr-FR"/>
        </w:rPr>
        <w:t>une extension (NCE) jusqu'au 30 avril 2023.</w:t>
      </w:r>
    </w:p>
    <w:p w14:paraId="40E4759C" w14:textId="1780BFDC" w:rsidR="009C3278" w:rsidRPr="00DB031B" w:rsidRDefault="009C3278" w:rsidP="4A61ECDC">
      <w:pPr>
        <w:spacing w:after="0" w:line="240" w:lineRule="auto"/>
        <w:rPr>
          <w:rFonts w:asciiTheme="majorHAnsi" w:eastAsia="Times New Roman" w:hAnsiTheme="majorHAnsi" w:cstheme="majorBidi"/>
          <w:color w:val="000000" w:themeColor="text1"/>
          <w:sz w:val="24"/>
          <w:szCs w:val="24"/>
          <w:lang w:val="fr-FR"/>
        </w:rPr>
      </w:pPr>
    </w:p>
    <w:p w14:paraId="0DD3C168" w14:textId="1CF06B58" w:rsidR="00A80C85" w:rsidRPr="00DB031B" w:rsidRDefault="00A80C85" w:rsidP="007A6CB8">
      <w:pPr>
        <w:spacing w:after="0" w:line="240" w:lineRule="auto"/>
        <w:rPr>
          <w:rFonts w:asciiTheme="majorHAnsi" w:eastAsia="Times New Roman" w:hAnsiTheme="majorHAnsi" w:cstheme="majorHAnsi"/>
          <w:color w:val="000000" w:themeColor="text1"/>
          <w:sz w:val="24"/>
          <w:szCs w:val="24"/>
          <w:lang w:val="fr-FR"/>
        </w:rPr>
      </w:pPr>
    </w:p>
    <w:p w14:paraId="4E52C60A" w14:textId="77777777" w:rsidR="007E1996" w:rsidRPr="00DB031B" w:rsidRDefault="007E1996" w:rsidP="007A6CB8">
      <w:pPr>
        <w:spacing w:after="0" w:line="240" w:lineRule="auto"/>
        <w:rPr>
          <w:rFonts w:asciiTheme="majorHAnsi" w:eastAsia="Times New Roman" w:hAnsiTheme="majorHAnsi" w:cstheme="majorHAnsi"/>
          <w:color w:val="000000" w:themeColor="text1"/>
          <w:sz w:val="24"/>
          <w:szCs w:val="24"/>
          <w:lang w:val="fr-FR"/>
        </w:rPr>
      </w:pPr>
    </w:p>
    <w:p w14:paraId="7DBA2D83" w14:textId="5A78CCED" w:rsidR="00770046" w:rsidRPr="00DB031B" w:rsidRDefault="003D692D" w:rsidP="00770046">
      <w:pPr>
        <w:pStyle w:val="Paragraphedeliste"/>
        <w:numPr>
          <w:ilvl w:val="0"/>
          <w:numId w:val="1"/>
        </w:numPr>
        <w:rPr>
          <w:rFonts w:asciiTheme="majorHAnsi" w:hAnsiTheme="majorHAnsi" w:cstheme="majorHAnsi"/>
          <w:b/>
          <w:bCs/>
          <w:color w:val="000000" w:themeColor="text1"/>
          <w:sz w:val="24"/>
          <w:szCs w:val="24"/>
          <w:lang w:val="fr-FR"/>
        </w:rPr>
      </w:pPr>
      <w:r w:rsidRPr="00DB031B">
        <w:rPr>
          <w:rFonts w:asciiTheme="majorHAnsi" w:hAnsiTheme="majorHAnsi" w:cstheme="majorHAnsi"/>
          <w:b/>
          <w:bCs/>
          <w:color w:val="000000" w:themeColor="text1"/>
          <w:sz w:val="24"/>
          <w:szCs w:val="24"/>
          <w:lang w:val="fr-FR"/>
        </w:rPr>
        <w:t xml:space="preserve">L’objectif </w:t>
      </w:r>
      <w:r w:rsidR="00EF56CE" w:rsidRPr="00DB031B">
        <w:rPr>
          <w:rFonts w:asciiTheme="majorHAnsi" w:hAnsiTheme="majorHAnsi" w:cstheme="majorHAnsi"/>
          <w:b/>
          <w:bCs/>
          <w:color w:val="000000" w:themeColor="text1"/>
          <w:sz w:val="24"/>
          <w:szCs w:val="24"/>
          <w:lang w:val="fr-FR"/>
        </w:rPr>
        <w:t>d</w:t>
      </w:r>
      <w:r w:rsidR="00FC096A">
        <w:rPr>
          <w:rFonts w:asciiTheme="majorHAnsi" w:hAnsiTheme="majorHAnsi" w:cstheme="majorHAnsi"/>
          <w:b/>
          <w:bCs/>
          <w:color w:val="000000" w:themeColor="text1"/>
          <w:sz w:val="24"/>
          <w:szCs w:val="24"/>
          <w:lang w:val="fr-FR"/>
        </w:rPr>
        <w:t>u</w:t>
      </w:r>
      <w:r w:rsidR="00EF56CE" w:rsidRPr="00DB031B">
        <w:rPr>
          <w:rFonts w:asciiTheme="majorHAnsi" w:hAnsiTheme="majorHAnsi" w:cstheme="majorHAnsi"/>
          <w:b/>
          <w:bCs/>
          <w:color w:val="000000" w:themeColor="text1"/>
          <w:sz w:val="24"/>
          <w:szCs w:val="24"/>
          <w:lang w:val="fr-FR"/>
        </w:rPr>
        <w:t xml:space="preserve"> Endline et de </w:t>
      </w:r>
      <w:r w:rsidR="009F1F23" w:rsidRPr="00DB031B">
        <w:rPr>
          <w:rFonts w:asciiTheme="majorHAnsi" w:hAnsiTheme="majorHAnsi" w:cstheme="majorHAnsi"/>
          <w:b/>
          <w:bCs/>
          <w:color w:val="000000" w:themeColor="text1"/>
          <w:sz w:val="24"/>
          <w:szCs w:val="24"/>
          <w:lang w:val="fr-FR"/>
        </w:rPr>
        <w:t>l’évaluation</w:t>
      </w:r>
      <w:r w:rsidR="000757AF" w:rsidRPr="00DB031B">
        <w:rPr>
          <w:rFonts w:asciiTheme="majorHAnsi" w:hAnsiTheme="majorHAnsi" w:cstheme="majorHAnsi"/>
          <w:b/>
          <w:bCs/>
          <w:color w:val="000000" w:themeColor="text1"/>
          <w:sz w:val="24"/>
          <w:szCs w:val="24"/>
          <w:lang w:val="fr-FR"/>
        </w:rPr>
        <w:t xml:space="preserve"> finale</w:t>
      </w:r>
      <w:r w:rsidR="009F1F23" w:rsidRPr="00DB031B">
        <w:rPr>
          <w:rFonts w:asciiTheme="majorHAnsi" w:hAnsiTheme="majorHAnsi" w:cstheme="majorHAnsi"/>
          <w:b/>
          <w:bCs/>
          <w:color w:val="000000" w:themeColor="text1"/>
          <w:sz w:val="24"/>
          <w:szCs w:val="24"/>
          <w:lang w:val="fr-FR"/>
        </w:rPr>
        <w:t xml:space="preserve"> </w:t>
      </w:r>
    </w:p>
    <w:p w14:paraId="234B9676" w14:textId="406AAB9B" w:rsidR="00E36C62" w:rsidRDefault="00E36C62" w:rsidP="00E36C62">
      <w:pPr>
        <w:ind w:left="360"/>
        <w:jc w:val="both"/>
        <w:rPr>
          <w:rFonts w:asciiTheme="majorHAnsi" w:hAnsiTheme="majorHAnsi" w:cstheme="majorHAnsi"/>
          <w:color w:val="000000" w:themeColor="text1"/>
          <w:sz w:val="24"/>
          <w:szCs w:val="24"/>
          <w:lang w:val="fr-FR"/>
        </w:rPr>
      </w:pPr>
      <w:r w:rsidRPr="00DB031B">
        <w:rPr>
          <w:rFonts w:asciiTheme="majorHAnsi" w:hAnsiTheme="majorHAnsi" w:cstheme="majorHAnsi"/>
          <w:color w:val="000000" w:themeColor="text1"/>
          <w:sz w:val="24"/>
          <w:szCs w:val="24"/>
          <w:lang w:val="fr-FR"/>
        </w:rPr>
        <w:t>L'objectif de c</w:t>
      </w:r>
      <w:r w:rsidR="009F1F23" w:rsidRPr="00DB031B">
        <w:rPr>
          <w:rFonts w:asciiTheme="majorHAnsi" w:hAnsiTheme="majorHAnsi" w:cstheme="majorHAnsi"/>
          <w:color w:val="000000" w:themeColor="text1"/>
          <w:sz w:val="24"/>
          <w:szCs w:val="24"/>
          <w:lang w:val="fr-FR"/>
        </w:rPr>
        <w:t>es</w:t>
      </w:r>
      <w:r w:rsidRPr="00DB031B">
        <w:rPr>
          <w:rFonts w:asciiTheme="majorHAnsi" w:hAnsiTheme="majorHAnsi" w:cstheme="majorHAnsi"/>
          <w:color w:val="000000" w:themeColor="text1"/>
          <w:sz w:val="24"/>
          <w:szCs w:val="24"/>
          <w:lang w:val="fr-FR"/>
        </w:rPr>
        <w:t xml:space="preserve"> </w:t>
      </w:r>
      <w:r w:rsidR="0093303F" w:rsidRPr="00DB031B">
        <w:rPr>
          <w:rFonts w:asciiTheme="majorHAnsi" w:hAnsiTheme="majorHAnsi" w:cstheme="majorHAnsi"/>
          <w:color w:val="000000" w:themeColor="text1"/>
          <w:sz w:val="24"/>
          <w:szCs w:val="24"/>
          <w:lang w:val="fr-FR"/>
        </w:rPr>
        <w:t>enquête</w:t>
      </w:r>
      <w:r w:rsidR="009F1F23" w:rsidRPr="00DB031B">
        <w:rPr>
          <w:rFonts w:asciiTheme="majorHAnsi" w:hAnsiTheme="majorHAnsi" w:cstheme="majorHAnsi"/>
          <w:color w:val="000000" w:themeColor="text1"/>
          <w:sz w:val="24"/>
          <w:szCs w:val="24"/>
          <w:lang w:val="fr-FR"/>
        </w:rPr>
        <w:t>s</w:t>
      </w:r>
      <w:r w:rsidRPr="00DB031B">
        <w:rPr>
          <w:rFonts w:asciiTheme="majorHAnsi" w:hAnsiTheme="majorHAnsi" w:cstheme="majorHAnsi"/>
          <w:color w:val="000000" w:themeColor="text1"/>
          <w:sz w:val="24"/>
          <w:szCs w:val="24"/>
          <w:lang w:val="fr-FR"/>
        </w:rPr>
        <w:t xml:space="preserve"> est de générer des apprentissages et des preuves de l'efficacité du programme à atteindre les résultats escomptés. Les résultats de c</w:t>
      </w:r>
      <w:r w:rsidR="009F1F23" w:rsidRPr="00DB031B">
        <w:rPr>
          <w:rFonts w:asciiTheme="majorHAnsi" w:hAnsiTheme="majorHAnsi" w:cstheme="majorHAnsi"/>
          <w:color w:val="000000" w:themeColor="text1"/>
          <w:sz w:val="24"/>
          <w:szCs w:val="24"/>
          <w:lang w:val="fr-FR"/>
        </w:rPr>
        <w:t>es</w:t>
      </w:r>
      <w:r w:rsidRPr="00DB031B">
        <w:rPr>
          <w:rFonts w:asciiTheme="majorHAnsi" w:hAnsiTheme="majorHAnsi" w:cstheme="majorHAnsi"/>
          <w:color w:val="000000" w:themeColor="text1"/>
          <w:sz w:val="24"/>
          <w:szCs w:val="24"/>
          <w:lang w:val="fr-FR"/>
        </w:rPr>
        <w:t xml:space="preserve"> </w:t>
      </w:r>
      <w:r w:rsidR="00570889" w:rsidRPr="00DB031B">
        <w:rPr>
          <w:rFonts w:asciiTheme="majorHAnsi" w:hAnsiTheme="majorHAnsi" w:cstheme="majorHAnsi"/>
          <w:color w:val="000000" w:themeColor="text1"/>
          <w:sz w:val="24"/>
          <w:szCs w:val="24"/>
          <w:lang w:val="fr-FR"/>
        </w:rPr>
        <w:t>enquête</w:t>
      </w:r>
      <w:r w:rsidR="009F1F23" w:rsidRPr="00DB031B">
        <w:rPr>
          <w:rFonts w:asciiTheme="majorHAnsi" w:hAnsiTheme="majorHAnsi" w:cstheme="majorHAnsi"/>
          <w:color w:val="000000" w:themeColor="text1"/>
          <w:sz w:val="24"/>
          <w:szCs w:val="24"/>
          <w:lang w:val="fr-FR"/>
        </w:rPr>
        <w:t>s</w:t>
      </w:r>
      <w:r w:rsidRPr="00DB031B">
        <w:rPr>
          <w:rFonts w:asciiTheme="majorHAnsi" w:hAnsiTheme="majorHAnsi" w:cstheme="majorHAnsi"/>
          <w:color w:val="000000" w:themeColor="text1"/>
          <w:sz w:val="24"/>
          <w:szCs w:val="24"/>
          <w:lang w:val="fr-FR"/>
        </w:rPr>
        <w:t xml:space="preserve"> seront</w:t>
      </w:r>
      <w:r w:rsidRPr="00964A21">
        <w:rPr>
          <w:rFonts w:asciiTheme="majorHAnsi" w:hAnsiTheme="majorHAnsi" w:cstheme="majorHAnsi"/>
          <w:color w:val="000000" w:themeColor="text1"/>
          <w:sz w:val="24"/>
          <w:szCs w:val="24"/>
          <w:lang w:val="fr-FR"/>
        </w:rPr>
        <w:t xml:space="preserve"> utilisés pour finaliser les indicateurs et informer le rapport final soumis à l'USAID. Les résultats seront également partagés avec le personnel du programme de Mercy Corps Haïti, les parties prenantes du programme ainsi que les participants, conformément aux normes minimales établies pour l</w:t>
      </w:r>
      <w:r w:rsidR="009F1F23">
        <w:rPr>
          <w:rFonts w:asciiTheme="majorHAnsi" w:hAnsiTheme="majorHAnsi" w:cstheme="majorHAnsi"/>
          <w:color w:val="000000" w:themeColor="text1"/>
          <w:sz w:val="24"/>
          <w:szCs w:val="24"/>
          <w:lang w:val="fr-FR"/>
        </w:rPr>
        <w:t>e département</w:t>
      </w:r>
      <w:r w:rsidRPr="00964A21">
        <w:rPr>
          <w:rFonts w:asciiTheme="majorHAnsi" w:hAnsiTheme="majorHAnsi" w:cstheme="majorHAnsi"/>
          <w:color w:val="000000" w:themeColor="text1"/>
          <w:sz w:val="24"/>
          <w:szCs w:val="24"/>
          <w:lang w:val="fr-FR"/>
        </w:rPr>
        <w:t xml:space="preserve"> MEL. </w:t>
      </w:r>
      <w:r w:rsidR="007F26DE">
        <w:rPr>
          <w:rFonts w:asciiTheme="majorHAnsi" w:hAnsiTheme="majorHAnsi" w:cstheme="majorHAnsi"/>
          <w:color w:val="000000" w:themeColor="text1"/>
          <w:sz w:val="24"/>
          <w:szCs w:val="24"/>
          <w:lang w:val="fr-FR"/>
        </w:rPr>
        <w:t xml:space="preserve">De manière </w:t>
      </w:r>
      <w:r w:rsidR="00601711">
        <w:rPr>
          <w:rFonts w:asciiTheme="majorHAnsi" w:hAnsiTheme="majorHAnsi" w:cstheme="majorHAnsi"/>
          <w:color w:val="000000" w:themeColor="text1"/>
          <w:sz w:val="24"/>
          <w:szCs w:val="24"/>
          <w:lang w:val="fr-FR"/>
        </w:rPr>
        <w:t>spécifique</w:t>
      </w:r>
      <w:r w:rsidR="007F26DE">
        <w:rPr>
          <w:rFonts w:asciiTheme="majorHAnsi" w:hAnsiTheme="majorHAnsi" w:cstheme="majorHAnsi"/>
          <w:color w:val="000000" w:themeColor="text1"/>
          <w:sz w:val="24"/>
          <w:szCs w:val="24"/>
          <w:lang w:val="fr-FR"/>
        </w:rPr>
        <w:t>, nous avons l</w:t>
      </w:r>
      <w:r w:rsidRPr="00964A21">
        <w:rPr>
          <w:rFonts w:asciiTheme="majorHAnsi" w:hAnsiTheme="majorHAnsi" w:cstheme="majorHAnsi"/>
          <w:color w:val="000000" w:themeColor="text1"/>
          <w:sz w:val="24"/>
          <w:szCs w:val="24"/>
          <w:lang w:val="fr-FR"/>
        </w:rPr>
        <w:t xml:space="preserve">es </w:t>
      </w:r>
      <w:r w:rsidR="007F26DE">
        <w:rPr>
          <w:rFonts w:asciiTheme="majorHAnsi" w:hAnsiTheme="majorHAnsi" w:cstheme="majorHAnsi"/>
          <w:color w:val="000000" w:themeColor="text1"/>
          <w:sz w:val="24"/>
          <w:szCs w:val="24"/>
          <w:lang w:val="fr-FR"/>
        </w:rPr>
        <w:t>objectifs s</w:t>
      </w:r>
      <w:r w:rsidRPr="00964A21">
        <w:rPr>
          <w:rFonts w:asciiTheme="majorHAnsi" w:hAnsiTheme="majorHAnsi" w:cstheme="majorHAnsi"/>
          <w:color w:val="000000" w:themeColor="text1"/>
          <w:sz w:val="24"/>
          <w:szCs w:val="24"/>
          <w:lang w:val="fr-FR"/>
        </w:rPr>
        <w:t>uivants</w:t>
      </w:r>
      <w:r w:rsidR="007F26DE">
        <w:rPr>
          <w:rFonts w:asciiTheme="majorHAnsi" w:hAnsiTheme="majorHAnsi" w:cstheme="majorHAnsi"/>
          <w:color w:val="000000" w:themeColor="text1"/>
          <w:sz w:val="24"/>
          <w:szCs w:val="24"/>
          <w:lang w:val="fr-FR"/>
        </w:rPr>
        <w:t> :</w:t>
      </w:r>
    </w:p>
    <w:p w14:paraId="1B241CD5" w14:textId="57462643" w:rsidR="00A40862" w:rsidRPr="00FC096A" w:rsidRDefault="00A40862" w:rsidP="00E36C62">
      <w:pPr>
        <w:ind w:left="360"/>
        <w:jc w:val="both"/>
        <w:rPr>
          <w:rFonts w:asciiTheme="majorHAnsi" w:hAnsiTheme="majorHAnsi" w:cstheme="majorHAnsi"/>
          <w:b/>
          <w:bCs/>
          <w:sz w:val="24"/>
          <w:szCs w:val="24"/>
          <w:u w:val="single"/>
          <w:lang w:val="fr-FR"/>
        </w:rPr>
      </w:pPr>
      <w:r w:rsidRPr="00FC096A">
        <w:rPr>
          <w:rFonts w:asciiTheme="majorHAnsi" w:hAnsiTheme="majorHAnsi" w:cstheme="majorHAnsi"/>
          <w:b/>
          <w:bCs/>
          <w:sz w:val="24"/>
          <w:szCs w:val="24"/>
          <w:u w:val="single"/>
          <w:lang w:val="fr-FR"/>
        </w:rPr>
        <w:t>1)</w:t>
      </w:r>
      <w:r w:rsidR="00260388" w:rsidRPr="00FC096A">
        <w:rPr>
          <w:rFonts w:asciiTheme="majorHAnsi" w:hAnsiTheme="majorHAnsi" w:cstheme="majorHAnsi"/>
          <w:b/>
          <w:bCs/>
          <w:sz w:val="24"/>
          <w:szCs w:val="24"/>
          <w:u w:val="single"/>
          <w:lang w:val="fr-FR"/>
        </w:rPr>
        <w:t>Objectifs de l’évaluation End</w:t>
      </w:r>
      <w:r w:rsidRPr="00FC096A">
        <w:rPr>
          <w:rFonts w:asciiTheme="majorHAnsi" w:hAnsiTheme="majorHAnsi" w:cstheme="majorHAnsi"/>
          <w:b/>
          <w:bCs/>
          <w:sz w:val="24"/>
          <w:szCs w:val="24"/>
          <w:u w:val="single"/>
          <w:lang w:val="fr-FR"/>
        </w:rPr>
        <w:t>line</w:t>
      </w:r>
    </w:p>
    <w:p w14:paraId="64530A1B" w14:textId="14E6C6E1"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 xml:space="preserve">Montrer que l’approche d’intervention du projet était pertinente pour répondre aux besoins des catégories de ménages </w:t>
      </w:r>
      <w:r w:rsidR="00A40862" w:rsidRPr="00DB031B">
        <w:rPr>
          <w:rFonts w:asciiTheme="majorHAnsi" w:hAnsiTheme="majorHAnsi" w:cstheme="majorHAnsi"/>
          <w:sz w:val="24"/>
          <w:szCs w:val="24"/>
          <w:lang w:val="fr-FR"/>
        </w:rPr>
        <w:t>cibles (</w:t>
      </w:r>
      <w:r w:rsidRPr="00DB031B">
        <w:rPr>
          <w:rFonts w:asciiTheme="majorHAnsi" w:hAnsiTheme="majorHAnsi" w:cstheme="majorHAnsi"/>
          <w:sz w:val="24"/>
          <w:szCs w:val="24"/>
          <w:lang w:val="fr-FR"/>
        </w:rPr>
        <w:t xml:space="preserve">CASH Transfert, Petite et Moyenne Entreprise, Agriculteurs, Wash etc.). </w:t>
      </w:r>
    </w:p>
    <w:p w14:paraId="60B7AB76" w14:textId="720703AE"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Mesurer les indicateurs (HHS, SCA, LCS, Indicateur de Promotion D’hygiène…) afin de pouvoir déceler les améliorations dans le niveau de vie des communautés</w:t>
      </w:r>
    </w:p>
    <w:p w14:paraId="0139BF2A" w14:textId="1EDAA179"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Vérifier à-ce que les objectifs fixés sont atteints et quels sont leurs impacts.</w:t>
      </w:r>
    </w:p>
    <w:p w14:paraId="1F6753F3" w14:textId="6CBC6530"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Comparer les résultats de la Baseline avec les résultats de l'enquête finale</w:t>
      </w:r>
    </w:p>
    <w:p w14:paraId="5A0C52C4" w14:textId="309D94A7"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Evaluer la compréhension de chaque communauté à la fin du programme.</w:t>
      </w:r>
    </w:p>
    <w:p w14:paraId="25D0051B" w14:textId="76C6FC5E" w:rsidR="00735CBA"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 xml:space="preserve">Identifier les facteurs qui ont influencé de manière positive ou négative les résultats du projet.  </w:t>
      </w:r>
    </w:p>
    <w:p w14:paraId="73105211" w14:textId="6A377A21" w:rsidR="003D692D" w:rsidRPr="00DB031B" w:rsidRDefault="00735CBA" w:rsidP="00601711">
      <w:pPr>
        <w:pStyle w:val="Paragraphedeliste"/>
        <w:numPr>
          <w:ilvl w:val="0"/>
          <w:numId w:val="31"/>
        </w:numPr>
        <w:jc w:val="both"/>
        <w:rPr>
          <w:rFonts w:asciiTheme="majorHAnsi" w:hAnsiTheme="majorHAnsi" w:cstheme="majorHAnsi"/>
          <w:sz w:val="24"/>
          <w:szCs w:val="24"/>
          <w:lang w:val="fr-FR"/>
        </w:rPr>
      </w:pPr>
      <w:r w:rsidRPr="00DB031B">
        <w:rPr>
          <w:rFonts w:asciiTheme="majorHAnsi" w:hAnsiTheme="majorHAnsi" w:cstheme="majorHAnsi"/>
          <w:sz w:val="24"/>
          <w:szCs w:val="24"/>
          <w:lang w:val="fr-FR"/>
        </w:rPr>
        <w:t>Présenter les leçons apprises et soumettre des recommandations.</w:t>
      </w:r>
    </w:p>
    <w:p w14:paraId="2A073D20" w14:textId="77777777" w:rsidR="003B50F3" w:rsidRPr="00DB031B" w:rsidRDefault="003B50F3" w:rsidP="003B50F3">
      <w:p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Les questions d’évaluations</w:t>
      </w:r>
    </w:p>
    <w:p w14:paraId="72C0C88B" w14:textId="3DC18367" w:rsidR="003B50F3" w:rsidRPr="00DB031B" w:rsidRDefault="003B50F3" w:rsidP="003B50F3">
      <w:pPr>
        <w:pStyle w:val="Paragraphedeliste"/>
        <w:numPr>
          <w:ilvl w:val="0"/>
          <w:numId w:val="32"/>
        </w:num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 xml:space="preserve">Les objectifs du projet répondent-ils aux besoins réels des groupes </w:t>
      </w:r>
      <w:r w:rsidR="00E76B02" w:rsidRPr="00DB031B">
        <w:rPr>
          <w:rFonts w:asciiTheme="majorHAnsi" w:eastAsia="Times New Roman" w:hAnsiTheme="majorHAnsi" w:cstheme="majorHAnsi"/>
          <w:sz w:val="24"/>
          <w:szCs w:val="24"/>
          <w:lang w:val="fr-FR"/>
        </w:rPr>
        <w:t>de ménages</w:t>
      </w:r>
      <w:r w:rsidRPr="00DB031B">
        <w:rPr>
          <w:rFonts w:asciiTheme="majorHAnsi" w:eastAsia="Times New Roman" w:hAnsiTheme="majorHAnsi" w:cstheme="majorHAnsi"/>
          <w:sz w:val="24"/>
          <w:szCs w:val="24"/>
          <w:lang w:val="fr-FR"/>
        </w:rPr>
        <w:t xml:space="preserve"> cibles ? </w:t>
      </w:r>
    </w:p>
    <w:p w14:paraId="68DA671E" w14:textId="35FC6E88" w:rsidR="003B50F3" w:rsidRPr="00DB031B" w:rsidRDefault="003B50F3" w:rsidP="003B50F3">
      <w:pPr>
        <w:pStyle w:val="Paragraphedeliste"/>
        <w:numPr>
          <w:ilvl w:val="0"/>
          <w:numId w:val="32"/>
        </w:num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 xml:space="preserve">L’approche utilisée pour la sélection des participants est-elle appropriée </w:t>
      </w:r>
      <w:r w:rsidR="00E76B02" w:rsidRPr="00DB031B">
        <w:rPr>
          <w:rFonts w:asciiTheme="majorHAnsi" w:eastAsia="Times New Roman" w:hAnsiTheme="majorHAnsi" w:cstheme="majorHAnsi"/>
          <w:sz w:val="24"/>
          <w:szCs w:val="24"/>
          <w:lang w:val="fr-FR"/>
        </w:rPr>
        <w:t>à</w:t>
      </w:r>
      <w:r w:rsidRPr="00DB031B">
        <w:rPr>
          <w:rFonts w:asciiTheme="majorHAnsi" w:eastAsia="Times New Roman" w:hAnsiTheme="majorHAnsi" w:cstheme="majorHAnsi"/>
          <w:sz w:val="24"/>
          <w:szCs w:val="24"/>
          <w:lang w:val="fr-FR"/>
        </w:rPr>
        <w:t xml:space="preserve"> la </w:t>
      </w:r>
      <w:r w:rsidR="00E76B02" w:rsidRPr="00DB031B">
        <w:rPr>
          <w:rFonts w:asciiTheme="majorHAnsi" w:eastAsia="Times New Roman" w:hAnsiTheme="majorHAnsi" w:cstheme="majorHAnsi"/>
          <w:sz w:val="24"/>
          <w:szCs w:val="24"/>
          <w:lang w:val="fr-FR"/>
        </w:rPr>
        <w:t>réalité</w:t>
      </w:r>
      <w:r w:rsidRPr="00DB031B">
        <w:rPr>
          <w:rFonts w:asciiTheme="majorHAnsi" w:eastAsia="Times New Roman" w:hAnsiTheme="majorHAnsi" w:cstheme="majorHAnsi"/>
          <w:sz w:val="24"/>
          <w:szCs w:val="24"/>
          <w:lang w:val="fr-FR"/>
        </w:rPr>
        <w:t xml:space="preserve"> du milieu rural ?</w:t>
      </w:r>
    </w:p>
    <w:p w14:paraId="1DB2D606" w14:textId="4292A467" w:rsidR="003B50F3" w:rsidRPr="00DB031B" w:rsidRDefault="003B50F3" w:rsidP="003B50F3">
      <w:pPr>
        <w:pStyle w:val="Paragraphedeliste"/>
        <w:numPr>
          <w:ilvl w:val="0"/>
          <w:numId w:val="32"/>
        </w:num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 xml:space="preserve">Est-ce que les objectifs du projet ont été atteints ?  </w:t>
      </w:r>
    </w:p>
    <w:p w14:paraId="70C95BC6" w14:textId="08C39D2C" w:rsidR="003B50F3" w:rsidRPr="00DB031B" w:rsidRDefault="003B50F3" w:rsidP="003B50F3">
      <w:pPr>
        <w:pStyle w:val="Paragraphedeliste"/>
        <w:numPr>
          <w:ilvl w:val="0"/>
          <w:numId w:val="32"/>
        </w:num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 xml:space="preserve">Les activités ont-elles été réalisées dans les moments opportuns ? </w:t>
      </w:r>
    </w:p>
    <w:p w14:paraId="6D554457" w14:textId="7113E46D" w:rsidR="00735CBA" w:rsidRPr="00DB031B" w:rsidRDefault="003B50F3" w:rsidP="00A40862">
      <w:pPr>
        <w:pStyle w:val="Paragraphedeliste"/>
        <w:numPr>
          <w:ilvl w:val="0"/>
          <w:numId w:val="32"/>
        </w:numPr>
        <w:jc w:val="both"/>
        <w:rPr>
          <w:rFonts w:asciiTheme="majorHAnsi" w:eastAsia="Times New Roman" w:hAnsiTheme="majorHAnsi" w:cstheme="majorHAnsi"/>
          <w:sz w:val="24"/>
          <w:szCs w:val="24"/>
          <w:lang w:val="fr-FR"/>
        </w:rPr>
      </w:pPr>
      <w:r w:rsidRPr="00DB031B">
        <w:rPr>
          <w:rFonts w:asciiTheme="majorHAnsi" w:eastAsia="Times New Roman" w:hAnsiTheme="majorHAnsi" w:cstheme="majorHAnsi"/>
          <w:sz w:val="24"/>
          <w:szCs w:val="24"/>
          <w:lang w:val="fr-FR"/>
        </w:rPr>
        <w:t>Quel sont les impacts du projet sur le changement de comportement de la communauté ?</w:t>
      </w:r>
    </w:p>
    <w:p w14:paraId="629198BC" w14:textId="77777777" w:rsidR="00A40862" w:rsidRDefault="00A40862" w:rsidP="00A40862">
      <w:pPr>
        <w:jc w:val="both"/>
        <w:rPr>
          <w:rFonts w:asciiTheme="majorHAnsi" w:eastAsia="Times New Roman" w:hAnsiTheme="majorHAnsi" w:cstheme="majorHAnsi"/>
          <w:color w:val="FF0000"/>
          <w:sz w:val="24"/>
          <w:szCs w:val="24"/>
          <w:lang w:val="fr-FR"/>
        </w:rPr>
      </w:pPr>
    </w:p>
    <w:p w14:paraId="1DEB10C7" w14:textId="77777777" w:rsidR="005716C2" w:rsidRDefault="005716C2" w:rsidP="00A40862">
      <w:pPr>
        <w:jc w:val="both"/>
        <w:rPr>
          <w:rFonts w:asciiTheme="majorHAnsi" w:eastAsia="Times New Roman" w:hAnsiTheme="majorHAnsi" w:cstheme="majorHAnsi"/>
          <w:color w:val="FF0000"/>
          <w:sz w:val="24"/>
          <w:szCs w:val="24"/>
          <w:lang w:val="fr-FR"/>
        </w:rPr>
      </w:pPr>
    </w:p>
    <w:p w14:paraId="413BBDEE" w14:textId="77777777" w:rsidR="005716C2" w:rsidRPr="001540BF" w:rsidRDefault="005716C2" w:rsidP="00A40862">
      <w:pPr>
        <w:jc w:val="both"/>
        <w:rPr>
          <w:rFonts w:asciiTheme="majorHAnsi" w:eastAsia="Times New Roman" w:hAnsiTheme="majorHAnsi" w:cstheme="majorHAnsi"/>
          <w:color w:val="FF0000"/>
          <w:sz w:val="24"/>
          <w:szCs w:val="24"/>
          <w:lang w:val="fr-FR"/>
        </w:rPr>
      </w:pPr>
    </w:p>
    <w:p w14:paraId="5A822995" w14:textId="1D26DF1A" w:rsidR="00A40862" w:rsidRPr="00B6346A" w:rsidRDefault="00A40862" w:rsidP="00A40862">
      <w:pPr>
        <w:jc w:val="both"/>
        <w:rPr>
          <w:rFonts w:asciiTheme="majorHAnsi" w:eastAsia="Times New Roman" w:hAnsiTheme="majorHAnsi" w:cstheme="majorHAnsi"/>
          <w:b/>
          <w:bCs/>
          <w:sz w:val="24"/>
          <w:szCs w:val="24"/>
          <w:u w:val="single"/>
          <w:lang w:val="fr-FR"/>
        </w:rPr>
      </w:pPr>
      <w:r w:rsidRPr="00B6346A">
        <w:rPr>
          <w:rFonts w:asciiTheme="majorHAnsi" w:eastAsia="Times New Roman" w:hAnsiTheme="majorHAnsi" w:cstheme="majorHAnsi"/>
          <w:b/>
          <w:bCs/>
          <w:sz w:val="24"/>
          <w:szCs w:val="24"/>
          <w:u w:val="single"/>
          <w:lang w:val="fr-FR"/>
        </w:rPr>
        <w:lastRenderedPageBreak/>
        <w:t xml:space="preserve">2)Objectifs </w:t>
      </w:r>
      <w:r w:rsidR="00260388" w:rsidRPr="00B6346A">
        <w:rPr>
          <w:rFonts w:asciiTheme="majorHAnsi" w:eastAsia="Times New Roman" w:hAnsiTheme="majorHAnsi" w:cstheme="majorHAnsi"/>
          <w:b/>
          <w:bCs/>
          <w:sz w:val="24"/>
          <w:szCs w:val="24"/>
          <w:u w:val="single"/>
          <w:lang w:val="fr-FR"/>
        </w:rPr>
        <w:t>de l’évaluation finale</w:t>
      </w:r>
    </w:p>
    <w:p w14:paraId="1E337227"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 xml:space="preserve">Le but de l'évaluation finale est d'évaluer dans quelle mesure le programme, financé par USAID et l'approche ont permis d'atteindre les résultats et les objectifs prévus dans la proposition de programme. Deuxièmement, l'évaluation devrait identifier les interventions futures du programme et faire des recommandations pour une assistance durable aux personnes déplacées et aux rapatriés. Ces informations seront utilisées pour établir les meilleures pratiques et aider Mercy Corps à concevoir de nouvelles interventions en Haïti. Les leçons apprises, y compris les succès et les domaines d'amélioration, seront directement appliquées à la mise en œuvre du prochain programme d'urgence de la BHA dans les Nippes et la </w:t>
      </w:r>
      <w:proofErr w:type="spellStart"/>
      <w:r w:rsidRPr="0034067A">
        <w:rPr>
          <w:rFonts w:asciiTheme="majorHAnsi" w:eastAsia="Times New Roman" w:hAnsiTheme="majorHAnsi" w:cstheme="majorHAnsi"/>
          <w:sz w:val="24"/>
          <w:szCs w:val="24"/>
          <w:lang w:val="fr-FR"/>
        </w:rPr>
        <w:t>Grand</w:t>
      </w:r>
      <w:r>
        <w:rPr>
          <w:rFonts w:asciiTheme="majorHAnsi" w:eastAsia="Times New Roman" w:hAnsiTheme="majorHAnsi" w:cstheme="majorHAnsi"/>
          <w:sz w:val="24"/>
          <w:szCs w:val="24"/>
          <w:lang w:val="fr-FR"/>
        </w:rPr>
        <w:t>’</w:t>
      </w:r>
      <w:r w:rsidRPr="0034067A">
        <w:rPr>
          <w:rFonts w:asciiTheme="majorHAnsi" w:eastAsia="Times New Roman" w:hAnsiTheme="majorHAnsi" w:cstheme="majorHAnsi"/>
          <w:sz w:val="24"/>
          <w:szCs w:val="24"/>
          <w:lang w:val="fr-FR"/>
        </w:rPr>
        <w:t>Anse</w:t>
      </w:r>
      <w:proofErr w:type="spellEnd"/>
      <w:r w:rsidRPr="0034067A">
        <w:rPr>
          <w:rFonts w:asciiTheme="majorHAnsi" w:eastAsia="Times New Roman" w:hAnsiTheme="majorHAnsi" w:cstheme="majorHAnsi"/>
          <w:sz w:val="24"/>
          <w:szCs w:val="24"/>
          <w:lang w:val="fr-FR"/>
        </w:rPr>
        <w:t xml:space="preserve">. </w:t>
      </w:r>
    </w:p>
    <w:p w14:paraId="36AF05D4"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Questions spécifiques de l'évaluation finale :</w:t>
      </w:r>
    </w:p>
    <w:p w14:paraId="737F70AD"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Pertinence/adéquation</w:t>
      </w:r>
    </w:p>
    <w:p w14:paraId="7B1294CE"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Le programme est-il conforme aux besoins et aux priorités des groupes cibles, notamment les ménages d'accueil vulnérables ?</w:t>
      </w:r>
    </w:p>
    <w:p w14:paraId="12E39BB3"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Connectivité</w:t>
      </w:r>
    </w:p>
    <w:p w14:paraId="40D8D50E"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Dans quelle mesure les problèmes à long terme ont-ils été pris en compte lors de la mise en œuvre des activités d'urgence ?</w:t>
      </w:r>
    </w:p>
    <w:p w14:paraId="5972484F"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Cohérence</w:t>
      </w:r>
    </w:p>
    <w:p w14:paraId="104CF0D1"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L'intervention a-t-elle été informée et alignée sur les principes humanitaires fondamentaux ? Le Code de conduite a-t-il été respecté ?</w:t>
      </w:r>
    </w:p>
    <w:p w14:paraId="72BF4DE6"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Couverture</w:t>
      </w:r>
    </w:p>
    <w:p w14:paraId="301C77CD"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Existe-t-il des preuves que nos interventions ont atteint les personnes les plus vulnérables ?</w:t>
      </w:r>
    </w:p>
    <w:p w14:paraId="4F2CC811"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Efficacité</w:t>
      </w:r>
    </w:p>
    <w:p w14:paraId="040410CB"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Comment l'utilisation du budget a-t-elle été comparée au budget prévu ?</w:t>
      </w:r>
    </w:p>
    <w:p w14:paraId="2B04DC57" w14:textId="77777777" w:rsidR="00B64AF7" w:rsidRPr="0034067A" w:rsidRDefault="00B64AF7" w:rsidP="00B64AF7">
      <w:pPr>
        <w:pStyle w:val="Paragraphedeliste"/>
        <w:numPr>
          <w:ilvl w:val="0"/>
          <w:numId w:val="35"/>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Quels sont les facteurs qui ont affecté le rapport coût-efficacité du programme ?</w:t>
      </w:r>
    </w:p>
    <w:p w14:paraId="7485CFF7"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Efficacité</w:t>
      </w:r>
    </w:p>
    <w:p w14:paraId="4C88392E" w14:textId="77777777" w:rsidR="00B64AF7" w:rsidRDefault="00B64AF7" w:rsidP="00B64AF7">
      <w:pPr>
        <w:pStyle w:val="Paragraphedeliste"/>
        <w:numPr>
          <w:ilvl w:val="0"/>
          <w:numId w:val="36"/>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Dans quelle mesure les objectifs du programme, tels qu'ils ressortent de la proposition de programme et du cadre logique, ont-ils été atteints ?</w:t>
      </w:r>
    </w:p>
    <w:p w14:paraId="50A7AAEC" w14:textId="77777777" w:rsidR="005D2502" w:rsidRPr="0034067A" w:rsidRDefault="005D2502" w:rsidP="005D2502">
      <w:pPr>
        <w:pStyle w:val="Paragraphedeliste"/>
        <w:jc w:val="both"/>
        <w:rPr>
          <w:rFonts w:asciiTheme="majorHAnsi" w:eastAsia="Times New Roman" w:hAnsiTheme="majorHAnsi" w:cstheme="majorHAnsi"/>
          <w:sz w:val="24"/>
          <w:szCs w:val="24"/>
          <w:lang w:val="fr-FR"/>
        </w:rPr>
      </w:pPr>
    </w:p>
    <w:p w14:paraId="21067CB2" w14:textId="77777777" w:rsidR="00B64AF7" w:rsidRPr="0034067A" w:rsidRDefault="00B64AF7" w:rsidP="00B64AF7">
      <w:pPr>
        <w:jc w:val="both"/>
        <w:rPr>
          <w:rFonts w:asciiTheme="majorHAnsi" w:eastAsia="Times New Roman" w:hAnsiTheme="majorHAnsi" w:cstheme="majorHAnsi"/>
          <w:sz w:val="24"/>
          <w:szCs w:val="24"/>
          <w:lang w:val="fr-FR"/>
        </w:rPr>
      </w:pPr>
    </w:p>
    <w:p w14:paraId="10EA6A1F"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lastRenderedPageBreak/>
        <w:t>Impact</w:t>
      </w:r>
    </w:p>
    <w:p w14:paraId="0BF5D63F" w14:textId="77777777" w:rsidR="00B64AF7" w:rsidRPr="0034067A" w:rsidRDefault="00B64AF7" w:rsidP="00B64AF7">
      <w:pPr>
        <w:pStyle w:val="Paragraphedeliste"/>
        <w:numPr>
          <w:ilvl w:val="0"/>
          <w:numId w:val="34"/>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Quel a été le résultat/l'impact des différentes activités ? Était-il conforme à nos buts et objectifs ?</w:t>
      </w:r>
      <w:r>
        <w:rPr>
          <w:rFonts w:asciiTheme="majorHAnsi" w:eastAsia="Times New Roman" w:hAnsiTheme="majorHAnsi" w:cstheme="majorHAnsi"/>
          <w:sz w:val="24"/>
          <w:szCs w:val="24"/>
          <w:lang w:val="fr-FR"/>
        </w:rPr>
        <w:t xml:space="preserve"> </w:t>
      </w:r>
      <w:r w:rsidRPr="0034067A">
        <w:rPr>
          <w:rFonts w:asciiTheme="majorHAnsi" w:eastAsia="Times New Roman" w:hAnsiTheme="majorHAnsi" w:cstheme="majorHAnsi"/>
          <w:sz w:val="24"/>
          <w:szCs w:val="24"/>
          <w:lang w:val="fr-FR"/>
        </w:rPr>
        <w:t>Avons-nous atteint nos objectifs ? Nos résultats sont-ils durables ?</w:t>
      </w:r>
    </w:p>
    <w:p w14:paraId="7128DE17" w14:textId="77777777" w:rsidR="00B64AF7" w:rsidRPr="0034067A" w:rsidRDefault="00B64AF7" w:rsidP="00B64AF7">
      <w:p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Suivi et évaluation et gestion du projet</w:t>
      </w:r>
    </w:p>
    <w:p w14:paraId="47DD02D4" w14:textId="77777777" w:rsidR="00B64AF7" w:rsidRPr="0034067A" w:rsidRDefault="00B64AF7" w:rsidP="00B64AF7">
      <w:pPr>
        <w:pStyle w:val="Paragraphedeliste"/>
        <w:numPr>
          <w:ilvl w:val="0"/>
          <w:numId w:val="34"/>
        </w:numPr>
        <w:jc w:val="both"/>
        <w:rPr>
          <w:rFonts w:asciiTheme="majorHAnsi" w:eastAsia="Times New Roman" w:hAnsiTheme="majorHAnsi" w:cstheme="majorHAnsi"/>
          <w:sz w:val="24"/>
          <w:szCs w:val="24"/>
          <w:lang w:val="fr-FR"/>
        </w:rPr>
      </w:pPr>
      <w:r w:rsidRPr="0034067A">
        <w:rPr>
          <w:rFonts w:asciiTheme="majorHAnsi" w:eastAsia="Times New Roman" w:hAnsiTheme="majorHAnsi" w:cstheme="majorHAnsi"/>
          <w:sz w:val="24"/>
          <w:szCs w:val="24"/>
          <w:lang w:val="fr-FR"/>
        </w:rPr>
        <w:t>Quels ont été les points forts, les faiblesses et les défis des activités de suivi et d'évaluation du programme, en particulier en termes de qualité des données, et comment recommander d'éventuels changements en vue d'un apprentissage futur ?</w:t>
      </w:r>
    </w:p>
    <w:p w14:paraId="04C25D34" w14:textId="77777777" w:rsidR="00B64AF7" w:rsidRPr="00BD3073" w:rsidRDefault="00B64AF7" w:rsidP="00B64AF7">
      <w:pPr>
        <w:jc w:val="both"/>
        <w:rPr>
          <w:rFonts w:asciiTheme="majorHAnsi" w:eastAsia="Times New Roman" w:hAnsiTheme="majorHAnsi" w:cstheme="majorHAnsi"/>
          <w:b/>
          <w:bCs/>
          <w:color w:val="000000" w:themeColor="text1"/>
          <w:sz w:val="24"/>
          <w:szCs w:val="24"/>
          <w:lang w:val="fr-FR"/>
        </w:rPr>
      </w:pPr>
      <w:r w:rsidRPr="00BD3073">
        <w:rPr>
          <w:rFonts w:asciiTheme="majorHAnsi" w:eastAsia="Times New Roman" w:hAnsiTheme="majorHAnsi" w:cstheme="majorHAnsi"/>
          <w:b/>
          <w:bCs/>
          <w:color w:val="000000" w:themeColor="text1"/>
          <w:sz w:val="24"/>
          <w:szCs w:val="24"/>
          <w:lang w:val="fr-FR"/>
        </w:rPr>
        <w:t>Tâches d'évaluation spécifiques à entreprendre :</w:t>
      </w:r>
    </w:p>
    <w:p w14:paraId="2F7E53BB"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1. Évaluer les progrès accomplis dans la réalisation des objectifs, des indicateurs et des cibles.</w:t>
      </w:r>
    </w:p>
    <w:p w14:paraId="1C5EFD7C"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2. Évaluer la pertinence de la stratégie de ciblage pour la sélection des bénéficiaires.</w:t>
      </w:r>
    </w:p>
    <w:p w14:paraId="032F3BA4"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 xml:space="preserve">3. Comparer les approches de ciblage de </w:t>
      </w:r>
      <w:r>
        <w:rPr>
          <w:rFonts w:asciiTheme="majorHAnsi" w:eastAsia="Times New Roman" w:hAnsiTheme="majorHAnsi" w:cstheme="majorHAnsi"/>
          <w:color w:val="000000" w:themeColor="text1"/>
          <w:sz w:val="24"/>
          <w:szCs w:val="24"/>
          <w:lang w:val="fr-FR"/>
        </w:rPr>
        <w:t>Mercy Corps</w:t>
      </w:r>
      <w:r w:rsidRPr="0034067A">
        <w:rPr>
          <w:rFonts w:asciiTheme="majorHAnsi" w:eastAsia="Times New Roman" w:hAnsiTheme="majorHAnsi" w:cstheme="majorHAnsi"/>
          <w:color w:val="000000" w:themeColor="text1"/>
          <w:sz w:val="24"/>
          <w:szCs w:val="24"/>
          <w:lang w:val="fr-FR"/>
        </w:rPr>
        <w:t xml:space="preserve"> avec celles d'autres agences et déterminer dans quelle mesure les approches sont cohérentes dans l'ensemble du secteur.</w:t>
      </w:r>
    </w:p>
    <w:p w14:paraId="460FC1E4"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 xml:space="preserve">4. Soutenir les engagements de l'organisation en matière de responsabilité vis-à-vis des </w:t>
      </w:r>
      <w:r>
        <w:rPr>
          <w:rFonts w:asciiTheme="majorHAnsi" w:eastAsia="Times New Roman" w:hAnsiTheme="majorHAnsi" w:cstheme="majorHAnsi"/>
          <w:color w:val="000000" w:themeColor="text1"/>
          <w:sz w:val="24"/>
          <w:szCs w:val="24"/>
          <w:lang w:val="fr-FR"/>
        </w:rPr>
        <w:t>bailleurs</w:t>
      </w:r>
      <w:r w:rsidRPr="0034067A">
        <w:rPr>
          <w:rFonts w:asciiTheme="majorHAnsi" w:eastAsia="Times New Roman" w:hAnsiTheme="majorHAnsi" w:cstheme="majorHAnsi"/>
          <w:color w:val="000000" w:themeColor="text1"/>
          <w:sz w:val="24"/>
          <w:szCs w:val="24"/>
          <w:lang w:val="fr-FR"/>
        </w:rPr>
        <w:t>, du gouvernement, du public et des bénéficiaires par la publication du rapport d'évaluation afin d'éclairer les décisions et les actions résultant des résultats.</w:t>
      </w:r>
    </w:p>
    <w:p w14:paraId="658E3453"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5. En utilisant pour l'évaluation de l'action humanitaire, évaluer la pertinence, la connexité, la cohérence, l'efficience, l'efficacité et l'impact du projet.</w:t>
      </w:r>
    </w:p>
    <w:p w14:paraId="1B7A4599"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6. Identifier les leçons apprises et fournir des options de programme pratiques et innovantes pour aider les personnes déplacées/retournées de manière durable sur la base de l'intégration et/ou de la réinstallation.</w:t>
      </w:r>
    </w:p>
    <w:p w14:paraId="3CCCB235"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La méthodologie d'évaluation sera finalisée à l'avance avec le consultant. La méthodologie prévue comprendra plusieurs aspects :</w:t>
      </w:r>
    </w:p>
    <w:p w14:paraId="13DD7ADE"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 xml:space="preserve">Recherche documentaire : le consultant devra procéder à un examen complet de la proposition de programme, des rapports d'avancement et d'autres documents d'appui fournis. </w:t>
      </w:r>
    </w:p>
    <w:p w14:paraId="32BF416F" w14:textId="19F5326B"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 xml:space="preserve">Sur le terrain : le consultant (avec le soutien du personnel de Mercy Corps sur le terrain si nécessaire) facilitera les entretiens et les discussions avec un échantillon de participants et de non-participants au programme, ainsi qu'avec le personnel, par le biais d'entretiens avec les ménages et de discussions de groupe. Le consultant sera encouragé à utiliser une variété de techniques, y compris des approches participatives sur le terrain pour vérifier les propres conclusions de Mercy Corps sur les résultats et les indicateurs en examinant la documentation interne de suivi du programme et les résultats de l'enquête de fin de programme. Des informations qualitatives sur l'expérience des bénéficiaires du programme (implication dans la conception, le ciblage, la </w:t>
      </w:r>
      <w:r w:rsidRPr="0034067A">
        <w:rPr>
          <w:rFonts w:asciiTheme="majorHAnsi" w:eastAsia="Times New Roman" w:hAnsiTheme="majorHAnsi" w:cstheme="majorHAnsi"/>
          <w:color w:val="000000" w:themeColor="text1"/>
          <w:sz w:val="24"/>
          <w:szCs w:val="24"/>
          <w:lang w:val="fr-FR"/>
        </w:rPr>
        <w:lastRenderedPageBreak/>
        <w:t xml:space="preserve">fourniture de l'assistance, le suivi, le mécanisme de réponse aux plaintes) devraient être collectées pour compléter les données quantitatives sur les résultats et les effets. Le personnel de programme et de soutien sera également une source d'information utile concernant les processus utilisés pendant l'initiative et fournira un aperçu de certains des succès et des défis rencontrés. </w:t>
      </w:r>
    </w:p>
    <w:p w14:paraId="5DB764AE"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Analyse après le terrain : le consultant analysera et examinera les données collectées, rédigera et finalisera le rapport final en tenant compte des commentaires de Mercy Corps et d'autres évaluations par les pairs.</w:t>
      </w:r>
    </w:p>
    <w:p w14:paraId="5F9E56C7" w14:textId="77777777" w:rsidR="00B64AF7" w:rsidRPr="00BD3073" w:rsidRDefault="00B64AF7" w:rsidP="00B64AF7">
      <w:pPr>
        <w:jc w:val="both"/>
        <w:rPr>
          <w:rFonts w:asciiTheme="majorHAnsi" w:eastAsia="Times New Roman" w:hAnsiTheme="majorHAnsi" w:cstheme="majorHAnsi"/>
          <w:b/>
          <w:bCs/>
          <w:color w:val="000000" w:themeColor="text1"/>
          <w:sz w:val="24"/>
          <w:szCs w:val="24"/>
          <w:lang w:val="fr-FR"/>
        </w:rPr>
      </w:pPr>
      <w:r w:rsidRPr="00BD3073">
        <w:rPr>
          <w:rFonts w:asciiTheme="majorHAnsi" w:eastAsia="Times New Roman" w:hAnsiTheme="majorHAnsi" w:cstheme="majorHAnsi"/>
          <w:b/>
          <w:bCs/>
          <w:color w:val="000000" w:themeColor="text1"/>
          <w:sz w:val="24"/>
          <w:szCs w:val="24"/>
          <w:lang w:val="fr-FR"/>
        </w:rPr>
        <w:t>Activités</w:t>
      </w:r>
    </w:p>
    <w:p w14:paraId="5873FBE4"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Le consultant sera entièrement responsable, en consultation avec le personnel de Mercy Corps, des activités suivantes :</w:t>
      </w:r>
    </w:p>
    <w:p w14:paraId="74932D5F" w14:textId="77777777" w:rsidR="00B64AF7" w:rsidRPr="0034067A" w:rsidRDefault="00B64AF7" w:rsidP="00B64AF7">
      <w:pPr>
        <w:pStyle w:val="Paragraphedeliste"/>
        <w:numPr>
          <w:ilvl w:val="0"/>
          <w:numId w:val="32"/>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Réaliser une analyse documentaire des documents de projet pertinents</w:t>
      </w:r>
    </w:p>
    <w:p w14:paraId="4D4083A8"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Élaborer un plan de collecte de données qualitatives intégrant des méthodes participatives</w:t>
      </w:r>
    </w:p>
    <w:p w14:paraId="3F079E78"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Élaborer ou préparer une feuille de comptage ou de compilation des données</w:t>
      </w:r>
    </w:p>
    <w:p w14:paraId="225744A7"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Sur la base des indicateurs, tabuler, analyser et interpréter les données collectées</w:t>
      </w:r>
    </w:p>
    <w:p w14:paraId="08F17318"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Comparer les données de l'évaluation finale avec d'autres données disponibles et analyser les tendances pour en dégager l'impact.</w:t>
      </w:r>
    </w:p>
    <w:p w14:paraId="31D90A94"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Fournir des recommandations pour améliorer la méthodologie de la programmation future afin d'obtenir un impact maximal.</w:t>
      </w:r>
    </w:p>
    <w:p w14:paraId="6E77A5B5"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Fournir des recommandations pour l'intégration des éléments de protection, de genre, de RRC dans la programmation future et s'assurer que les objectifs et les indicateurs du programme sont sensibles au genre et à la protection.</w:t>
      </w:r>
    </w:p>
    <w:p w14:paraId="7F1CF7B4" w14:textId="77777777" w:rsidR="00B64AF7" w:rsidRPr="0034067A" w:rsidRDefault="00B64AF7" w:rsidP="00B64AF7">
      <w:pPr>
        <w:pStyle w:val="Paragraphedeliste"/>
        <w:numPr>
          <w:ilvl w:val="0"/>
          <w:numId w:val="33"/>
        </w:numPr>
        <w:jc w:val="both"/>
        <w:rPr>
          <w:rFonts w:asciiTheme="majorHAnsi" w:eastAsia="Times New Roman" w:hAnsiTheme="majorHAnsi" w:cstheme="majorHAnsi"/>
          <w:color w:val="000000" w:themeColor="text1"/>
          <w:sz w:val="24"/>
          <w:szCs w:val="24"/>
          <w:lang w:val="fr-FR"/>
        </w:rPr>
      </w:pPr>
      <w:r w:rsidRPr="0034067A">
        <w:rPr>
          <w:rFonts w:asciiTheme="majorHAnsi" w:eastAsia="Times New Roman" w:hAnsiTheme="majorHAnsi" w:cstheme="majorHAnsi"/>
          <w:color w:val="000000" w:themeColor="text1"/>
          <w:sz w:val="24"/>
          <w:szCs w:val="24"/>
          <w:lang w:val="fr-FR"/>
        </w:rPr>
        <w:t>Le consultant devra fournir une liste des organisations, des personnes ou des groupes interrogés, une liste des sites visités, des abréviations, des cartes, des tableaux ou des graphiques qui ont pu être utilisés pour cette évaluation.</w:t>
      </w:r>
    </w:p>
    <w:p w14:paraId="1557A469" w14:textId="77777777" w:rsidR="00B64AF7" w:rsidRPr="0034067A" w:rsidRDefault="00B64AF7" w:rsidP="00B64AF7">
      <w:pPr>
        <w:jc w:val="both"/>
        <w:rPr>
          <w:rFonts w:asciiTheme="majorHAnsi" w:eastAsia="Times New Roman" w:hAnsiTheme="majorHAnsi" w:cstheme="majorHAnsi"/>
          <w:color w:val="000000" w:themeColor="text1"/>
          <w:sz w:val="24"/>
          <w:szCs w:val="24"/>
          <w:lang w:val="fr-FR"/>
        </w:rPr>
      </w:pPr>
    </w:p>
    <w:p w14:paraId="5E4B18E6" w14:textId="4E0AF628" w:rsidR="00B64AF7" w:rsidRPr="0034067A" w:rsidRDefault="00B64AF7" w:rsidP="00B64AF7">
      <w:pPr>
        <w:shd w:val="clear" w:color="auto" w:fill="FFFFFF" w:themeFill="background1"/>
        <w:jc w:val="both"/>
        <w:rPr>
          <w:rFonts w:asciiTheme="majorHAnsi" w:eastAsia="Times New Roman" w:hAnsiTheme="majorHAnsi" w:cstheme="majorHAnsi"/>
          <w:b/>
          <w:bCs/>
          <w:i/>
          <w:iCs/>
          <w:sz w:val="24"/>
          <w:szCs w:val="24"/>
          <w:lang w:val="fr-FR"/>
        </w:rPr>
      </w:pPr>
      <w:r w:rsidRPr="0034067A">
        <w:rPr>
          <w:rFonts w:asciiTheme="majorHAnsi" w:eastAsia="Times New Roman" w:hAnsiTheme="majorHAnsi" w:cstheme="majorHAnsi"/>
          <w:b/>
          <w:bCs/>
          <w:i/>
          <w:iCs/>
          <w:sz w:val="24"/>
          <w:szCs w:val="24"/>
          <w:highlight w:val="yellow"/>
          <w:lang w:val="fr-FR"/>
        </w:rPr>
        <w:t xml:space="preserve">Notes : </w:t>
      </w:r>
      <w:r w:rsidR="00FC096A">
        <w:rPr>
          <w:rFonts w:asciiTheme="majorHAnsi" w:eastAsia="Times New Roman" w:hAnsiTheme="majorHAnsi" w:cstheme="majorHAnsi"/>
          <w:b/>
          <w:bCs/>
          <w:i/>
          <w:iCs/>
          <w:sz w:val="24"/>
          <w:szCs w:val="24"/>
          <w:highlight w:val="yellow"/>
          <w:lang w:val="fr-FR"/>
        </w:rPr>
        <w:t>Produire l</w:t>
      </w:r>
      <w:r w:rsidRPr="0034067A">
        <w:rPr>
          <w:rFonts w:asciiTheme="majorHAnsi" w:eastAsia="Times New Roman" w:hAnsiTheme="majorHAnsi" w:cstheme="majorHAnsi"/>
          <w:b/>
          <w:bCs/>
          <w:i/>
          <w:iCs/>
          <w:sz w:val="24"/>
          <w:szCs w:val="24"/>
          <w:highlight w:val="yellow"/>
          <w:lang w:val="fr-FR"/>
        </w:rPr>
        <w:t>es deux (2) rapports séparément tenant compte des objectifs fixés</w:t>
      </w:r>
      <w:r w:rsidRPr="0034067A">
        <w:rPr>
          <w:rFonts w:asciiTheme="majorHAnsi" w:eastAsia="Times New Roman" w:hAnsiTheme="majorHAnsi" w:cstheme="majorHAnsi"/>
          <w:b/>
          <w:bCs/>
          <w:i/>
          <w:iCs/>
          <w:sz w:val="24"/>
          <w:szCs w:val="24"/>
          <w:lang w:val="fr-FR"/>
        </w:rPr>
        <w:t xml:space="preserve"> </w:t>
      </w:r>
    </w:p>
    <w:p w14:paraId="02A86C02" w14:textId="77777777" w:rsidR="00A40862" w:rsidRPr="003B50F3" w:rsidRDefault="00A40862" w:rsidP="003B50F3">
      <w:pPr>
        <w:jc w:val="both"/>
        <w:rPr>
          <w:rFonts w:asciiTheme="majorHAnsi" w:eastAsia="Times New Roman" w:hAnsiTheme="majorHAnsi" w:cstheme="majorHAnsi"/>
          <w:color w:val="000000" w:themeColor="text1"/>
          <w:sz w:val="24"/>
          <w:szCs w:val="24"/>
          <w:lang w:val="fr-FR"/>
        </w:rPr>
      </w:pPr>
    </w:p>
    <w:p w14:paraId="2C3F37F9" w14:textId="09DCB4CA" w:rsidR="003D692D" w:rsidRPr="00964A21" w:rsidRDefault="003D692D" w:rsidP="003D692D">
      <w:pPr>
        <w:ind w:left="360"/>
        <w:jc w:val="both"/>
        <w:rPr>
          <w:rFonts w:asciiTheme="majorHAnsi" w:eastAsia="Times New Roman" w:hAnsiTheme="majorHAnsi" w:cstheme="majorHAnsi"/>
          <w:b/>
          <w:bCs/>
          <w:color w:val="000000" w:themeColor="text1"/>
          <w:sz w:val="24"/>
          <w:szCs w:val="24"/>
          <w:lang w:val="fr-FR"/>
        </w:rPr>
      </w:pPr>
      <w:r w:rsidRPr="00964A21">
        <w:rPr>
          <w:rFonts w:asciiTheme="majorHAnsi" w:eastAsia="Times New Roman" w:hAnsiTheme="majorHAnsi" w:cstheme="majorHAnsi"/>
          <w:b/>
          <w:bCs/>
          <w:color w:val="000000" w:themeColor="text1"/>
          <w:sz w:val="24"/>
          <w:szCs w:val="24"/>
          <w:lang w:val="fr-FR"/>
        </w:rPr>
        <w:t>IV.</w:t>
      </w:r>
      <w:r w:rsidRPr="00964A21">
        <w:rPr>
          <w:rFonts w:asciiTheme="majorHAnsi" w:eastAsia="Times New Roman" w:hAnsiTheme="majorHAnsi" w:cstheme="majorHAnsi"/>
          <w:b/>
          <w:bCs/>
          <w:color w:val="000000" w:themeColor="text1"/>
          <w:sz w:val="24"/>
          <w:szCs w:val="24"/>
          <w:lang w:val="fr-FR"/>
        </w:rPr>
        <w:tab/>
        <w:t>Contexte et documents pertinents</w:t>
      </w:r>
    </w:p>
    <w:p w14:paraId="46457EC5" w14:textId="0EB8CFC0" w:rsidR="00855DC5" w:rsidRPr="00964A21" w:rsidRDefault="00855DC5" w:rsidP="00855DC5">
      <w:pPr>
        <w:jc w:val="both"/>
        <w:rPr>
          <w:rFonts w:asciiTheme="majorHAnsi" w:eastAsia="Times New Roman" w:hAnsiTheme="majorHAnsi" w:cstheme="majorHAnsi"/>
          <w:color w:val="000000" w:themeColor="text1"/>
          <w:sz w:val="24"/>
          <w:szCs w:val="24"/>
          <w:lang w:val="fr-FR"/>
        </w:rPr>
      </w:pPr>
      <w:r w:rsidRPr="00964A21">
        <w:rPr>
          <w:rFonts w:asciiTheme="majorHAnsi" w:eastAsia="Times New Roman" w:hAnsiTheme="majorHAnsi" w:cstheme="majorHAnsi"/>
          <w:color w:val="000000" w:themeColor="text1"/>
          <w:sz w:val="24"/>
          <w:szCs w:val="24"/>
          <w:lang w:val="fr-FR"/>
        </w:rPr>
        <w:t>a.</w:t>
      </w:r>
      <w:r w:rsidRPr="00964A21">
        <w:rPr>
          <w:rFonts w:asciiTheme="majorHAnsi" w:eastAsia="Times New Roman" w:hAnsiTheme="majorHAnsi" w:cstheme="majorHAnsi"/>
          <w:color w:val="000000" w:themeColor="text1"/>
          <w:sz w:val="24"/>
          <w:szCs w:val="24"/>
          <w:lang w:val="fr-FR"/>
        </w:rPr>
        <w:tab/>
        <w:t>Résumé</w:t>
      </w:r>
      <w:r w:rsidR="003D692D" w:rsidRPr="00964A21">
        <w:rPr>
          <w:rFonts w:asciiTheme="majorHAnsi" w:eastAsia="Times New Roman" w:hAnsiTheme="majorHAnsi" w:cstheme="majorHAnsi"/>
          <w:color w:val="000000" w:themeColor="text1"/>
          <w:sz w:val="24"/>
          <w:szCs w:val="24"/>
          <w:lang w:val="fr-FR"/>
        </w:rPr>
        <w:t xml:space="preserve"> </w:t>
      </w:r>
      <w:r w:rsidR="00702AAB">
        <w:rPr>
          <w:rFonts w:asciiTheme="majorHAnsi" w:eastAsia="Times New Roman" w:hAnsiTheme="majorHAnsi" w:cstheme="majorHAnsi"/>
          <w:color w:val="000000" w:themeColor="text1"/>
          <w:sz w:val="24"/>
          <w:szCs w:val="24"/>
          <w:lang w:val="fr-FR"/>
        </w:rPr>
        <w:t>de l’activité</w:t>
      </w:r>
    </w:p>
    <w:p w14:paraId="731D3656" w14:textId="77777777" w:rsidR="00855DC5" w:rsidRPr="00964A21" w:rsidRDefault="00855DC5" w:rsidP="00855DC5">
      <w:pPr>
        <w:jc w:val="both"/>
        <w:rPr>
          <w:rFonts w:asciiTheme="majorHAnsi" w:eastAsia="Times New Roman" w:hAnsiTheme="majorHAnsi" w:cstheme="majorHAnsi"/>
          <w:color w:val="000000" w:themeColor="text1"/>
          <w:sz w:val="24"/>
          <w:szCs w:val="24"/>
          <w:lang w:val="fr-FR"/>
        </w:rPr>
      </w:pPr>
      <w:r w:rsidRPr="00964A21">
        <w:rPr>
          <w:rFonts w:asciiTheme="majorHAnsi" w:eastAsia="Times New Roman" w:hAnsiTheme="majorHAnsi" w:cstheme="majorHAnsi"/>
          <w:color w:val="000000" w:themeColor="text1"/>
          <w:sz w:val="24"/>
          <w:szCs w:val="24"/>
          <w:lang w:val="fr-FR"/>
        </w:rPr>
        <w:t xml:space="preserve">Mercy Corps travaille en Haïti depuis 2010, touchant plus d'un million de personnes avec des fournitures d'urgence, de l'eau potable, la prévention du choléra, un soutien psychosocial et des moyens de subsistance. De 2010 à 2015, Mercy Corps a travaillé avec les communautés sur la </w:t>
      </w:r>
      <w:r w:rsidRPr="00964A21">
        <w:rPr>
          <w:rFonts w:asciiTheme="majorHAnsi" w:eastAsia="Times New Roman" w:hAnsiTheme="majorHAnsi" w:cstheme="majorHAnsi"/>
          <w:color w:val="000000" w:themeColor="text1"/>
          <w:sz w:val="24"/>
          <w:szCs w:val="24"/>
          <w:lang w:val="fr-FR"/>
        </w:rPr>
        <w:lastRenderedPageBreak/>
        <w:t>préparation aux catastrophes, y compris les systèmes d'alerte précoce et les exercices de simulation avec les comités locaux d'intervention d'urgence.</w:t>
      </w:r>
    </w:p>
    <w:p w14:paraId="42BA7B3A" w14:textId="77777777" w:rsidR="00855DC5" w:rsidRPr="00964A21" w:rsidRDefault="00855DC5" w:rsidP="00855DC5">
      <w:pPr>
        <w:jc w:val="both"/>
        <w:rPr>
          <w:rFonts w:asciiTheme="majorHAnsi" w:eastAsia="Times New Roman" w:hAnsiTheme="majorHAnsi" w:cstheme="majorHAnsi"/>
          <w:color w:val="000000" w:themeColor="text1"/>
          <w:sz w:val="24"/>
          <w:szCs w:val="24"/>
          <w:lang w:val="fr-FR"/>
        </w:rPr>
      </w:pPr>
      <w:r w:rsidRPr="00964A21">
        <w:rPr>
          <w:rFonts w:asciiTheme="majorHAnsi" w:eastAsia="Times New Roman" w:hAnsiTheme="majorHAnsi" w:cstheme="majorHAnsi"/>
          <w:color w:val="000000" w:themeColor="text1"/>
          <w:sz w:val="24"/>
          <w:szCs w:val="24"/>
          <w:lang w:val="fr-FR"/>
        </w:rPr>
        <w:t>Mercy Corps opère dans les Nippes depuis la réponse à l'ouragan Matthew en 2016, intervenant à l'origine dans les domaines de l'eau, de l'assainissement et du redressement économique, et mettant actuellement en œuvre un projet de gouvernance et de violence dans la zone périurbaine de Miragoane et un programme de sécurité alimentaire dans le département des Nippes.</w:t>
      </w:r>
    </w:p>
    <w:p w14:paraId="07162ED3" w14:textId="77777777" w:rsidR="00855DC5" w:rsidRPr="00964A21" w:rsidRDefault="00855DC5" w:rsidP="00855DC5">
      <w:pPr>
        <w:jc w:val="both"/>
        <w:rPr>
          <w:rFonts w:asciiTheme="majorHAnsi" w:eastAsia="Times New Roman" w:hAnsiTheme="majorHAnsi" w:cstheme="majorHAnsi"/>
          <w:color w:val="000000" w:themeColor="text1"/>
          <w:sz w:val="24"/>
          <w:szCs w:val="24"/>
          <w:lang w:val="fr-FR"/>
        </w:rPr>
      </w:pPr>
      <w:proofErr w:type="gramStart"/>
      <w:r w:rsidRPr="00964A21">
        <w:rPr>
          <w:rFonts w:asciiTheme="majorHAnsi" w:eastAsia="Times New Roman" w:hAnsiTheme="majorHAnsi" w:cstheme="majorHAnsi"/>
          <w:color w:val="000000" w:themeColor="text1"/>
          <w:sz w:val="24"/>
          <w:szCs w:val="24"/>
          <w:lang w:val="fr-FR"/>
        </w:rPr>
        <w:t>Suite au</w:t>
      </w:r>
      <w:proofErr w:type="gramEnd"/>
      <w:r w:rsidRPr="00964A21">
        <w:rPr>
          <w:rFonts w:asciiTheme="majorHAnsi" w:eastAsia="Times New Roman" w:hAnsiTheme="majorHAnsi" w:cstheme="majorHAnsi"/>
          <w:color w:val="000000" w:themeColor="text1"/>
          <w:sz w:val="24"/>
          <w:szCs w:val="24"/>
          <w:lang w:val="fr-FR"/>
        </w:rPr>
        <w:t xml:space="preserve"> tremblement de terre du 14 août, Mercy Corps a mené une évaluation rapide des besoins au cours de la semaine du 16 août. Mercy Corps a mené une enquête auprès de 3 599 ménages dans le département des Nippes et 3 154 dans le département de la Grande-Anse. Les principales conclusions de l'enquête de Mercy Corps à L'Asile sont les suivantes :</w:t>
      </w:r>
    </w:p>
    <w:p w14:paraId="790F0474" w14:textId="3D2F3512" w:rsidR="00855DC5" w:rsidRPr="007B4450" w:rsidRDefault="00855DC5" w:rsidP="007B4450">
      <w:pPr>
        <w:pStyle w:val="Paragraphedeliste"/>
        <w:numPr>
          <w:ilvl w:val="0"/>
          <w:numId w:val="17"/>
        </w:numPr>
        <w:jc w:val="both"/>
        <w:rPr>
          <w:rFonts w:asciiTheme="majorHAnsi" w:eastAsia="Times New Roman" w:hAnsiTheme="majorHAnsi" w:cstheme="majorHAnsi"/>
          <w:color w:val="000000" w:themeColor="text1"/>
          <w:sz w:val="24"/>
          <w:szCs w:val="24"/>
          <w:lang w:val="fr-FR"/>
        </w:rPr>
      </w:pPr>
      <w:r w:rsidRPr="007B4450">
        <w:rPr>
          <w:rFonts w:asciiTheme="majorHAnsi" w:eastAsia="Times New Roman" w:hAnsiTheme="majorHAnsi" w:cstheme="majorHAnsi"/>
          <w:color w:val="000000" w:themeColor="text1"/>
          <w:sz w:val="24"/>
          <w:szCs w:val="24"/>
          <w:lang w:val="fr-FR"/>
        </w:rPr>
        <w:t xml:space="preserve">79% des maisons ont été détruites et 21% ont été fissurées. Aucune information sur les déplacements n'a été recueillie, mais on peut supposer que les abris sont l'un des besoins les plus importants. </w:t>
      </w:r>
    </w:p>
    <w:p w14:paraId="502AD1FF" w14:textId="701B0D70" w:rsidR="00855DC5" w:rsidRPr="007B4450" w:rsidRDefault="00855DC5" w:rsidP="007B4450">
      <w:pPr>
        <w:pStyle w:val="Paragraphedeliste"/>
        <w:numPr>
          <w:ilvl w:val="0"/>
          <w:numId w:val="17"/>
        </w:numPr>
        <w:jc w:val="both"/>
        <w:rPr>
          <w:rFonts w:asciiTheme="majorHAnsi" w:eastAsia="Times New Roman" w:hAnsiTheme="majorHAnsi" w:cstheme="majorHAnsi"/>
          <w:color w:val="000000" w:themeColor="text1"/>
          <w:sz w:val="24"/>
          <w:szCs w:val="24"/>
          <w:lang w:val="fr-FR"/>
        </w:rPr>
      </w:pPr>
      <w:r w:rsidRPr="007B4450">
        <w:rPr>
          <w:rFonts w:asciiTheme="majorHAnsi" w:eastAsia="Times New Roman" w:hAnsiTheme="majorHAnsi" w:cstheme="majorHAnsi"/>
          <w:color w:val="000000" w:themeColor="text1"/>
          <w:sz w:val="24"/>
          <w:szCs w:val="24"/>
          <w:lang w:val="fr-FR"/>
        </w:rPr>
        <w:t>10% (380) des ménages interrogés comptaient des femmes enceintes et 63% (2263) des ménages comptaient des enfants de moins de 6 ans.</w:t>
      </w:r>
    </w:p>
    <w:p w14:paraId="15C70738" w14:textId="3A9DC8D6" w:rsidR="00855DC5" w:rsidRPr="007B4450" w:rsidRDefault="00855DC5" w:rsidP="007B4450">
      <w:pPr>
        <w:pStyle w:val="Paragraphedeliste"/>
        <w:numPr>
          <w:ilvl w:val="0"/>
          <w:numId w:val="17"/>
        </w:numPr>
        <w:jc w:val="both"/>
        <w:rPr>
          <w:rFonts w:asciiTheme="majorHAnsi" w:eastAsia="Times New Roman" w:hAnsiTheme="majorHAnsi" w:cstheme="majorHAnsi"/>
          <w:color w:val="000000" w:themeColor="text1"/>
          <w:sz w:val="24"/>
          <w:szCs w:val="24"/>
          <w:lang w:val="fr-FR"/>
        </w:rPr>
      </w:pPr>
      <w:r w:rsidRPr="007B4450">
        <w:rPr>
          <w:rFonts w:asciiTheme="majorHAnsi" w:eastAsia="Times New Roman" w:hAnsiTheme="majorHAnsi" w:cstheme="majorHAnsi"/>
          <w:color w:val="000000" w:themeColor="text1"/>
          <w:sz w:val="24"/>
          <w:szCs w:val="24"/>
          <w:lang w:val="fr-FR"/>
        </w:rPr>
        <w:t>64% des ménages ont déclaré ne pas trouver d'eau, mais les observations des enquêteurs ont révélé que 8% de plus n'ont pas accès à l'eau potable parce que les points d'eau sont turbides.</w:t>
      </w:r>
    </w:p>
    <w:p w14:paraId="0F6CB22F" w14:textId="79F78AD6" w:rsidR="00855DC5" w:rsidRPr="007B4450" w:rsidRDefault="00855DC5" w:rsidP="007B4450">
      <w:pPr>
        <w:pStyle w:val="Paragraphedeliste"/>
        <w:numPr>
          <w:ilvl w:val="0"/>
          <w:numId w:val="17"/>
        </w:numPr>
        <w:jc w:val="both"/>
        <w:rPr>
          <w:rFonts w:asciiTheme="majorHAnsi" w:eastAsia="Times New Roman" w:hAnsiTheme="majorHAnsi" w:cstheme="majorHAnsi"/>
          <w:color w:val="000000" w:themeColor="text1"/>
          <w:sz w:val="24"/>
          <w:szCs w:val="24"/>
          <w:lang w:val="fr-FR"/>
        </w:rPr>
      </w:pPr>
      <w:r w:rsidRPr="007B4450">
        <w:rPr>
          <w:rFonts w:asciiTheme="majorHAnsi" w:eastAsia="Times New Roman" w:hAnsiTheme="majorHAnsi" w:cstheme="majorHAnsi"/>
          <w:color w:val="000000" w:themeColor="text1"/>
          <w:sz w:val="24"/>
          <w:szCs w:val="24"/>
          <w:lang w:val="fr-FR"/>
        </w:rPr>
        <w:t>L'hôpital a été partiellement détruit et 503 personnes ont été blessées à L'Asile.</w:t>
      </w:r>
    </w:p>
    <w:p w14:paraId="4F629AA8" w14:textId="1A45D2A3" w:rsidR="00F44E75" w:rsidRPr="007B4450" w:rsidRDefault="00855DC5" w:rsidP="007B4450">
      <w:pPr>
        <w:pStyle w:val="Paragraphedeliste"/>
        <w:numPr>
          <w:ilvl w:val="0"/>
          <w:numId w:val="17"/>
        </w:numPr>
        <w:jc w:val="both"/>
        <w:rPr>
          <w:rFonts w:asciiTheme="majorHAnsi" w:hAnsiTheme="majorHAnsi" w:cstheme="majorHAnsi"/>
          <w:color w:val="000000" w:themeColor="text1"/>
          <w:sz w:val="24"/>
          <w:szCs w:val="24"/>
          <w:lang w:val="fr-FR"/>
        </w:rPr>
      </w:pPr>
      <w:r w:rsidRPr="007B4450">
        <w:rPr>
          <w:rFonts w:asciiTheme="majorHAnsi" w:eastAsia="Times New Roman" w:hAnsiTheme="majorHAnsi" w:cstheme="majorHAnsi"/>
          <w:color w:val="000000" w:themeColor="text1"/>
          <w:sz w:val="24"/>
          <w:szCs w:val="24"/>
          <w:lang w:val="fr-FR"/>
        </w:rPr>
        <w:t>L'équipe d'enquête a observé qu'il y avait des zones sans électricité et que les connexions au réseau cellulaire étaient médiocres. Il y avait peu de latrines et d'abris temporaires.</w:t>
      </w:r>
    </w:p>
    <w:p w14:paraId="3B658564" w14:textId="77777777" w:rsidR="00855DC5" w:rsidRPr="00964A21" w:rsidRDefault="00855DC5" w:rsidP="00855DC5">
      <w:pPr>
        <w:jc w:val="both"/>
        <w:rPr>
          <w:rFonts w:asciiTheme="majorHAnsi" w:hAnsiTheme="majorHAnsi" w:cstheme="majorHAnsi"/>
          <w:color w:val="000000" w:themeColor="text1"/>
          <w:sz w:val="24"/>
          <w:szCs w:val="24"/>
          <w:lang w:val="fr-FR"/>
        </w:rPr>
      </w:pPr>
    </w:p>
    <w:p w14:paraId="40BB23A6" w14:textId="4B496DD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Mercy Corps </w:t>
      </w:r>
      <w:r w:rsidRPr="002260DB">
        <w:rPr>
          <w:rFonts w:asciiTheme="majorHAnsi" w:hAnsiTheme="majorHAnsi" w:cstheme="majorHAnsi"/>
          <w:color w:val="000000" w:themeColor="text1"/>
          <w:sz w:val="24"/>
          <w:szCs w:val="24"/>
          <w:lang w:val="fr-FR"/>
        </w:rPr>
        <w:t xml:space="preserve">Haïti s'est </w:t>
      </w:r>
      <w:r w:rsidR="003C7A41" w:rsidRPr="002260DB">
        <w:rPr>
          <w:rFonts w:asciiTheme="majorHAnsi" w:hAnsiTheme="majorHAnsi" w:cstheme="majorHAnsi"/>
          <w:color w:val="000000" w:themeColor="text1"/>
          <w:sz w:val="24"/>
          <w:szCs w:val="24"/>
          <w:lang w:val="fr-FR"/>
        </w:rPr>
        <w:t>déplacé</w:t>
      </w:r>
      <w:r w:rsidRPr="002260DB">
        <w:rPr>
          <w:rFonts w:asciiTheme="majorHAnsi" w:hAnsiTheme="majorHAnsi" w:cstheme="majorHAnsi"/>
          <w:color w:val="000000" w:themeColor="text1"/>
          <w:sz w:val="24"/>
          <w:szCs w:val="24"/>
          <w:lang w:val="fr-FR"/>
        </w:rPr>
        <w:t xml:space="preserve"> dans la région de Grande-Anse pour atteindre les associations et les petites et moyennes entreprises touchées par le</w:t>
      </w:r>
      <w:r w:rsidRPr="00964A21">
        <w:rPr>
          <w:rFonts w:asciiTheme="majorHAnsi" w:hAnsiTheme="majorHAnsi" w:cstheme="majorHAnsi"/>
          <w:color w:val="000000" w:themeColor="text1"/>
          <w:sz w:val="24"/>
          <w:szCs w:val="24"/>
          <w:lang w:val="fr-FR"/>
        </w:rPr>
        <w:t xml:space="preserve"> tremblement de terre. Comme mentionné ci-dessus, une évaluation rapide des besoins à Grande-Anse a été menée après le tremblement de terre.</w:t>
      </w:r>
    </w:p>
    <w:p w14:paraId="66536B5F"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Les principales constatations faites à Grande-Anse sont les suivantes :</w:t>
      </w:r>
    </w:p>
    <w:p w14:paraId="294B1413" w14:textId="6F901F16" w:rsidR="00855DC5" w:rsidRPr="007B4450" w:rsidRDefault="00855DC5" w:rsidP="007B4450">
      <w:pPr>
        <w:pStyle w:val="Paragraphedeliste"/>
        <w:numPr>
          <w:ilvl w:val="0"/>
          <w:numId w:val="19"/>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60 % des maisons ont été détruites et 38 % ont été endommagées.</w:t>
      </w:r>
    </w:p>
    <w:p w14:paraId="404DDA58" w14:textId="773FB9A2" w:rsidR="00855DC5" w:rsidRPr="007B4450" w:rsidRDefault="00855DC5" w:rsidP="007B4450">
      <w:pPr>
        <w:pStyle w:val="Paragraphedeliste"/>
        <w:numPr>
          <w:ilvl w:val="0"/>
          <w:numId w:val="19"/>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11,3 % (357) des ménages interrogés avaient des femmes enceintes et 72 % (2 273) des enfants de moins de 6 ans.</w:t>
      </w:r>
    </w:p>
    <w:p w14:paraId="05BE39B7" w14:textId="530B852B" w:rsidR="00855DC5" w:rsidRPr="007B4450" w:rsidRDefault="00855DC5" w:rsidP="007B4450">
      <w:pPr>
        <w:pStyle w:val="Paragraphedeliste"/>
        <w:numPr>
          <w:ilvl w:val="0"/>
          <w:numId w:val="19"/>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 xml:space="preserve">62% des ménages ont déclaré qu'ils n'avaient pas de latrines dans leurs maisons et seulement 3,7% ont déclaré avoir l'électricité dans leurs maisons. </w:t>
      </w:r>
    </w:p>
    <w:p w14:paraId="6DB8C97D" w14:textId="77777777" w:rsidR="00855DC5" w:rsidRPr="00964A21" w:rsidRDefault="00855DC5" w:rsidP="00855DC5">
      <w:pPr>
        <w:jc w:val="both"/>
        <w:rPr>
          <w:rFonts w:asciiTheme="majorHAnsi" w:hAnsiTheme="majorHAnsi" w:cstheme="majorHAnsi"/>
          <w:color w:val="000000" w:themeColor="text1"/>
          <w:sz w:val="24"/>
          <w:szCs w:val="24"/>
          <w:lang w:val="fr-FR"/>
        </w:rPr>
      </w:pPr>
    </w:p>
    <w:p w14:paraId="6516C076" w14:textId="0EEC1FB5"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lastRenderedPageBreak/>
        <w:t xml:space="preserve">Sur la base de ces besoins, l'activité de réponse au tremblement de terre de BHA a proposé trois objectifs. </w:t>
      </w:r>
    </w:p>
    <w:p w14:paraId="34E2590B" w14:textId="19998919" w:rsidR="00855DC5" w:rsidRPr="007B4450" w:rsidRDefault="00855DC5" w:rsidP="007B4450">
      <w:pPr>
        <w:pStyle w:val="Paragraphedeliste"/>
        <w:numPr>
          <w:ilvl w:val="0"/>
          <w:numId w:val="21"/>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Objectif 1 : 2</w:t>
      </w:r>
      <w:r w:rsidR="00FC096A">
        <w:rPr>
          <w:rFonts w:asciiTheme="majorHAnsi" w:hAnsiTheme="majorHAnsi" w:cstheme="majorHAnsi"/>
          <w:color w:val="000000" w:themeColor="text1"/>
          <w:sz w:val="24"/>
          <w:szCs w:val="24"/>
          <w:lang w:val="fr-FR"/>
        </w:rPr>
        <w:t xml:space="preserve"> </w:t>
      </w:r>
      <w:r w:rsidRPr="007B4450">
        <w:rPr>
          <w:rFonts w:asciiTheme="majorHAnsi" w:hAnsiTheme="majorHAnsi" w:cstheme="majorHAnsi"/>
          <w:color w:val="000000" w:themeColor="text1"/>
          <w:sz w:val="24"/>
          <w:szCs w:val="24"/>
          <w:lang w:val="fr-FR"/>
        </w:rPr>
        <w:t>000 ménages haïtiens reçoivent une aide financière polyvalente pour répondre à leurs besoins immédiats.</w:t>
      </w:r>
    </w:p>
    <w:p w14:paraId="6A7EBD3B" w14:textId="46BD3B92" w:rsidR="00855DC5" w:rsidRPr="007B4450" w:rsidRDefault="00855DC5" w:rsidP="007B4450">
      <w:pPr>
        <w:pStyle w:val="Paragraphedeliste"/>
        <w:numPr>
          <w:ilvl w:val="0"/>
          <w:numId w:val="21"/>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Objectif 2 : 2 000 ménages haïtiens reçoivent une aide au lavage d'urgence, ont accès à des intrants d'hygiène améliorés et à des systèmes d'eau résilients améliorés.</w:t>
      </w:r>
    </w:p>
    <w:p w14:paraId="5F915B56" w14:textId="0F29C3C3" w:rsidR="00855DC5" w:rsidRPr="003C7A41" w:rsidRDefault="00855DC5" w:rsidP="00855DC5">
      <w:pPr>
        <w:pStyle w:val="Paragraphedeliste"/>
        <w:numPr>
          <w:ilvl w:val="0"/>
          <w:numId w:val="21"/>
        </w:numPr>
        <w:jc w:val="both"/>
        <w:rPr>
          <w:rFonts w:asciiTheme="majorHAnsi" w:hAnsiTheme="majorHAnsi" w:cstheme="majorHAnsi"/>
          <w:color w:val="000000" w:themeColor="text1"/>
          <w:sz w:val="24"/>
          <w:szCs w:val="24"/>
          <w:lang w:val="fr-FR"/>
        </w:rPr>
      </w:pPr>
      <w:r w:rsidRPr="007B4450">
        <w:rPr>
          <w:rFonts w:asciiTheme="majorHAnsi" w:hAnsiTheme="majorHAnsi" w:cstheme="majorHAnsi"/>
          <w:color w:val="000000" w:themeColor="text1"/>
          <w:sz w:val="24"/>
          <w:szCs w:val="24"/>
          <w:lang w:val="fr-FR"/>
        </w:rPr>
        <w:t>Objectif 3 : Les associations de petits producteurs et les petites et moyennes entreprises retrouvent leurs moyens de subsistance grâce à une aide sous forme de petites subventions et à une formation commerciale.</w:t>
      </w:r>
    </w:p>
    <w:p w14:paraId="6669E3E8"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Les communes ciblées sont L'asile, Fond des Nègres, Petite Rivière de Nippes, Anse à Veau, Petit-Trou-de-Nippes, Plaisance-du-Sud, Arnaud, Beaumont, Pestel et Corail.</w:t>
      </w:r>
    </w:p>
    <w:p w14:paraId="07592A2E"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b.</w:t>
      </w:r>
      <w:r w:rsidRPr="00964A21">
        <w:rPr>
          <w:rFonts w:asciiTheme="majorHAnsi" w:hAnsiTheme="majorHAnsi" w:cstheme="majorHAnsi"/>
          <w:color w:val="000000" w:themeColor="text1"/>
          <w:sz w:val="24"/>
          <w:szCs w:val="24"/>
          <w:lang w:val="fr-FR"/>
        </w:rPr>
        <w:tab/>
      </w:r>
      <w:r w:rsidRPr="00BD3073">
        <w:rPr>
          <w:rFonts w:asciiTheme="majorHAnsi" w:hAnsiTheme="majorHAnsi" w:cstheme="majorHAnsi"/>
          <w:b/>
          <w:bCs/>
          <w:color w:val="000000" w:themeColor="text1"/>
          <w:sz w:val="24"/>
          <w:szCs w:val="24"/>
          <w:lang w:val="fr-FR"/>
        </w:rPr>
        <w:t>Sources d'information existantes</w:t>
      </w:r>
    </w:p>
    <w:p w14:paraId="28F9F98B" w14:textId="02B3D399" w:rsidR="007F3A3C"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L'équipe d'évaluation aura accès aux dossiers du programme qui comprennent la proposition soumise, le plan MEL, le cadre logique, le plan des indicateurs accompagné du dernier TSIP, le rapport de base et le tableau de GANT.</w:t>
      </w:r>
    </w:p>
    <w:p w14:paraId="04724030" w14:textId="77777777" w:rsidR="007E1996" w:rsidRPr="00964A21" w:rsidRDefault="007E1996" w:rsidP="00E83048">
      <w:pPr>
        <w:jc w:val="both"/>
        <w:rPr>
          <w:rFonts w:asciiTheme="majorHAnsi" w:hAnsiTheme="majorHAnsi" w:cstheme="majorHAnsi"/>
          <w:color w:val="000000" w:themeColor="text1"/>
          <w:sz w:val="24"/>
          <w:szCs w:val="24"/>
          <w:lang w:val="fr-FR"/>
        </w:rPr>
      </w:pPr>
    </w:p>
    <w:p w14:paraId="50FC7797" w14:textId="7B04C652" w:rsidR="00855DC5" w:rsidRPr="00964A21" w:rsidRDefault="00855DC5" w:rsidP="00855DC5">
      <w:pPr>
        <w:pStyle w:val="Paragraphedeliste"/>
        <w:numPr>
          <w:ilvl w:val="0"/>
          <w:numId w:val="1"/>
        </w:numPr>
        <w:jc w:val="both"/>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t xml:space="preserve">Méthodes d'évaluation </w:t>
      </w:r>
    </w:p>
    <w:p w14:paraId="4493A396" w14:textId="217AC694" w:rsidR="007E1996"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L'équipe d'évaluation devra proposer et soumettre une conception de l'évaluation comprenant des détails sur les méthodes (échantillonnage, collecte et analyse des données) qui seront utilisées pour répondre efficacement aux questions de l'évaluation. Cette conception sera déterminée en consultation avec Mercy Corps.</w:t>
      </w:r>
    </w:p>
    <w:p w14:paraId="7E20DD40" w14:textId="77777777" w:rsidR="00855DC5" w:rsidRPr="00964A21" w:rsidRDefault="00855DC5" w:rsidP="00855DC5">
      <w:pPr>
        <w:jc w:val="both"/>
        <w:rPr>
          <w:rFonts w:asciiTheme="majorHAnsi" w:hAnsiTheme="majorHAnsi" w:cstheme="majorHAnsi"/>
          <w:color w:val="000000" w:themeColor="text1"/>
          <w:sz w:val="24"/>
          <w:szCs w:val="24"/>
          <w:lang w:val="fr-FR"/>
        </w:rPr>
      </w:pPr>
    </w:p>
    <w:p w14:paraId="5FF85FD9" w14:textId="77777777" w:rsidR="00855DC5" w:rsidRPr="00964A21" w:rsidRDefault="00855DC5" w:rsidP="00855DC5">
      <w:pPr>
        <w:pStyle w:val="Paragraphedeliste"/>
        <w:ind w:left="0"/>
        <w:jc w:val="both"/>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t>VI.</w:t>
      </w:r>
      <w:r w:rsidRPr="00964A21">
        <w:rPr>
          <w:rFonts w:asciiTheme="majorHAnsi" w:hAnsiTheme="majorHAnsi" w:cstheme="majorHAnsi"/>
          <w:b/>
          <w:bCs/>
          <w:color w:val="000000" w:themeColor="text1"/>
          <w:sz w:val="24"/>
          <w:szCs w:val="24"/>
          <w:lang w:val="fr-FR"/>
        </w:rPr>
        <w:tab/>
        <w:t>Critères relatifs à l'équipe d'évaluation</w:t>
      </w:r>
    </w:p>
    <w:p w14:paraId="5681EF15" w14:textId="77777777" w:rsidR="00855DC5" w:rsidRPr="00964A21" w:rsidRDefault="00855DC5" w:rsidP="00855DC5">
      <w:pPr>
        <w:pStyle w:val="Paragraphedeliste"/>
        <w:ind w:left="0"/>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L'équipe devra avoir démontré</w:t>
      </w:r>
    </w:p>
    <w:p w14:paraId="51BDDE02" w14:textId="5C7B8BC4" w:rsidR="00855DC5" w:rsidRPr="00964A21" w:rsidRDefault="007B4450" w:rsidP="007B4450">
      <w:pPr>
        <w:pStyle w:val="Paragraphedeliste"/>
        <w:numPr>
          <w:ilvl w:val="0"/>
          <w:numId w:val="23"/>
        </w:num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Une</w:t>
      </w:r>
      <w:r w:rsidR="00855DC5" w:rsidRPr="00964A21">
        <w:rPr>
          <w:rFonts w:asciiTheme="majorHAnsi" w:hAnsiTheme="majorHAnsi" w:cstheme="majorHAnsi"/>
          <w:color w:val="000000" w:themeColor="text1"/>
          <w:sz w:val="24"/>
          <w:szCs w:val="24"/>
          <w:lang w:val="fr-FR"/>
        </w:rPr>
        <w:t xml:space="preserve"> expérience des systèmes et méthodologies de suivi et d'évaluation, en particulier dans les programmes d'urgence ; une expérience de l'évaluation des programmes de l'USAID est fortement souhaitée</w:t>
      </w:r>
    </w:p>
    <w:p w14:paraId="7BFAC359" w14:textId="33933323" w:rsidR="00855DC5" w:rsidRPr="00964A21" w:rsidRDefault="00855DC5" w:rsidP="007B4450">
      <w:pPr>
        <w:pStyle w:val="Paragraphedeliste"/>
        <w:numPr>
          <w:ilvl w:val="0"/>
          <w:numId w:val="23"/>
        </w:num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Expérience du travail avec les ONG, les autorités locales et les participants aux programmes.</w:t>
      </w:r>
    </w:p>
    <w:p w14:paraId="5E251841" w14:textId="311D827C" w:rsidR="00855DC5" w:rsidRPr="00964A21" w:rsidRDefault="00855DC5" w:rsidP="007B4450">
      <w:pPr>
        <w:pStyle w:val="Paragraphedeliste"/>
        <w:numPr>
          <w:ilvl w:val="0"/>
          <w:numId w:val="23"/>
        </w:num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Capacité de synthèse, de traitement et d'analyse des données qualitatives et quantitatives</w:t>
      </w:r>
    </w:p>
    <w:p w14:paraId="5020573F" w14:textId="54238E6F" w:rsidR="00855DC5" w:rsidRPr="002260DB" w:rsidRDefault="00855DC5" w:rsidP="007B4450">
      <w:pPr>
        <w:pStyle w:val="Paragraphedeliste"/>
        <w:numPr>
          <w:ilvl w:val="0"/>
          <w:numId w:val="23"/>
        </w:num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Solide connaissance de Microsoft Office (Word, Excel) et des programmes informatiques </w:t>
      </w:r>
      <w:r w:rsidRPr="002260DB">
        <w:rPr>
          <w:rFonts w:asciiTheme="majorHAnsi" w:hAnsiTheme="majorHAnsi" w:cstheme="majorHAnsi"/>
          <w:color w:val="000000" w:themeColor="text1"/>
          <w:sz w:val="24"/>
          <w:szCs w:val="24"/>
          <w:lang w:val="fr-FR"/>
        </w:rPr>
        <w:t xml:space="preserve">d'analyse statistique (SPSS, R ou Stata) </w:t>
      </w:r>
    </w:p>
    <w:p w14:paraId="03BFD95E" w14:textId="731C2BC9" w:rsidR="00855DC5" w:rsidRPr="002260DB" w:rsidRDefault="00855DC5" w:rsidP="007B4450">
      <w:pPr>
        <w:pStyle w:val="Paragraphedeliste"/>
        <w:numPr>
          <w:ilvl w:val="0"/>
          <w:numId w:val="23"/>
        </w:numPr>
        <w:jc w:val="both"/>
        <w:rPr>
          <w:rFonts w:asciiTheme="majorHAnsi" w:hAnsiTheme="majorHAnsi" w:cstheme="majorHAnsi"/>
          <w:color w:val="000000" w:themeColor="text1"/>
          <w:sz w:val="24"/>
          <w:szCs w:val="24"/>
          <w:lang w:val="fr-FR"/>
        </w:rPr>
      </w:pPr>
      <w:r w:rsidRPr="002260DB">
        <w:rPr>
          <w:rFonts w:asciiTheme="majorHAnsi" w:hAnsiTheme="majorHAnsi" w:cstheme="majorHAnsi"/>
          <w:color w:val="000000" w:themeColor="text1"/>
          <w:sz w:val="24"/>
          <w:szCs w:val="24"/>
          <w:lang w:val="fr-FR"/>
        </w:rPr>
        <w:t>Excellentes compétences linguistiques en anglais, français et créole haïtien (parlé et écrit).</w:t>
      </w:r>
    </w:p>
    <w:p w14:paraId="2A5865AA" w14:textId="6952710A" w:rsidR="007E1996" w:rsidRPr="002260DB" w:rsidRDefault="00855DC5" w:rsidP="007B4450">
      <w:pPr>
        <w:pStyle w:val="Paragraphedeliste"/>
        <w:numPr>
          <w:ilvl w:val="0"/>
          <w:numId w:val="23"/>
        </w:numPr>
        <w:jc w:val="both"/>
        <w:rPr>
          <w:rFonts w:asciiTheme="majorHAnsi" w:hAnsiTheme="majorHAnsi" w:cstheme="majorBidi"/>
          <w:color w:val="000000" w:themeColor="text1"/>
          <w:sz w:val="24"/>
          <w:szCs w:val="24"/>
          <w:lang w:val="fr-FR"/>
        </w:rPr>
      </w:pPr>
      <w:r w:rsidRPr="002260DB">
        <w:rPr>
          <w:rFonts w:asciiTheme="majorHAnsi" w:hAnsiTheme="majorHAnsi" w:cstheme="majorHAnsi"/>
          <w:color w:val="000000" w:themeColor="text1"/>
          <w:sz w:val="24"/>
          <w:szCs w:val="24"/>
          <w:lang w:val="fr-FR"/>
        </w:rPr>
        <w:t xml:space="preserve">Disponibilité en avril et </w:t>
      </w:r>
      <w:r w:rsidR="00677D06" w:rsidRPr="002260DB">
        <w:rPr>
          <w:rFonts w:asciiTheme="majorHAnsi" w:hAnsiTheme="majorHAnsi" w:cstheme="majorHAnsi"/>
          <w:color w:val="000000" w:themeColor="text1"/>
          <w:sz w:val="24"/>
          <w:szCs w:val="24"/>
          <w:lang w:val="fr-FR"/>
        </w:rPr>
        <w:t>mi-</w:t>
      </w:r>
      <w:r w:rsidRPr="002260DB">
        <w:rPr>
          <w:rFonts w:asciiTheme="majorHAnsi" w:hAnsiTheme="majorHAnsi" w:cstheme="majorHAnsi"/>
          <w:color w:val="000000" w:themeColor="text1"/>
          <w:sz w:val="24"/>
          <w:szCs w:val="24"/>
          <w:lang w:val="fr-FR"/>
        </w:rPr>
        <w:t>mai 2023</w:t>
      </w:r>
    </w:p>
    <w:p w14:paraId="711806A5" w14:textId="77777777" w:rsidR="00855DC5" w:rsidRPr="00964A21" w:rsidRDefault="00855DC5" w:rsidP="00855DC5">
      <w:pPr>
        <w:rPr>
          <w:rFonts w:asciiTheme="majorHAnsi" w:hAnsiTheme="majorHAnsi" w:cstheme="majorHAnsi"/>
          <w:b/>
          <w:bCs/>
          <w:color w:val="000000" w:themeColor="text1"/>
          <w:sz w:val="24"/>
          <w:szCs w:val="24"/>
          <w:lang w:val="fr-FR"/>
        </w:rPr>
      </w:pPr>
    </w:p>
    <w:p w14:paraId="41C3D530" w14:textId="124F3997" w:rsidR="00855DC5" w:rsidRPr="00964A21" w:rsidRDefault="00855DC5" w:rsidP="00855DC5">
      <w:pPr>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t>VII.</w:t>
      </w:r>
      <w:r w:rsidRPr="00964A21">
        <w:rPr>
          <w:rFonts w:asciiTheme="majorHAnsi" w:hAnsiTheme="majorHAnsi" w:cstheme="majorHAnsi"/>
          <w:b/>
          <w:bCs/>
          <w:color w:val="000000" w:themeColor="text1"/>
          <w:sz w:val="24"/>
          <w:szCs w:val="24"/>
          <w:lang w:val="fr-FR"/>
        </w:rPr>
        <w:tab/>
        <w:t>Produits à livrer</w:t>
      </w:r>
      <w:r w:rsidR="00B03913">
        <w:rPr>
          <w:rFonts w:asciiTheme="majorHAnsi" w:hAnsiTheme="majorHAnsi" w:cstheme="majorHAnsi"/>
          <w:b/>
          <w:bCs/>
          <w:color w:val="000000" w:themeColor="text1"/>
          <w:sz w:val="24"/>
          <w:szCs w:val="24"/>
          <w:lang w:val="fr-FR"/>
        </w:rPr>
        <w:t xml:space="preserve"> </w:t>
      </w:r>
      <w:r w:rsidR="00B03913" w:rsidRPr="002260DB">
        <w:rPr>
          <w:rFonts w:asciiTheme="majorHAnsi" w:hAnsiTheme="majorHAnsi" w:cstheme="majorHAnsi"/>
          <w:b/>
          <w:bCs/>
          <w:color w:val="000000" w:themeColor="text1"/>
          <w:sz w:val="24"/>
          <w:szCs w:val="24"/>
          <w:lang w:val="fr-FR"/>
        </w:rPr>
        <w:t>pour</w:t>
      </w:r>
      <w:r w:rsidR="00677D06" w:rsidRPr="002260DB">
        <w:rPr>
          <w:rFonts w:asciiTheme="majorHAnsi" w:hAnsiTheme="majorHAnsi" w:cstheme="majorHAnsi"/>
          <w:b/>
          <w:bCs/>
          <w:color w:val="000000" w:themeColor="text1"/>
          <w:sz w:val="24"/>
          <w:szCs w:val="24"/>
          <w:lang w:val="fr-FR"/>
        </w:rPr>
        <w:t xml:space="preserve"> le</w:t>
      </w:r>
      <w:r w:rsidR="00B03913" w:rsidRPr="002260DB">
        <w:rPr>
          <w:rFonts w:asciiTheme="majorHAnsi" w:hAnsiTheme="majorHAnsi" w:cstheme="majorHAnsi"/>
          <w:b/>
          <w:bCs/>
          <w:color w:val="000000" w:themeColor="text1"/>
          <w:sz w:val="24"/>
          <w:szCs w:val="24"/>
          <w:lang w:val="fr-FR"/>
        </w:rPr>
        <w:t xml:space="preserve"> </w:t>
      </w:r>
      <w:r w:rsidR="00677D06" w:rsidRPr="002260DB">
        <w:rPr>
          <w:rFonts w:asciiTheme="majorHAnsi" w:hAnsiTheme="majorHAnsi" w:cstheme="majorHAnsi"/>
          <w:b/>
          <w:bCs/>
          <w:color w:val="000000" w:themeColor="text1"/>
          <w:sz w:val="24"/>
          <w:szCs w:val="24"/>
          <w:lang w:val="fr-FR"/>
        </w:rPr>
        <w:t xml:space="preserve">Endline et </w:t>
      </w:r>
      <w:r w:rsidR="00B03913" w:rsidRPr="002260DB">
        <w:rPr>
          <w:rFonts w:asciiTheme="majorHAnsi" w:hAnsiTheme="majorHAnsi" w:cstheme="majorHAnsi"/>
          <w:b/>
          <w:bCs/>
          <w:color w:val="000000" w:themeColor="text1"/>
          <w:sz w:val="24"/>
          <w:szCs w:val="24"/>
          <w:lang w:val="fr-FR"/>
        </w:rPr>
        <w:t xml:space="preserve">l’évaluation </w:t>
      </w:r>
      <w:r w:rsidR="009F1F23" w:rsidRPr="002260DB">
        <w:rPr>
          <w:rFonts w:asciiTheme="majorHAnsi" w:hAnsiTheme="majorHAnsi" w:cstheme="majorHAnsi"/>
          <w:b/>
          <w:bCs/>
          <w:color w:val="000000" w:themeColor="text1"/>
          <w:sz w:val="24"/>
          <w:szCs w:val="24"/>
          <w:lang w:val="fr-FR"/>
        </w:rPr>
        <w:t xml:space="preserve">Finale </w:t>
      </w:r>
    </w:p>
    <w:p w14:paraId="10D665FC" w14:textId="076ACF4E" w:rsidR="00855DC5" w:rsidRPr="00964A21" w:rsidRDefault="00855DC5" w:rsidP="00D13C66">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Les trois produits livrables sont </w:t>
      </w:r>
      <w:r w:rsidR="00481C7E">
        <w:rPr>
          <w:rFonts w:asciiTheme="majorHAnsi" w:hAnsiTheme="majorHAnsi" w:cstheme="majorHAnsi"/>
          <w:color w:val="000000" w:themeColor="text1"/>
          <w:sz w:val="24"/>
          <w:szCs w:val="24"/>
          <w:lang w:val="fr-FR"/>
        </w:rPr>
        <w:t>un</w:t>
      </w:r>
      <w:r w:rsidRPr="00964A21">
        <w:rPr>
          <w:rFonts w:asciiTheme="majorHAnsi" w:hAnsiTheme="majorHAnsi" w:cstheme="majorHAnsi"/>
          <w:color w:val="000000" w:themeColor="text1"/>
          <w:sz w:val="24"/>
          <w:szCs w:val="24"/>
          <w:lang w:val="fr-FR"/>
        </w:rPr>
        <w:t xml:space="preserve"> rapport initial, un rapport d'</w:t>
      </w:r>
      <w:r w:rsidR="009C1A0D">
        <w:rPr>
          <w:rFonts w:asciiTheme="majorHAnsi" w:hAnsiTheme="majorHAnsi" w:cstheme="majorHAnsi"/>
          <w:color w:val="000000" w:themeColor="text1"/>
          <w:sz w:val="24"/>
          <w:szCs w:val="24"/>
          <w:lang w:val="fr-FR"/>
        </w:rPr>
        <w:t>enquête</w:t>
      </w:r>
      <w:r w:rsidRPr="00964A21">
        <w:rPr>
          <w:rFonts w:asciiTheme="majorHAnsi" w:hAnsiTheme="majorHAnsi" w:cstheme="majorHAnsi"/>
          <w:color w:val="000000" w:themeColor="text1"/>
          <w:sz w:val="24"/>
          <w:szCs w:val="24"/>
          <w:lang w:val="fr-FR"/>
        </w:rPr>
        <w:t xml:space="preserve"> final</w:t>
      </w:r>
      <w:r w:rsidR="009C1A0D">
        <w:rPr>
          <w:rFonts w:asciiTheme="majorHAnsi" w:hAnsiTheme="majorHAnsi" w:cstheme="majorHAnsi"/>
          <w:color w:val="000000" w:themeColor="text1"/>
          <w:sz w:val="24"/>
          <w:szCs w:val="24"/>
          <w:lang w:val="fr-FR"/>
        </w:rPr>
        <w:t>e</w:t>
      </w:r>
      <w:r w:rsidRPr="00964A21">
        <w:rPr>
          <w:rFonts w:asciiTheme="majorHAnsi" w:hAnsiTheme="majorHAnsi" w:cstheme="majorHAnsi"/>
          <w:color w:val="000000" w:themeColor="text1"/>
          <w:sz w:val="24"/>
          <w:szCs w:val="24"/>
          <w:lang w:val="fr-FR"/>
        </w:rPr>
        <w:t xml:space="preserve"> et une présentation PowerPoint résumant les résultats</w:t>
      </w:r>
      <w:r w:rsidR="00406F09">
        <w:rPr>
          <w:rFonts w:asciiTheme="majorHAnsi" w:hAnsiTheme="majorHAnsi" w:cstheme="majorHAnsi"/>
          <w:color w:val="000000" w:themeColor="text1"/>
          <w:sz w:val="24"/>
          <w:szCs w:val="24"/>
          <w:lang w:val="fr-FR"/>
        </w:rPr>
        <w:t xml:space="preserve"> pour chaque catégorie de livrable</w:t>
      </w:r>
      <w:r w:rsidR="004B6DDB">
        <w:rPr>
          <w:rFonts w:asciiTheme="majorHAnsi" w:hAnsiTheme="majorHAnsi" w:cstheme="majorHAnsi"/>
          <w:color w:val="000000" w:themeColor="text1"/>
          <w:sz w:val="24"/>
          <w:szCs w:val="24"/>
          <w:lang w:val="fr-FR"/>
        </w:rPr>
        <w:t xml:space="preserve"> (Endline et évaluation finale)</w:t>
      </w:r>
      <w:r w:rsidR="00406F09">
        <w:rPr>
          <w:rFonts w:asciiTheme="majorHAnsi" w:hAnsiTheme="majorHAnsi" w:cstheme="majorHAnsi"/>
          <w:color w:val="000000" w:themeColor="text1"/>
          <w:sz w:val="24"/>
          <w:szCs w:val="24"/>
          <w:lang w:val="fr-FR"/>
        </w:rPr>
        <w:t>.</w:t>
      </w:r>
    </w:p>
    <w:p w14:paraId="0C133C55"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Le rapport initial devrait aborder les concepts suivants :</w:t>
      </w:r>
    </w:p>
    <w:p w14:paraId="58FE3CCE"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1) le cadre conceptuel</w:t>
      </w:r>
    </w:p>
    <w:p w14:paraId="2C6F7FF5"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2) La méthodologie d'évaluation (plan de collecte des données)</w:t>
      </w:r>
    </w:p>
    <w:p w14:paraId="4C8C9AAB"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3) Le plan de travail</w:t>
      </w:r>
    </w:p>
    <w:p w14:paraId="49166298" w14:textId="028EAB39"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Le rapport d'</w:t>
      </w:r>
      <w:r w:rsidR="002253DD">
        <w:rPr>
          <w:rFonts w:asciiTheme="majorHAnsi" w:hAnsiTheme="majorHAnsi" w:cstheme="majorHAnsi"/>
          <w:color w:val="000000" w:themeColor="text1"/>
          <w:sz w:val="24"/>
          <w:szCs w:val="24"/>
          <w:lang w:val="fr-FR"/>
        </w:rPr>
        <w:t>enquête</w:t>
      </w:r>
      <w:r w:rsidRPr="00964A21">
        <w:rPr>
          <w:rFonts w:asciiTheme="majorHAnsi" w:hAnsiTheme="majorHAnsi" w:cstheme="majorHAnsi"/>
          <w:color w:val="000000" w:themeColor="text1"/>
          <w:sz w:val="24"/>
          <w:szCs w:val="24"/>
          <w:lang w:val="fr-FR"/>
        </w:rPr>
        <w:t xml:space="preserve"> final</w:t>
      </w:r>
      <w:r w:rsidR="002253DD">
        <w:rPr>
          <w:rFonts w:asciiTheme="majorHAnsi" w:hAnsiTheme="majorHAnsi" w:cstheme="majorHAnsi"/>
          <w:color w:val="000000" w:themeColor="text1"/>
          <w:sz w:val="24"/>
          <w:szCs w:val="24"/>
          <w:lang w:val="fr-FR"/>
        </w:rPr>
        <w:t>e</w:t>
      </w:r>
      <w:r w:rsidR="00143C91">
        <w:rPr>
          <w:rFonts w:asciiTheme="majorHAnsi" w:hAnsiTheme="majorHAnsi" w:cstheme="majorHAnsi"/>
          <w:color w:val="000000" w:themeColor="text1"/>
          <w:sz w:val="24"/>
          <w:szCs w:val="24"/>
          <w:lang w:val="fr-FR"/>
        </w:rPr>
        <w:t xml:space="preserve"> (Endline) et le rapport d’évaluation finale</w:t>
      </w:r>
      <w:r w:rsidRPr="00964A21">
        <w:rPr>
          <w:rFonts w:asciiTheme="majorHAnsi" w:hAnsiTheme="majorHAnsi" w:cstheme="majorHAnsi"/>
          <w:color w:val="000000" w:themeColor="text1"/>
          <w:sz w:val="24"/>
          <w:szCs w:val="24"/>
          <w:lang w:val="fr-FR"/>
        </w:rPr>
        <w:t xml:space="preserve"> doi</w:t>
      </w:r>
      <w:r w:rsidR="00143C91">
        <w:rPr>
          <w:rFonts w:asciiTheme="majorHAnsi" w:hAnsiTheme="majorHAnsi" w:cstheme="majorHAnsi"/>
          <w:color w:val="000000" w:themeColor="text1"/>
          <w:sz w:val="24"/>
          <w:szCs w:val="24"/>
          <w:lang w:val="fr-FR"/>
        </w:rPr>
        <w:t>ven</w:t>
      </w:r>
      <w:r w:rsidRPr="00964A21">
        <w:rPr>
          <w:rFonts w:asciiTheme="majorHAnsi" w:hAnsiTheme="majorHAnsi" w:cstheme="majorHAnsi"/>
          <w:color w:val="000000" w:themeColor="text1"/>
          <w:sz w:val="24"/>
          <w:szCs w:val="24"/>
          <w:lang w:val="fr-FR"/>
        </w:rPr>
        <w:t>t comprendre, au minimum, les éléments suivants :</w:t>
      </w:r>
    </w:p>
    <w:p w14:paraId="7AD13E34"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a) Page de couverture (avec une photo)</w:t>
      </w:r>
    </w:p>
    <w:p w14:paraId="484C3AB0"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b) Liste des acronymes</w:t>
      </w:r>
    </w:p>
    <w:p w14:paraId="2F745E0F"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c) Table des matières</w:t>
      </w:r>
    </w:p>
    <w:p w14:paraId="1E494369"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d) Résumé (2 à 3 pages)</w:t>
      </w:r>
    </w:p>
    <w:p w14:paraId="7BABE470"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e) Méthodologie</w:t>
      </w:r>
    </w:p>
    <w:p w14:paraId="0C679FF7"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f) Résultats</w:t>
      </w:r>
    </w:p>
    <w:p w14:paraId="7E708332"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g) Recommandations</w:t>
      </w:r>
    </w:p>
    <w:p w14:paraId="3D660568" w14:textId="4E18490B"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xml:space="preserve">h) </w:t>
      </w:r>
      <w:r w:rsidR="00E17737">
        <w:rPr>
          <w:rFonts w:asciiTheme="majorHAnsi" w:hAnsiTheme="majorHAnsi" w:cstheme="majorHAnsi"/>
          <w:color w:val="000000" w:themeColor="text1"/>
          <w:sz w:val="24"/>
          <w:szCs w:val="24"/>
          <w:lang w:val="fr-FR"/>
        </w:rPr>
        <w:t>Leçons apprise/Ens</w:t>
      </w:r>
      <w:r w:rsidRPr="00964A21">
        <w:rPr>
          <w:rFonts w:asciiTheme="majorHAnsi" w:hAnsiTheme="majorHAnsi" w:cstheme="majorHAnsi"/>
          <w:color w:val="000000" w:themeColor="text1"/>
          <w:sz w:val="24"/>
          <w:szCs w:val="24"/>
          <w:lang w:val="fr-FR"/>
        </w:rPr>
        <w:t>eignements tirés</w:t>
      </w:r>
    </w:p>
    <w:p w14:paraId="0DEA4485"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i) Conclusion</w:t>
      </w:r>
    </w:p>
    <w:p w14:paraId="6F535EB5" w14:textId="77777777" w:rsidR="00855DC5" w:rsidRPr="00964A21" w:rsidRDefault="00855DC5" w:rsidP="00855DC5">
      <w:pPr>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j) Annexes (copies électroniques de tous les documents d'évaluation, du matériel et des données collectées/analysées)</w:t>
      </w:r>
    </w:p>
    <w:p w14:paraId="021E5881" w14:textId="40B81099" w:rsidR="007E1996" w:rsidRPr="00964A21" w:rsidRDefault="00855DC5" w:rsidP="00175EC6">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La présentation PowerPoint (résumé des résultats) sera traduite en français et en créole afin d'être diffusée auprès de nos partenaires, des dirigeants locaux et des participants au programme.</w:t>
      </w:r>
    </w:p>
    <w:p w14:paraId="19EE0971" w14:textId="77777777" w:rsidR="002E61F5" w:rsidRPr="0034067A" w:rsidRDefault="002E61F5" w:rsidP="002E61F5">
      <w:pPr>
        <w:shd w:val="clear" w:color="auto" w:fill="FFFFFF" w:themeFill="background1"/>
        <w:jc w:val="both"/>
        <w:rPr>
          <w:rFonts w:asciiTheme="majorHAnsi" w:eastAsia="Times New Roman" w:hAnsiTheme="majorHAnsi" w:cstheme="majorHAnsi"/>
          <w:b/>
          <w:bCs/>
          <w:i/>
          <w:iCs/>
          <w:sz w:val="24"/>
          <w:szCs w:val="24"/>
          <w:lang w:val="fr-FR"/>
        </w:rPr>
      </w:pPr>
      <w:r w:rsidRPr="0034067A">
        <w:rPr>
          <w:rFonts w:asciiTheme="majorHAnsi" w:eastAsia="Times New Roman" w:hAnsiTheme="majorHAnsi" w:cstheme="majorHAnsi"/>
          <w:b/>
          <w:bCs/>
          <w:i/>
          <w:iCs/>
          <w:sz w:val="24"/>
          <w:szCs w:val="24"/>
          <w:highlight w:val="yellow"/>
          <w:lang w:val="fr-FR"/>
        </w:rPr>
        <w:t>Notes : Produire les deux (2) rapports séparément tenant compte des objectifs fixés en français et en Anglais</w:t>
      </w:r>
      <w:r w:rsidRPr="0034067A">
        <w:rPr>
          <w:rFonts w:asciiTheme="majorHAnsi" w:eastAsia="Times New Roman" w:hAnsiTheme="majorHAnsi" w:cstheme="majorHAnsi"/>
          <w:b/>
          <w:bCs/>
          <w:i/>
          <w:iCs/>
          <w:sz w:val="24"/>
          <w:szCs w:val="24"/>
          <w:lang w:val="fr-FR"/>
        </w:rPr>
        <w:t xml:space="preserve"> </w:t>
      </w:r>
    </w:p>
    <w:p w14:paraId="70618489" w14:textId="77777777" w:rsidR="003D692D" w:rsidRDefault="003D692D" w:rsidP="00855DC5">
      <w:pPr>
        <w:rPr>
          <w:rFonts w:asciiTheme="majorHAnsi" w:hAnsiTheme="majorHAnsi" w:cstheme="majorHAnsi"/>
          <w:color w:val="000000" w:themeColor="text1"/>
          <w:sz w:val="24"/>
          <w:szCs w:val="24"/>
          <w:lang w:val="fr-FR"/>
        </w:rPr>
      </w:pPr>
    </w:p>
    <w:p w14:paraId="55AC8BB3" w14:textId="77777777" w:rsidR="002260DB" w:rsidRDefault="002260DB" w:rsidP="00855DC5">
      <w:pPr>
        <w:rPr>
          <w:rFonts w:asciiTheme="majorHAnsi" w:hAnsiTheme="majorHAnsi" w:cstheme="majorHAnsi"/>
          <w:color w:val="000000" w:themeColor="text1"/>
          <w:sz w:val="24"/>
          <w:szCs w:val="24"/>
          <w:lang w:val="fr-FR"/>
        </w:rPr>
      </w:pPr>
    </w:p>
    <w:p w14:paraId="38600A83" w14:textId="77777777" w:rsidR="002260DB" w:rsidRDefault="002260DB" w:rsidP="00855DC5">
      <w:pPr>
        <w:rPr>
          <w:rFonts w:asciiTheme="majorHAnsi" w:hAnsiTheme="majorHAnsi" w:cstheme="majorHAnsi"/>
          <w:color w:val="000000" w:themeColor="text1"/>
          <w:sz w:val="24"/>
          <w:szCs w:val="24"/>
          <w:lang w:val="fr-FR"/>
        </w:rPr>
      </w:pPr>
    </w:p>
    <w:p w14:paraId="6A62E635" w14:textId="77777777" w:rsidR="002260DB" w:rsidRPr="00964A21" w:rsidRDefault="002260DB" w:rsidP="00855DC5">
      <w:pPr>
        <w:rPr>
          <w:rFonts w:asciiTheme="majorHAnsi" w:hAnsiTheme="majorHAnsi" w:cstheme="majorHAnsi"/>
          <w:color w:val="000000" w:themeColor="text1"/>
          <w:sz w:val="24"/>
          <w:szCs w:val="24"/>
          <w:lang w:val="fr-FR"/>
        </w:rPr>
      </w:pPr>
    </w:p>
    <w:p w14:paraId="5A46679E" w14:textId="77777777" w:rsidR="00855DC5" w:rsidRPr="00964A21" w:rsidRDefault="00855DC5" w:rsidP="00855DC5">
      <w:pPr>
        <w:jc w:val="both"/>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t>VIII.</w:t>
      </w:r>
      <w:r w:rsidRPr="00964A21">
        <w:rPr>
          <w:rFonts w:asciiTheme="majorHAnsi" w:hAnsiTheme="majorHAnsi" w:cstheme="majorHAnsi"/>
          <w:b/>
          <w:bCs/>
          <w:color w:val="000000" w:themeColor="text1"/>
          <w:sz w:val="24"/>
          <w:szCs w:val="24"/>
          <w:lang w:val="fr-FR"/>
        </w:rPr>
        <w:tab/>
        <w:t>Lignes directrices pour les candidatures</w:t>
      </w:r>
    </w:p>
    <w:p w14:paraId="5A0200B3" w14:textId="7EEF13AC"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Le dossier de candidature doit comprendre</w:t>
      </w:r>
      <w:r w:rsidR="003904C8">
        <w:rPr>
          <w:rFonts w:asciiTheme="majorHAnsi" w:hAnsiTheme="majorHAnsi" w:cstheme="majorHAnsi"/>
          <w:color w:val="000000" w:themeColor="text1"/>
          <w:sz w:val="24"/>
          <w:szCs w:val="24"/>
          <w:lang w:val="fr-FR"/>
        </w:rPr>
        <w:t> :</w:t>
      </w:r>
    </w:p>
    <w:p w14:paraId="19E1A6E0"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a) Le budget, ventilé pour chaque activité d'évaluation par lieu (y compris le nombre de jours et de membres de l'équipe pour mener à bien l'activité).</w:t>
      </w:r>
    </w:p>
    <w:p w14:paraId="00CB9CAC"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b) Accès à la zone du projet (être en mesure de se rendre sur le site cible du programme)</w:t>
      </w:r>
    </w:p>
    <w:p w14:paraId="1E4615EE"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c) Méthodologie (plan de travail avec une proposition de stratégie d'échantillonnage)</w:t>
      </w:r>
    </w:p>
    <w:p w14:paraId="01C3FBB8" w14:textId="60FC9C1C"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d) Capacité à atteindre les objectifs</w:t>
      </w:r>
      <w:r w:rsidR="003904C8">
        <w:rPr>
          <w:rFonts w:asciiTheme="majorHAnsi" w:hAnsiTheme="majorHAnsi" w:cstheme="majorHAnsi"/>
          <w:color w:val="000000" w:themeColor="text1"/>
          <w:sz w:val="24"/>
          <w:szCs w:val="24"/>
          <w:lang w:val="fr-FR"/>
        </w:rPr>
        <w:t xml:space="preserve">/livrables </w:t>
      </w:r>
      <w:r w:rsidRPr="00964A21">
        <w:rPr>
          <w:rFonts w:asciiTheme="majorHAnsi" w:hAnsiTheme="majorHAnsi" w:cstheme="majorHAnsi"/>
          <w:color w:val="000000" w:themeColor="text1"/>
          <w:sz w:val="24"/>
          <w:szCs w:val="24"/>
          <w:lang w:val="fr-FR"/>
        </w:rPr>
        <w:t>(présenter le calendrier et la durée des activités pour atteindre les objectifs)</w:t>
      </w:r>
    </w:p>
    <w:p w14:paraId="569C7FEC"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e) Expérience programmatique (portefeuille existant et références)</w:t>
      </w:r>
    </w:p>
    <w:p w14:paraId="4CE45A2A" w14:textId="77777777" w:rsidR="00855DC5" w:rsidRPr="00964A21" w:rsidRDefault="00855DC5" w:rsidP="00855DC5">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f) Assurance qualité (politique démontrant la capacité à assurer la confidentialité des MC et des partenaires et à adhérer à une approche discrète)</w:t>
      </w:r>
    </w:p>
    <w:p w14:paraId="2EA05DFD" w14:textId="322D3DB4" w:rsidR="00406F09" w:rsidRPr="00964A21" w:rsidRDefault="00855DC5" w:rsidP="003D692D">
      <w:pPr>
        <w:jc w:val="both"/>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g) Sauvegarde et risque (leurs politiques de sauvegarde des données des bénéficiaires ainsi que leur code de conduite pour garantir le plus grand respect des partenaires de MC et de leurs bénéficiaires).</w:t>
      </w:r>
    </w:p>
    <w:p w14:paraId="1BE48093" w14:textId="77777777" w:rsidR="001540BF" w:rsidRDefault="00855DC5" w:rsidP="00855DC5">
      <w:pPr>
        <w:spacing w:before="360" w:after="40" w:line="240" w:lineRule="auto"/>
        <w:jc w:val="both"/>
        <w:outlineLvl w:val="0"/>
        <w:rPr>
          <w:rFonts w:asciiTheme="majorHAnsi" w:hAnsiTheme="majorHAnsi" w:cstheme="majorHAnsi"/>
          <w:b/>
          <w:bCs/>
          <w:color w:val="000000" w:themeColor="text1"/>
          <w:sz w:val="24"/>
          <w:szCs w:val="24"/>
          <w:lang w:val="fr-FR"/>
        </w:rPr>
      </w:pPr>
      <w:bookmarkStart w:id="2" w:name="_Hlk131933828"/>
      <w:r w:rsidRPr="00964A21">
        <w:rPr>
          <w:rFonts w:asciiTheme="majorHAnsi" w:hAnsiTheme="majorHAnsi" w:cstheme="majorHAnsi"/>
          <w:b/>
          <w:bCs/>
          <w:color w:val="000000" w:themeColor="text1"/>
          <w:sz w:val="24"/>
          <w:szCs w:val="24"/>
          <w:lang w:val="fr-FR"/>
        </w:rPr>
        <w:t>IX</w:t>
      </w:r>
      <w:bookmarkEnd w:id="2"/>
      <w:r w:rsidRPr="00964A21">
        <w:rPr>
          <w:rFonts w:asciiTheme="majorHAnsi" w:hAnsiTheme="majorHAnsi" w:cstheme="majorHAnsi"/>
          <w:b/>
          <w:bCs/>
          <w:color w:val="000000" w:themeColor="text1"/>
          <w:sz w:val="24"/>
          <w:szCs w:val="24"/>
          <w:lang w:val="fr-FR"/>
        </w:rPr>
        <w:t>.</w:t>
      </w:r>
      <w:r w:rsidRPr="00964A21">
        <w:rPr>
          <w:rFonts w:asciiTheme="majorHAnsi" w:hAnsiTheme="majorHAnsi" w:cstheme="majorHAnsi"/>
          <w:b/>
          <w:bCs/>
          <w:color w:val="000000" w:themeColor="text1"/>
          <w:sz w:val="24"/>
          <w:szCs w:val="24"/>
          <w:lang w:val="fr-FR"/>
        </w:rPr>
        <w:tab/>
        <w:t>Calendrier</w:t>
      </w:r>
    </w:p>
    <w:p w14:paraId="56F84E51" w14:textId="6B00E1D4" w:rsidR="001540BF" w:rsidRPr="001540BF" w:rsidRDefault="00855DC5" w:rsidP="00855DC5">
      <w:pPr>
        <w:spacing w:before="360" w:after="40" w:line="240" w:lineRule="auto"/>
        <w:jc w:val="both"/>
        <w:outlineLvl w:val="0"/>
        <w:rPr>
          <w:rFonts w:asciiTheme="majorHAnsi" w:hAnsiTheme="majorHAnsi" w:cstheme="majorHAnsi"/>
          <w:b/>
          <w:bCs/>
          <w:color w:val="000000" w:themeColor="text1"/>
          <w:sz w:val="24"/>
          <w:szCs w:val="24"/>
          <w:lang w:val="fr-FR"/>
        </w:rPr>
      </w:pPr>
      <w:r w:rsidRPr="00964A21">
        <w:rPr>
          <w:rFonts w:asciiTheme="majorHAnsi" w:hAnsiTheme="majorHAnsi" w:cstheme="majorHAnsi"/>
          <w:color w:val="000000" w:themeColor="text1"/>
          <w:sz w:val="24"/>
          <w:szCs w:val="24"/>
          <w:lang w:val="fr-FR"/>
        </w:rPr>
        <w:t xml:space="preserve">Cette </w:t>
      </w:r>
      <w:r w:rsidR="009C1A0D">
        <w:rPr>
          <w:rFonts w:asciiTheme="majorHAnsi" w:hAnsiTheme="majorHAnsi" w:cstheme="majorHAnsi"/>
          <w:color w:val="000000" w:themeColor="text1"/>
          <w:sz w:val="24"/>
          <w:szCs w:val="24"/>
          <w:lang w:val="fr-FR"/>
        </w:rPr>
        <w:t>enquête finale</w:t>
      </w:r>
      <w:r w:rsidR="001540BF">
        <w:rPr>
          <w:rFonts w:asciiTheme="majorHAnsi" w:hAnsiTheme="majorHAnsi" w:cstheme="majorHAnsi"/>
          <w:color w:val="000000" w:themeColor="text1"/>
          <w:sz w:val="24"/>
          <w:szCs w:val="24"/>
          <w:lang w:val="fr-FR"/>
        </w:rPr>
        <w:t xml:space="preserve"> et Endline</w:t>
      </w:r>
      <w:r w:rsidRPr="00964A21">
        <w:rPr>
          <w:rFonts w:asciiTheme="majorHAnsi" w:hAnsiTheme="majorHAnsi" w:cstheme="majorHAnsi"/>
          <w:color w:val="000000" w:themeColor="text1"/>
          <w:sz w:val="24"/>
          <w:szCs w:val="24"/>
          <w:lang w:val="fr-FR"/>
        </w:rPr>
        <w:t xml:space="preserve"> devrait durer</w:t>
      </w:r>
      <w:r w:rsidR="002F6B9F">
        <w:rPr>
          <w:rFonts w:asciiTheme="majorHAnsi" w:hAnsiTheme="majorHAnsi" w:cstheme="majorHAnsi"/>
          <w:color w:val="000000" w:themeColor="text1"/>
          <w:sz w:val="24"/>
          <w:szCs w:val="24"/>
          <w:lang w:val="fr-FR"/>
        </w:rPr>
        <w:t xml:space="preserve"> </w:t>
      </w:r>
      <w:r w:rsidR="001540BF">
        <w:rPr>
          <w:rFonts w:asciiTheme="majorHAnsi" w:hAnsiTheme="majorHAnsi" w:cstheme="majorHAnsi"/>
          <w:color w:val="000000" w:themeColor="text1"/>
          <w:sz w:val="24"/>
          <w:szCs w:val="24"/>
          <w:lang w:val="fr-FR"/>
        </w:rPr>
        <w:t xml:space="preserve">une période </w:t>
      </w:r>
      <w:r w:rsidR="001540BF" w:rsidRPr="002260DB">
        <w:rPr>
          <w:rFonts w:asciiTheme="majorHAnsi" w:hAnsiTheme="majorHAnsi" w:cstheme="majorHAnsi"/>
          <w:color w:val="000000" w:themeColor="text1"/>
          <w:sz w:val="24"/>
          <w:szCs w:val="24"/>
          <w:lang w:val="fr-FR"/>
        </w:rPr>
        <w:t>de 21 jours ouvrable</w:t>
      </w:r>
      <w:r w:rsidRPr="002260DB">
        <w:rPr>
          <w:rFonts w:asciiTheme="majorHAnsi" w:hAnsiTheme="majorHAnsi" w:cstheme="majorHAnsi"/>
          <w:color w:val="000000" w:themeColor="text1"/>
          <w:sz w:val="24"/>
          <w:szCs w:val="24"/>
          <w:lang w:val="fr-FR"/>
        </w:rPr>
        <w:t>. Le travail</w:t>
      </w:r>
      <w:r w:rsidRPr="00964A21">
        <w:rPr>
          <w:rFonts w:asciiTheme="majorHAnsi" w:hAnsiTheme="majorHAnsi" w:cstheme="majorHAnsi"/>
          <w:color w:val="000000" w:themeColor="text1"/>
          <w:sz w:val="24"/>
          <w:szCs w:val="24"/>
          <w:lang w:val="fr-FR"/>
        </w:rPr>
        <w:t xml:space="preserve"> sur le terrain durer</w:t>
      </w:r>
      <w:r w:rsidR="001040C6">
        <w:rPr>
          <w:rFonts w:asciiTheme="majorHAnsi" w:hAnsiTheme="majorHAnsi" w:cstheme="majorHAnsi"/>
          <w:color w:val="000000" w:themeColor="text1"/>
          <w:sz w:val="24"/>
          <w:szCs w:val="24"/>
          <w:lang w:val="fr-FR"/>
        </w:rPr>
        <w:t>ait</w:t>
      </w:r>
      <w:r w:rsidRPr="00964A21">
        <w:rPr>
          <w:rFonts w:asciiTheme="majorHAnsi" w:hAnsiTheme="majorHAnsi" w:cstheme="majorHAnsi"/>
          <w:color w:val="000000" w:themeColor="text1"/>
          <w:sz w:val="24"/>
          <w:szCs w:val="24"/>
          <w:lang w:val="fr-FR"/>
        </w:rPr>
        <w:t xml:space="preserve"> </w:t>
      </w:r>
      <w:r w:rsidRPr="002260DB">
        <w:rPr>
          <w:rFonts w:asciiTheme="majorHAnsi" w:hAnsiTheme="majorHAnsi" w:cstheme="majorHAnsi"/>
          <w:color w:val="000000" w:themeColor="text1"/>
          <w:sz w:val="24"/>
          <w:szCs w:val="24"/>
          <w:lang w:val="fr-FR"/>
        </w:rPr>
        <w:t xml:space="preserve">environ </w:t>
      </w:r>
      <w:r w:rsidR="00C803E7" w:rsidRPr="002260DB">
        <w:rPr>
          <w:rFonts w:asciiTheme="majorHAnsi" w:hAnsiTheme="majorHAnsi" w:cstheme="majorHAnsi"/>
          <w:color w:val="000000" w:themeColor="text1"/>
          <w:sz w:val="24"/>
          <w:szCs w:val="24"/>
          <w:lang w:val="fr-FR"/>
        </w:rPr>
        <w:t>8</w:t>
      </w:r>
      <w:r w:rsidRPr="002260DB">
        <w:rPr>
          <w:rFonts w:asciiTheme="majorHAnsi" w:hAnsiTheme="majorHAnsi" w:cstheme="majorHAnsi"/>
          <w:color w:val="000000" w:themeColor="text1"/>
          <w:sz w:val="24"/>
          <w:szCs w:val="24"/>
          <w:lang w:val="fr-FR"/>
        </w:rPr>
        <w:t xml:space="preserve"> jours, </w:t>
      </w:r>
      <w:r w:rsidR="002F6B9F" w:rsidRPr="002260DB">
        <w:rPr>
          <w:rFonts w:asciiTheme="majorHAnsi" w:hAnsiTheme="majorHAnsi" w:cstheme="majorHAnsi"/>
          <w:color w:val="000000" w:themeColor="text1"/>
          <w:sz w:val="24"/>
          <w:szCs w:val="24"/>
          <w:lang w:val="fr-FR"/>
        </w:rPr>
        <w:t>avec</w:t>
      </w:r>
      <w:r w:rsidRPr="002260DB">
        <w:rPr>
          <w:rFonts w:asciiTheme="majorHAnsi" w:hAnsiTheme="majorHAnsi" w:cstheme="majorHAnsi"/>
          <w:color w:val="000000" w:themeColor="text1"/>
          <w:sz w:val="24"/>
          <w:szCs w:val="24"/>
          <w:lang w:val="fr-FR"/>
        </w:rPr>
        <w:t xml:space="preserve"> </w:t>
      </w:r>
      <w:r w:rsidR="001040C6" w:rsidRPr="002260DB">
        <w:rPr>
          <w:rFonts w:asciiTheme="majorHAnsi" w:hAnsiTheme="majorHAnsi" w:cstheme="majorHAnsi"/>
          <w:color w:val="000000" w:themeColor="text1"/>
          <w:sz w:val="24"/>
          <w:szCs w:val="24"/>
          <w:lang w:val="fr-FR"/>
        </w:rPr>
        <w:t>5</w:t>
      </w:r>
      <w:r w:rsidRPr="002260DB">
        <w:rPr>
          <w:rFonts w:asciiTheme="majorHAnsi" w:hAnsiTheme="majorHAnsi" w:cstheme="majorHAnsi"/>
          <w:color w:val="000000" w:themeColor="text1"/>
          <w:sz w:val="24"/>
          <w:szCs w:val="24"/>
          <w:lang w:val="fr-FR"/>
        </w:rPr>
        <w:t xml:space="preserve"> jours de préparation et d'analyse documentaire, et </w:t>
      </w:r>
      <w:r w:rsidR="00C803E7" w:rsidRPr="002260DB">
        <w:rPr>
          <w:rFonts w:asciiTheme="majorHAnsi" w:hAnsiTheme="majorHAnsi" w:cstheme="majorHAnsi"/>
          <w:color w:val="000000" w:themeColor="text1"/>
          <w:sz w:val="24"/>
          <w:szCs w:val="24"/>
          <w:lang w:val="fr-FR"/>
        </w:rPr>
        <w:t>8</w:t>
      </w:r>
      <w:r w:rsidRPr="002260DB">
        <w:rPr>
          <w:rFonts w:asciiTheme="majorHAnsi" w:hAnsiTheme="majorHAnsi" w:cstheme="majorHAnsi"/>
          <w:color w:val="000000" w:themeColor="text1"/>
          <w:sz w:val="24"/>
          <w:szCs w:val="24"/>
          <w:lang w:val="fr-FR"/>
        </w:rPr>
        <w:t xml:space="preserve"> jours pour la synthèse des données et la rédaction d</w:t>
      </w:r>
      <w:r w:rsidR="001040C6" w:rsidRPr="002260DB">
        <w:rPr>
          <w:rFonts w:asciiTheme="majorHAnsi" w:hAnsiTheme="majorHAnsi" w:cstheme="majorHAnsi"/>
          <w:color w:val="000000" w:themeColor="text1"/>
          <w:sz w:val="24"/>
          <w:szCs w:val="24"/>
          <w:lang w:val="fr-FR"/>
        </w:rPr>
        <w:t>es</w:t>
      </w:r>
      <w:r w:rsidRPr="002260DB">
        <w:rPr>
          <w:rFonts w:asciiTheme="majorHAnsi" w:hAnsiTheme="majorHAnsi" w:cstheme="majorHAnsi"/>
          <w:color w:val="000000" w:themeColor="text1"/>
          <w:sz w:val="24"/>
          <w:szCs w:val="24"/>
          <w:lang w:val="fr-FR"/>
        </w:rPr>
        <w:t xml:space="preserve"> </w:t>
      </w:r>
      <w:r w:rsidR="00C803E7" w:rsidRPr="002260DB">
        <w:rPr>
          <w:rFonts w:asciiTheme="majorHAnsi" w:hAnsiTheme="majorHAnsi" w:cstheme="majorHAnsi"/>
          <w:color w:val="000000" w:themeColor="text1"/>
          <w:sz w:val="24"/>
          <w:szCs w:val="24"/>
          <w:lang w:val="fr-FR"/>
        </w:rPr>
        <w:t xml:space="preserve">deux (2) </w:t>
      </w:r>
      <w:r w:rsidRPr="002260DB">
        <w:rPr>
          <w:rFonts w:asciiTheme="majorHAnsi" w:hAnsiTheme="majorHAnsi" w:cstheme="majorHAnsi"/>
          <w:color w:val="000000" w:themeColor="text1"/>
          <w:sz w:val="24"/>
          <w:szCs w:val="24"/>
          <w:lang w:val="fr-FR"/>
        </w:rPr>
        <w:t>rapport</w:t>
      </w:r>
      <w:r w:rsidR="001040C6" w:rsidRPr="002260DB">
        <w:rPr>
          <w:rFonts w:asciiTheme="majorHAnsi" w:hAnsiTheme="majorHAnsi" w:cstheme="majorHAnsi"/>
          <w:color w:val="000000" w:themeColor="text1"/>
          <w:sz w:val="24"/>
          <w:szCs w:val="24"/>
          <w:lang w:val="fr-FR"/>
        </w:rPr>
        <w:t>s</w:t>
      </w:r>
      <w:r w:rsidR="00C803E7" w:rsidRPr="002260DB">
        <w:rPr>
          <w:rFonts w:asciiTheme="majorHAnsi" w:hAnsiTheme="majorHAnsi" w:cstheme="majorHAnsi"/>
          <w:color w:val="000000" w:themeColor="text1"/>
          <w:sz w:val="24"/>
          <w:szCs w:val="24"/>
          <w:lang w:val="fr-FR"/>
        </w:rPr>
        <w:t> :</w:t>
      </w:r>
      <w:r w:rsidR="00C803E7">
        <w:rPr>
          <w:rFonts w:asciiTheme="majorHAnsi" w:hAnsiTheme="majorHAnsi" w:cstheme="majorHAnsi"/>
          <w:color w:val="000000" w:themeColor="text1"/>
          <w:sz w:val="24"/>
          <w:szCs w:val="24"/>
          <w:lang w:val="fr-FR"/>
        </w:rPr>
        <w:t xml:space="preserve"> </w:t>
      </w:r>
    </w:p>
    <w:p w14:paraId="79DEAFD4" w14:textId="1FE0823B" w:rsidR="001540BF" w:rsidRPr="00343E68" w:rsidRDefault="001540BF" w:rsidP="00855DC5">
      <w:pPr>
        <w:spacing w:before="360" w:after="40" w:line="240" w:lineRule="auto"/>
        <w:jc w:val="both"/>
        <w:outlineLvl w:val="0"/>
        <w:rPr>
          <w:rFonts w:asciiTheme="majorHAnsi" w:hAnsiTheme="majorHAnsi" w:cstheme="majorHAnsi"/>
          <w:b/>
          <w:bCs/>
          <w:sz w:val="24"/>
          <w:szCs w:val="24"/>
          <w:lang w:val="fr-FR"/>
        </w:rPr>
      </w:pPr>
      <w:r w:rsidRPr="00343E68">
        <w:rPr>
          <w:rFonts w:asciiTheme="majorHAnsi" w:hAnsiTheme="majorHAnsi" w:cstheme="majorHAnsi"/>
          <w:b/>
          <w:bCs/>
          <w:color w:val="000000" w:themeColor="text1"/>
          <w:sz w:val="24"/>
          <w:szCs w:val="24"/>
          <w:lang w:val="fr-FR"/>
        </w:rPr>
        <w:t>a</w:t>
      </w:r>
      <w:r w:rsidRPr="00343E68">
        <w:rPr>
          <w:rFonts w:asciiTheme="majorHAnsi" w:hAnsiTheme="majorHAnsi" w:cstheme="majorHAnsi"/>
          <w:b/>
          <w:bCs/>
          <w:sz w:val="24"/>
          <w:szCs w:val="24"/>
          <w:lang w:val="fr-FR"/>
        </w:rPr>
        <w:t>) Rapport</w:t>
      </w:r>
      <w:r w:rsidR="00C803E7" w:rsidRPr="00343E68">
        <w:rPr>
          <w:rFonts w:asciiTheme="majorHAnsi" w:hAnsiTheme="majorHAnsi" w:cstheme="majorHAnsi"/>
          <w:b/>
          <w:bCs/>
          <w:sz w:val="24"/>
          <w:szCs w:val="24"/>
          <w:lang w:val="fr-FR"/>
        </w:rPr>
        <w:t xml:space="preserve"> </w:t>
      </w:r>
      <w:r w:rsidR="001040C6" w:rsidRPr="00343E68">
        <w:rPr>
          <w:rFonts w:asciiTheme="majorHAnsi" w:hAnsiTheme="majorHAnsi" w:cstheme="majorHAnsi"/>
          <w:b/>
          <w:bCs/>
          <w:sz w:val="24"/>
          <w:szCs w:val="24"/>
          <w:lang w:val="fr-FR"/>
        </w:rPr>
        <w:t xml:space="preserve">d’évaluation finale </w:t>
      </w:r>
    </w:p>
    <w:p w14:paraId="3195C47D" w14:textId="58FB2BD7" w:rsidR="00855DC5" w:rsidRPr="00343E68" w:rsidRDefault="001040C6" w:rsidP="00855DC5">
      <w:pPr>
        <w:spacing w:before="360" w:after="40" w:line="240" w:lineRule="auto"/>
        <w:jc w:val="both"/>
        <w:outlineLvl w:val="0"/>
        <w:rPr>
          <w:rFonts w:asciiTheme="majorHAnsi" w:hAnsiTheme="majorHAnsi" w:cstheme="majorHAnsi"/>
          <w:b/>
          <w:bCs/>
          <w:sz w:val="24"/>
          <w:szCs w:val="24"/>
          <w:lang w:val="fr-FR"/>
        </w:rPr>
      </w:pPr>
      <w:r w:rsidRPr="00343E68">
        <w:rPr>
          <w:rFonts w:asciiTheme="majorHAnsi" w:hAnsiTheme="majorHAnsi" w:cstheme="majorHAnsi"/>
          <w:b/>
          <w:bCs/>
          <w:sz w:val="24"/>
          <w:szCs w:val="24"/>
          <w:lang w:val="fr-FR"/>
        </w:rPr>
        <w:t xml:space="preserve"> </w:t>
      </w:r>
      <w:r w:rsidR="001540BF" w:rsidRPr="00343E68">
        <w:rPr>
          <w:rFonts w:asciiTheme="majorHAnsi" w:hAnsiTheme="majorHAnsi" w:cstheme="majorHAnsi"/>
          <w:b/>
          <w:bCs/>
          <w:sz w:val="24"/>
          <w:szCs w:val="24"/>
          <w:lang w:val="fr-FR"/>
        </w:rPr>
        <w:t>b) Rapport</w:t>
      </w:r>
      <w:r w:rsidRPr="00343E68">
        <w:rPr>
          <w:rFonts w:asciiTheme="majorHAnsi" w:hAnsiTheme="majorHAnsi" w:cstheme="majorHAnsi"/>
          <w:b/>
          <w:bCs/>
          <w:sz w:val="24"/>
          <w:szCs w:val="24"/>
          <w:lang w:val="fr-FR"/>
        </w:rPr>
        <w:t xml:space="preserve"> de l’endline</w:t>
      </w:r>
      <w:r w:rsidR="00855DC5" w:rsidRPr="00343E68">
        <w:rPr>
          <w:rFonts w:asciiTheme="majorHAnsi" w:hAnsiTheme="majorHAnsi" w:cstheme="majorHAnsi"/>
          <w:b/>
          <w:bCs/>
          <w:sz w:val="24"/>
          <w:szCs w:val="24"/>
          <w:lang w:val="fr-FR"/>
        </w:rPr>
        <w:t>.</w:t>
      </w:r>
    </w:p>
    <w:p w14:paraId="5BF712AE" w14:textId="30947BC6" w:rsidR="00702AAB" w:rsidRPr="00343E68" w:rsidRDefault="00702AAB" w:rsidP="00702AAB">
      <w:pPr>
        <w:spacing w:before="360" w:after="40" w:line="240" w:lineRule="auto"/>
        <w:jc w:val="both"/>
        <w:outlineLvl w:val="0"/>
        <w:rPr>
          <w:rFonts w:asciiTheme="majorHAnsi" w:hAnsiTheme="majorHAnsi" w:cstheme="majorHAnsi"/>
          <w:b/>
          <w:bCs/>
          <w:sz w:val="24"/>
          <w:szCs w:val="24"/>
          <w:lang w:val="fr-FR"/>
        </w:rPr>
      </w:pPr>
      <w:r w:rsidRPr="00343E68">
        <w:rPr>
          <w:rFonts w:asciiTheme="majorHAnsi" w:hAnsiTheme="majorHAnsi" w:cstheme="majorHAnsi"/>
          <w:b/>
          <w:bCs/>
          <w:sz w:val="24"/>
          <w:szCs w:val="24"/>
          <w:lang w:val="fr-FR"/>
        </w:rPr>
        <w:t>X.       Soumission</w:t>
      </w:r>
    </w:p>
    <w:p w14:paraId="141D7B6E" w14:textId="58429FCD" w:rsidR="001540BF" w:rsidRPr="00343E68" w:rsidRDefault="00702AAB" w:rsidP="00702AAB">
      <w:pPr>
        <w:shd w:val="clear" w:color="auto" w:fill="FFFFFF"/>
        <w:spacing w:after="0" w:line="252" w:lineRule="auto"/>
        <w:rPr>
          <w:rFonts w:asciiTheme="majorHAnsi" w:hAnsiTheme="majorHAnsi" w:cstheme="majorHAnsi"/>
          <w:sz w:val="24"/>
          <w:szCs w:val="24"/>
          <w:lang w:val="fr-FR"/>
        </w:rPr>
      </w:pPr>
      <w:r w:rsidRPr="00343E68">
        <w:rPr>
          <w:rFonts w:asciiTheme="majorHAnsi" w:hAnsiTheme="majorHAnsi" w:cstheme="majorHAnsi"/>
          <w:sz w:val="24"/>
          <w:szCs w:val="24"/>
          <w:lang w:val="fr-FR"/>
        </w:rPr>
        <w:t>1). Veuillez soumettre vo</w:t>
      </w:r>
      <w:r w:rsidR="001540BF" w:rsidRPr="00343E68">
        <w:rPr>
          <w:rFonts w:asciiTheme="majorHAnsi" w:hAnsiTheme="majorHAnsi" w:cstheme="majorHAnsi"/>
          <w:sz w:val="24"/>
          <w:szCs w:val="24"/>
          <w:lang w:val="fr-FR"/>
        </w:rPr>
        <w:t>s propositions techniques</w:t>
      </w:r>
      <w:r w:rsidRPr="00343E68">
        <w:rPr>
          <w:rFonts w:asciiTheme="majorHAnsi" w:hAnsiTheme="majorHAnsi" w:cstheme="majorHAnsi"/>
          <w:sz w:val="24"/>
          <w:szCs w:val="24"/>
          <w:lang w:val="fr-FR"/>
        </w:rPr>
        <w:t xml:space="preserve"> et financière</w:t>
      </w:r>
      <w:r w:rsidR="001540BF" w:rsidRPr="00343E68">
        <w:rPr>
          <w:rFonts w:asciiTheme="majorHAnsi" w:hAnsiTheme="majorHAnsi" w:cstheme="majorHAnsi"/>
          <w:sz w:val="24"/>
          <w:szCs w:val="24"/>
          <w:lang w:val="fr-FR"/>
        </w:rPr>
        <w:t>s séparément :</w:t>
      </w:r>
    </w:p>
    <w:p w14:paraId="42EAFEFA" w14:textId="77777777" w:rsidR="001540BF" w:rsidRPr="00343E68" w:rsidRDefault="001540BF" w:rsidP="00702AAB">
      <w:pPr>
        <w:shd w:val="clear" w:color="auto" w:fill="FFFFFF"/>
        <w:spacing w:after="0" w:line="252" w:lineRule="auto"/>
        <w:rPr>
          <w:rFonts w:asciiTheme="majorHAnsi" w:hAnsiTheme="majorHAnsi" w:cstheme="majorHAnsi"/>
          <w:sz w:val="24"/>
          <w:szCs w:val="24"/>
          <w:lang w:val="fr-FR"/>
        </w:rPr>
      </w:pPr>
      <w:r w:rsidRPr="00343E68">
        <w:rPr>
          <w:rFonts w:asciiTheme="majorHAnsi" w:hAnsiTheme="majorHAnsi" w:cstheme="majorHAnsi"/>
          <w:sz w:val="24"/>
          <w:szCs w:val="24"/>
          <w:lang w:val="fr-FR"/>
        </w:rPr>
        <w:t>a) Evaluation Finale</w:t>
      </w:r>
    </w:p>
    <w:p w14:paraId="14E2F899" w14:textId="077FAC79" w:rsidR="001540BF" w:rsidRPr="00343E68" w:rsidRDefault="001540BF" w:rsidP="00702AAB">
      <w:pPr>
        <w:shd w:val="clear" w:color="auto" w:fill="FFFFFF"/>
        <w:spacing w:after="0" w:line="252" w:lineRule="auto"/>
        <w:rPr>
          <w:rFonts w:asciiTheme="majorHAnsi" w:hAnsiTheme="majorHAnsi" w:cstheme="majorHAnsi"/>
          <w:sz w:val="24"/>
          <w:szCs w:val="24"/>
          <w:lang w:val="fr-FR"/>
        </w:rPr>
      </w:pPr>
      <w:r w:rsidRPr="00343E68">
        <w:rPr>
          <w:rFonts w:asciiTheme="majorHAnsi" w:hAnsiTheme="majorHAnsi" w:cstheme="majorHAnsi"/>
          <w:sz w:val="24"/>
          <w:szCs w:val="24"/>
          <w:lang w:val="fr-FR"/>
        </w:rPr>
        <w:t>b) Evaluation En</w:t>
      </w:r>
      <w:r w:rsidR="00406F09" w:rsidRPr="00343E68">
        <w:rPr>
          <w:rFonts w:asciiTheme="majorHAnsi" w:hAnsiTheme="majorHAnsi" w:cstheme="majorHAnsi"/>
          <w:sz w:val="24"/>
          <w:szCs w:val="24"/>
          <w:lang w:val="fr-FR"/>
        </w:rPr>
        <w:t>d</w:t>
      </w:r>
      <w:r w:rsidRPr="00343E68">
        <w:rPr>
          <w:rFonts w:asciiTheme="majorHAnsi" w:hAnsiTheme="majorHAnsi" w:cstheme="majorHAnsi"/>
          <w:sz w:val="24"/>
          <w:szCs w:val="24"/>
          <w:lang w:val="fr-FR"/>
        </w:rPr>
        <w:t xml:space="preserve">line  </w:t>
      </w:r>
    </w:p>
    <w:p w14:paraId="2F9BBC5A" w14:textId="25A147A9" w:rsidR="00702AAB" w:rsidRPr="00343E68" w:rsidRDefault="00702AAB" w:rsidP="00702AAB">
      <w:pPr>
        <w:shd w:val="clear" w:color="auto" w:fill="FFFFFF"/>
        <w:spacing w:after="0" w:line="252" w:lineRule="auto"/>
        <w:rPr>
          <w:rFonts w:asciiTheme="majorHAnsi" w:hAnsiTheme="majorHAnsi" w:cstheme="majorHAnsi"/>
          <w:sz w:val="24"/>
          <w:szCs w:val="24"/>
          <w:lang w:val="fr-FR"/>
        </w:rPr>
      </w:pPr>
      <w:r w:rsidRPr="00343E68">
        <w:rPr>
          <w:rFonts w:asciiTheme="majorHAnsi" w:hAnsiTheme="majorHAnsi" w:cstheme="majorHAnsi"/>
          <w:sz w:val="24"/>
          <w:szCs w:val="24"/>
          <w:lang w:val="fr-FR"/>
        </w:rPr>
        <w:t xml:space="preserve"> </w:t>
      </w:r>
      <w:r w:rsidR="001540BF" w:rsidRPr="00343E68">
        <w:rPr>
          <w:rFonts w:asciiTheme="majorHAnsi" w:hAnsiTheme="majorHAnsi" w:cstheme="majorHAnsi"/>
          <w:sz w:val="24"/>
          <w:szCs w:val="24"/>
          <w:lang w:val="fr-FR"/>
        </w:rPr>
        <w:t>Au</w:t>
      </w:r>
      <w:r w:rsidRPr="00343E68">
        <w:rPr>
          <w:rFonts w:asciiTheme="majorHAnsi" w:hAnsiTheme="majorHAnsi" w:cstheme="majorHAnsi"/>
          <w:sz w:val="24"/>
          <w:szCs w:val="24"/>
          <w:lang w:val="fr-FR"/>
        </w:rPr>
        <w:t xml:space="preserve"> plus tard le vendredi </w:t>
      </w:r>
      <w:r w:rsidRPr="00FC096A">
        <w:rPr>
          <w:rFonts w:asciiTheme="majorHAnsi" w:hAnsiTheme="majorHAnsi" w:cstheme="majorHAnsi"/>
          <w:sz w:val="24"/>
          <w:szCs w:val="24"/>
          <w:highlight w:val="yellow"/>
          <w:lang w:val="fr-FR"/>
        </w:rPr>
        <w:t>1</w:t>
      </w:r>
      <w:r w:rsidR="00FC096A" w:rsidRPr="00FC096A">
        <w:rPr>
          <w:rFonts w:asciiTheme="majorHAnsi" w:hAnsiTheme="majorHAnsi" w:cstheme="majorHAnsi"/>
          <w:sz w:val="24"/>
          <w:szCs w:val="24"/>
          <w:highlight w:val="yellow"/>
          <w:lang w:val="fr-FR"/>
        </w:rPr>
        <w:t>8</w:t>
      </w:r>
      <w:r w:rsidRPr="00FC096A">
        <w:rPr>
          <w:rFonts w:asciiTheme="majorHAnsi" w:hAnsiTheme="majorHAnsi" w:cstheme="majorHAnsi"/>
          <w:sz w:val="24"/>
          <w:szCs w:val="24"/>
          <w:highlight w:val="yellow"/>
          <w:lang w:val="fr-FR"/>
        </w:rPr>
        <w:t xml:space="preserve"> avril 2023 à 16H00</w:t>
      </w:r>
      <w:r w:rsidRPr="00343E68">
        <w:rPr>
          <w:rFonts w:asciiTheme="majorHAnsi" w:hAnsiTheme="majorHAnsi" w:cstheme="majorHAnsi"/>
          <w:sz w:val="24"/>
          <w:szCs w:val="24"/>
          <w:lang w:val="fr-FR"/>
        </w:rPr>
        <w:t xml:space="preserve"> à l’adresse électronique : </w:t>
      </w:r>
      <w:hyperlink r:id="rId11" w:history="1">
        <w:r w:rsidRPr="00343E68">
          <w:rPr>
            <w:rFonts w:asciiTheme="majorHAnsi" w:hAnsiTheme="majorHAnsi" w:cstheme="majorHAnsi"/>
            <w:sz w:val="24"/>
            <w:szCs w:val="24"/>
            <w:highlight w:val="yellow"/>
            <w:lang w:val="fr-FR"/>
          </w:rPr>
          <w:t>Procurement-ht@mercycorps.org</w:t>
        </w:r>
      </w:hyperlink>
      <w:r w:rsidRPr="00343E68">
        <w:rPr>
          <w:rFonts w:asciiTheme="majorHAnsi" w:hAnsiTheme="majorHAnsi" w:cstheme="majorHAnsi"/>
          <w:sz w:val="24"/>
          <w:szCs w:val="24"/>
          <w:lang w:val="fr-FR"/>
        </w:rPr>
        <w:t> ou physiquement au Bureau Mercy Corps 20, Impasse Chanlatte, Péguy Ville.             </w:t>
      </w:r>
    </w:p>
    <w:p w14:paraId="04959B32" w14:textId="77777777" w:rsidR="00702AAB" w:rsidRPr="00343E68" w:rsidRDefault="00702AAB" w:rsidP="00702AAB">
      <w:pPr>
        <w:shd w:val="clear" w:color="auto" w:fill="FFFFFF"/>
        <w:spacing w:after="0" w:line="252" w:lineRule="auto"/>
        <w:rPr>
          <w:rFonts w:asciiTheme="majorHAnsi" w:hAnsiTheme="majorHAnsi" w:cstheme="majorHAnsi"/>
          <w:sz w:val="24"/>
          <w:szCs w:val="24"/>
          <w:lang w:val="fr-FR"/>
        </w:rPr>
      </w:pPr>
      <w:r w:rsidRPr="00343E68">
        <w:rPr>
          <w:rFonts w:asciiTheme="majorHAnsi" w:hAnsiTheme="majorHAnsi" w:cstheme="majorHAnsi"/>
          <w:sz w:val="24"/>
          <w:szCs w:val="24"/>
          <w:lang w:val="fr-FR"/>
        </w:rPr>
        <w:t>2). Documents obligatoires : le Quitus et la Patente doivent être valides</w:t>
      </w:r>
    </w:p>
    <w:p w14:paraId="5E1AD1BD" w14:textId="2782F060" w:rsidR="003D692D" w:rsidRPr="00964A21" w:rsidRDefault="003D692D" w:rsidP="003D692D">
      <w:pPr>
        <w:spacing w:after="200" w:line="240" w:lineRule="auto"/>
        <w:jc w:val="both"/>
        <w:textAlignment w:val="baseline"/>
        <w:rPr>
          <w:rFonts w:asciiTheme="majorHAnsi" w:hAnsiTheme="majorHAnsi" w:cstheme="majorHAnsi"/>
          <w:b/>
          <w:bCs/>
          <w:color w:val="000000" w:themeColor="text1"/>
          <w:sz w:val="24"/>
          <w:szCs w:val="24"/>
          <w:lang w:val="fr-FR"/>
        </w:rPr>
      </w:pPr>
      <w:r w:rsidRPr="00964A21">
        <w:rPr>
          <w:rFonts w:asciiTheme="majorHAnsi" w:hAnsiTheme="majorHAnsi" w:cstheme="majorHAnsi"/>
          <w:b/>
          <w:bCs/>
          <w:color w:val="000000" w:themeColor="text1"/>
          <w:sz w:val="24"/>
          <w:szCs w:val="24"/>
          <w:lang w:val="fr-FR"/>
        </w:rPr>
        <w:lastRenderedPageBreak/>
        <w:t xml:space="preserve">Annexe A. Liste des indicateurs </w:t>
      </w:r>
    </w:p>
    <w:p w14:paraId="3875E171" w14:textId="49CE092D" w:rsidR="003D692D" w:rsidRPr="00964A21" w:rsidRDefault="003904C8" w:rsidP="003D692D">
      <w:pPr>
        <w:spacing w:after="200" w:line="240" w:lineRule="auto"/>
        <w:jc w:val="both"/>
        <w:textAlignment w:val="baseline"/>
        <w:rPr>
          <w:rFonts w:asciiTheme="majorHAnsi" w:hAnsiTheme="majorHAnsi" w:cstheme="majorHAnsi"/>
          <w:color w:val="000000" w:themeColor="text1"/>
          <w:sz w:val="24"/>
          <w:szCs w:val="24"/>
          <w:lang w:val="fr-FR"/>
        </w:rPr>
      </w:pPr>
      <w:r>
        <w:rPr>
          <w:rFonts w:asciiTheme="majorHAnsi" w:hAnsiTheme="majorHAnsi" w:cstheme="majorHAnsi"/>
          <w:color w:val="000000" w:themeColor="text1"/>
          <w:sz w:val="24"/>
          <w:szCs w:val="24"/>
          <w:lang w:val="fr-FR"/>
        </w:rPr>
        <w:t>I</w:t>
      </w:r>
      <w:r w:rsidR="003D692D" w:rsidRPr="00964A21">
        <w:rPr>
          <w:rFonts w:asciiTheme="majorHAnsi" w:hAnsiTheme="majorHAnsi" w:cstheme="majorHAnsi"/>
          <w:color w:val="000000" w:themeColor="text1"/>
          <w:sz w:val="24"/>
          <w:szCs w:val="24"/>
          <w:lang w:val="fr-FR"/>
        </w:rPr>
        <w:t>ndicateu</w:t>
      </w:r>
      <w:r>
        <w:rPr>
          <w:rFonts w:asciiTheme="majorHAnsi" w:hAnsiTheme="majorHAnsi" w:cstheme="majorHAnsi"/>
          <w:color w:val="000000" w:themeColor="text1"/>
          <w:sz w:val="24"/>
          <w:szCs w:val="24"/>
          <w:lang w:val="fr-FR"/>
        </w:rPr>
        <w:t xml:space="preserve">r </w:t>
      </w:r>
      <w:r w:rsidRPr="00964A21">
        <w:rPr>
          <w:rFonts w:asciiTheme="majorHAnsi" w:hAnsiTheme="majorHAnsi" w:cstheme="majorHAnsi"/>
          <w:color w:val="000000" w:themeColor="text1"/>
          <w:sz w:val="24"/>
          <w:szCs w:val="24"/>
          <w:lang w:val="fr-FR"/>
        </w:rPr>
        <w:t xml:space="preserve">Objectif </w:t>
      </w:r>
      <w:r>
        <w:rPr>
          <w:rFonts w:asciiTheme="majorHAnsi" w:hAnsiTheme="majorHAnsi" w:cstheme="majorHAnsi"/>
          <w:color w:val="000000" w:themeColor="text1"/>
          <w:sz w:val="24"/>
          <w:szCs w:val="24"/>
          <w:lang w:val="fr-FR"/>
        </w:rPr>
        <w:t>de l’</w:t>
      </w:r>
      <w:r w:rsidRPr="00964A21">
        <w:rPr>
          <w:rFonts w:asciiTheme="majorHAnsi" w:hAnsiTheme="majorHAnsi" w:cstheme="majorHAnsi"/>
          <w:color w:val="000000" w:themeColor="text1"/>
          <w:sz w:val="24"/>
          <w:szCs w:val="24"/>
          <w:lang w:val="fr-FR"/>
        </w:rPr>
        <w:t>Agence</w:t>
      </w:r>
    </w:p>
    <w:p w14:paraId="1D5686A4" w14:textId="77777777" w:rsidR="003D692D" w:rsidRPr="00712AB1" w:rsidRDefault="003D692D" w:rsidP="003D692D">
      <w:pPr>
        <w:spacing w:after="200" w:line="240" w:lineRule="auto"/>
        <w:jc w:val="both"/>
        <w:textAlignment w:val="baseline"/>
        <w:rPr>
          <w:rFonts w:asciiTheme="majorHAnsi" w:hAnsiTheme="majorHAnsi" w:cstheme="majorHAnsi"/>
          <w:b/>
          <w:bCs/>
          <w:color w:val="000000" w:themeColor="text1"/>
          <w:sz w:val="24"/>
          <w:szCs w:val="24"/>
          <w:lang w:val="fr-FR"/>
        </w:rPr>
      </w:pPr>
      <w:r w:rsidRPr="00712AB1">
        <w:rPr>
          <w:rFonts w:asciiTheme="majorHAnsi" w:hAnsiTheme="majorHAnsi" w:cstheme="majorHAnsi"/>
          <w:b/>
          <w:bCs/>
          <w:color w:val="000000" w:themeColor="text1"/>
          <w:sz w:val="24"/>
          <w:szCs w:val="24"/>
          <w:lang w:val="fr-FR"/>
        </w:rPr>
        <w:t xml:space="preserve">Objectif : Les ménages affectés à Nippes répondent à leurs besoins de base </w:t>
      </w:r>
      <w:proofErr w:type="gramStart"/>
      <w:r w:rsidRPr="00712AB1">
        <w:rPr>
          <w:rFonts w:asciiTheme="majorHAnsi" w:hAnsiTheme="majorHAnsi" w:cstheme="majorHAnsi"/>
          <w:b/>
          <w:bCs/>
          <w:color w:val="000000" w:themeColor="text1"/>
          <w:sz w:val="24"/>
          <w:szCs w:val="24"/>
          <w:lang w:val="fr-FR"/>
        </w:rPr>
        <w:t>suite au</w:t>
      </w:r>
      <w:proofErr w:type="gramEnd"/>
      <w:r w:rsidRPr="00712AB1">
        <w:rPr>
          <w:rFonts w:asciiTheme="majorHAnsi" w:hAnsiTheme="majorHAnsi" w:cstheme="majorHAnsi"/>
          <w:b/>
          <w:bCs/>
          <w:color w:val="000000" w:themeColor="text1"/>
          <w:sz w:val="24"/>
          <w:szCs w:val="24"/>
          <w:lang w:val="fr-FR"/>
        </w:rPr>
        <w:t xml:space="preserve"> tremblement de terre d'août 2021</w:t>
      </w:r>
    </w:p>
    <w:p w14:paraId="1B780C36" w14:textId="4FE13DE7" w:rsidR="003D692D" w:rsidRPr="00964A21" w:rsidRDefault="003D692D" w:rsidP="003D692D">
      <w:pPr>
        <w:spacing w:after="200" w:line="240" w:lineRule="auto"/>
        <w:jc w:val="both"/>
        <w:textAlignment w:val="baseline"/>
        <w:rPr>
          <w:rFonts w:asciiTheme="majorHAnsi" w:hAnsiTheme="majorHAnsi" w:cstheme="majorHAnsi"/>
          <w:color w:val="000000" w:themeColor="text1"/>
          <w:sz w:val="24"/>
          <w:szCs w:val="24"/>
          <w:lang w:val="fr-FR"/>
        </w:rPr>
      </w:pPr>
      <w:r w:rsidRPr="00964A21">
        <w:rPr>
          <w:rFonts w:asciiTheme="majorHAnsi" w:hAnsiTheme="majorHAnsi" w:cstheme="majorHAnsi"/>
          <w:color w:val="000000" w:themeColor="text1"/>
          <w:sz w:val="24"/>
          <w:szCs w:val="24"/>
          <w:lang w:val="fr-FR"/>
        </w:rPr>
        <w:t>- Pourcentage de ménages (bénéficiaires) qui déclarent être en mesure de répondre aux besoins de base de leurs ménages (tous/la plupart/</w:t>
      </w:r>
      <w:r w:rsidR="008D33CA" w:rsidRPr="00964A21">
        <w:rPr>
          <w:rFonts w:asciiTheme="majorHAnsi" w:hAnsiTheme="majorHAnsi" w:cstheme="majorHAnsi"/>
          <w:color w:val="000000" w:themeColor="text1"/>
          <w:sz w:val="24"/>
          <w:szCs w:val="24"/>
          <w:lang w:val="fr-FR"/>
        </w:rPr>
        <w:t>quelques-uns</w:t>
      </w:r>
      <w:r w:rsidRPr="00964A21">
        <w:rPr>
          <w:rFonts w:asciiTheme="majorHAnsi" w:hAnsiTheme="majorHAnsi" w:cstheme="majorHAnsi"/>
          <w:color w:val="000000" w:themeColor="text1"/>
          <w:sz w:val="24"/>
          <w:szCs w:val="24"/>
          <w:lang w:val="fr-FR"/>
        </w:rPr>
        <w:t>/aucun), selon leurs priorités.</w:t>
      </w:r>
    </w:p>
    <w:p w14:paraId="677923CB" w14:textId="2DA91C19" w:rsidR="003D692D" w:rsidRPr="001D45AF" w:rsidRDefault="003D692D" w:rsidP="003D692D">
      <w:pPr>
        <w:spacing w:after="200" w:line="240" w:lineRule="auto"/>
        <w:jc w:val="both"/>
        <w:textAlignment w:val="baseline"/>
        <w:rPr>
          <w:rFonts w:asciiTheme="majorHAnsi" w:hAnsiTheme="majorHAnsi" w:cstheme="majorHAnsi"/>
          <w:i/>
          <w:iCs/>
          <w:color w:val="000000" w:themeColor="text1"/>
          <w:sz w:val="24"/>
          <w:szCs w:val="24"/>
          <w:lang w:val="fr-FR"/>
        </w:rPr>
      </w:pPr>
      <w:r w:rsidRPr="001D45AF">
        <w:rPr>
          <w:rFonts w:asciiTheme="majorHAnsi" w:hAnsiTheme="majorHAnsi" w:cstheme="majorHAnsi"/>
          <w:i/>
          <w:iCs/>
          <w:color w:val="000000" w:themeColor="text1"/>
          <w:sz w:val="24"/>
          <w:szCs w:val="24"/>
          <w:lang w:val="fr-FR"/>
        </w:rPr>
        <w:t xml:space="preserve">Indicateurs de résultats et de </w:t>
      </w:r>
      <w:r w:rsidR="00712AB1" w:rsidRPr="001D45AF">
        <w:rPr>
          <w:rFonts w:asciiTheme="majorHAnsi" w:hAnsiTheme="majorHAnsi" w:cstheme="majorHAnsi"/>
          <w:i/>
          <w:iCs/>
          <w:color w:val="000000" w:themeColor="text1"/>
          <w:sz w:val="24"/>
          <w:szCs w:val="24"/>
          <w:lang w:val="fr-FR"/>
        </w:rPr>
        <w:t>produits</w:t>
      </w:r>
      <w:r w:rsidRPr="001D45AF">
        <w:rPr>
          <w:rFonts w:asciiTheme="majorHAnsi" w:hAnsiTheme="majorHAnsi" w:cstheme="majorHAnsi"/>
          <w:i/>
          <w:iCs/>
          <w:color w:val="000000" w:themeColor="text1"/>
          <w:sz w:val="24"/>
          <w:szCs w:val="24"/>
          <w:lang w:val="fr-FR"/>
        </w:rPr>
        <w:t xml:space="preserve"> (y compris les indicateurs requis par la BHA)</w:t>
      </w:r>
    </w:p>
    <w:p w14:paraId="2D5F1B15" w14:textId="77777777" w:rsidR="003D692D" w:rsidRPr="001D45AF" w:rsidRDefault="003D692D" w:rsidP="003D692D">
      <w:pPr>
        <w:spacing w:after="200" w:line="240" w:lineRule="auto"/>
        <w:jc w:val="both"/>
        <w:textAlignment w:val="baseline"/>
        <w:rPr>
          <w:rFonts w:asciiTheme="majorHAnsi" w:hAnsiTheme="majorHAnsi" w:cstheme="majorHAnsi"/>
          <w:b/>
          <w:bCs/>
          <w:color w:val="000000" w:themeColor="text1"/>
          <w:sz w:val="24"/>
          <w:szCs w:val="24"/>
          <w:lang w:val="fr-FR"/>
        </w:rPr>
      </w:pPr>
      <w:r w:rsidRPr="001D45AF">
        <w:rPr>
          <w:rFonts w:asciiTheme="majorHAnsi" w:hAnsiTheme="majorHAnsi" w:cstheme="majorHAnsi"/>
          <w:b/>
          <w:bCs/>
          <w:color w:val="000000" w:themeColor="text1"/>
          <w:sz w:val="24"/>
          <w:szCs w:val="24"/>
          <w:lang w:val="fr-FR"/>
        </w:rPr>
        <w:t>Objectif 1 : Les ménages haïtiens reçoivent une aide financière polyvalente pour répondre à leurs besoins immédiats.</w:t>
      </w:r>
    </w:p>
    <w:p w14:paraId="349EC388" w14:textId="3528F114" w:rsidR="003D692D" w:rsidRPr="001D45AF" w:rsidRDefault="003D692D" w:rsidP="001D45AF">
      <w:pPr>
        <w:pStyle w:val="Paragraphedeliste"/>
        <w:numPr>
          <w:ilvl w:val="1"/>
          <w:numId w:val="26"/>
        </w:numPr>
        <w:spacing w:after="200" w:line="240" w:lineRule="auto"/>
        <w:jc w:val="both"/>
        <w:textAlignment w:val="baseline"/>
        <w:rPr>
          <w:rFonts w:asciiTheme="majorHAnsi" w:hAnsiTheme="majorHAnsi" w:cstheme="majorHAnsi"/>
          <w:color w:val="000000" w:themeColor="text1"/>
          <w:sz w:val="24"/>
          <w:szCs w:val="24"/>
          <w:lang w:val="fr-FR"/>
        </w:rPr>
      </w:pPr>
      <w:r w:rsidRPr="001D45AF">
        <w:rPr>
          <w:rFonts w:asciiTheme="majorHAnsi" w:hAnsiTheme="majorHAnsi" w:cstheme="majorHAnsi"/>
          <w:color w:val="000000" w:themeColor="text1"/>
          <w:sz w:val="24"/>
          <w:szCs w:val="24"/>
          <w:lang w:val="fr-FR"/>
        </w:rPr>
        <w:t>Nombre total de personnes (bénéficiaires) aidées dans le cadre d'activités polyvalentes en espèces</w:t>
      </w:r>
    </w:p>
    <w:p w14:paraId="49BFF626" w14:textId="1F990FE0" w:rsidR="003D692D" w:rsidRPr="001D45AF" w:rsidRDefault="003D692D" w:rsidP="001D45AF">
      <w:pPr>
        <w:pStyle w:val="Paragraphedeliste"/>
        <w:numPr>
          <w:ilvl w:val="1"/>
          <w:numId w:val="26"/>
        </w:numPr>
        <w:spacing w:after="200" w:line="240" w:lineRule="auto"/>
        <w:jc w:val="both"/>
        <w:textAlignment w:val="baseline"/>
        <w:rPr>
          <w:rFonts w:asciiTheme="majorHAnsi" w:hAnsiTheme="majorHAnsi" w:cstheme="majorHAnsi"/>
          <w:color w:val="000000" w:themeColor="text1"/>
          <w:sz w:val="24"/>
          <w:szCs w:val="24"/>
          <w:lang w:val="fr-FR"/>
        </w:rPr>
      </w:pPr>
      <w:r w:rsidRPr="001D45AF">
        <w:rPr>
          <w:rFonts w:asciiTheme="majorHAnsi" w:hAnsiTheme="majorHAnsi" w:cstheme="majorHAnsi"/>
          <w:color w:val="000000" w:themeColor="text1"/>
          <w:sz w:val="24"/>
          <w:szCs w:val="24"/>
          <w:lang w:val="fr-FR"/>
        </w:rPr>
        <w:t>Pourcentage de bénéficiaires déclarant que l'aide humanitaire est fournie de manière sûre, accessible, responsable et participative</w:t>
      </w:r>
    </w:p>
    <w:p w14:paraId="6452DD0E" w14:textId="02A524A6" w:rsidR="003D692D" w:rsidRPr="001D45AF" w:rsidRDefault="003D692D" w:rsidP="001D45AF">
      <w:pPr>
        <w:pStyle w:val="Paragraphedeliste"/>
        <w:numPr>
          <w:ilvl w:val="1"/>
          <w:numId w:val="26"/>
        </w:numPr>
        <w:spacing w:after="200" w:line="240" w:lineRule="auto"/>
        <w:jc w:val="both"/>
        <w:textAlignment w:val="baseline"/>
        <w:rPr>
          <w:rFonts w:asciiTheme="majorHAnsi" w:hAnsiTheme="majorHAnsi" w:cstheme="majorHAnsi"/>
          <w:color w:val="000000" w:themeColor="text1"/>
          <w:sz w:val="24"/>
          <w:szCs w:val="24"/>
          <w:lang w:val="fr-FR"/>
        </w:rPr>
      </w:pPr>
      <w:r w:rsidRPr="001D45AF">
        <w:rPr>
          <w:rFonts w:asciiTheme="majorHAnsi" w:hAnsiTheme="majorHAnsi" w:cstheme="majorHAnsi"/>
          <w:color w:val="000000" w:themeColor="text1"/>
          <w:sz w:val="24"/>
          <w:szCs w:val="24"/>
          <w:lang w:val="fr-FR"/>
        </w:rPr>
        <w:t>Pourcentage de ménages (bénéficiaires) vivant dans des abris sûrs et dignes</w:t>
      </w:r>
    </w:p>
    <w:p w14:paraId="59F74657" w14:textId="498C6F0B" w:rsidR="003D692D" w:rsidRPr="001D45AF" w:rsidRDefault="003D692D" w:rsidP="001D45AF">
      <w:pPr>
        <w:pStyle w:val="Paragraphedeliste"/>
        <w:numPr>
          <w:ilvl w:val="1"/>
          <w:numId w:val="26"/>
        </w:numPr>
        <w:spacing w:after="200" w:line="240" w:lineRule="auto"/>
        <w:jc w:val="both"/>
        <w:textAlignment w:val="baseline"/>
        <w:rPr>
          <w:rFonts w:asciiTheme="majorHAnsi" w:hAnsiTheme="majorHAnsi" w:cstheme="majorHAnsi"/>
          <w:color w:val="000000" w:themeColor="text1"/>
          <w:sz w:val="24"/>
          <w:szCs w:val="24"/>
          <w:lang w:val="fr-FR"/>
        </w:rPr>
      </w:pPr>
      <w:r w:rsidRPr="001D45AF">
        <w:rPr>
          <w:rFonts w:asciiTheme="majorHAnsi" w:hAnsiTheme="majorHAnsi" w:cstheme="majorHAnsi"/>
          <w:color w:val="000000" w:themeColor="text1"/>
          <w:sz w:val="24"/>
          <w:szCs w:val="24"/>
          <w:lang w:val="fr-FR"/>
        </w:rPr>
        <w:t>Pourcentage de ménages (bénéficiaires) déclarant avoir un accès adéquat à des articles ménagers non alimentaires</w:t>
      </w:r>
    </w:p>
    <w:p w14:paraId="7E5252CA" w14:textId="20481384" w:rsidR="003D692D" w:rsidRPr="001D45AF" w:rsidRDefault="003D692D" w:rsidP="001D45AF">
      <w:pPr>
        <w:pStyle w:val="Paragraphedeliste"/>
        <w:numPr>
          <w:ilvl w:val="1"/>
          <w:numId w:val="26"/>
        </w:numPr>
        <w:spacing w:after="200" w:line="240" w:lineRule="auto"/>
        <w:jc w:val="both"/>
        <w:textAlignment w:val="baseline"/>
        <w:rPr>
          <w:rFonts w:asciiTheme="majorHAnsi" w:hAnsiTheme="majorHAnsi" w:cstheme="majorHAnsi"/>
          <w:color w:val="000000" w:themeColor="text1"/>
          <w:sz w:val="24"/>
          <w:szCs w:val="24"/>
          <w:lang w:val="fr-FR"/>
        </w:rPr>
      </w:pPr>
      <w:r w:rsidRPr="001D45AF">
        <w:rPr>
          <w:rFonts w:asciiTheme="majorHAnsi" w:hAnsiTheme="majorHAnsi" w:cstheme="majorHAnsi"/>
          <w:color w:val="000000" w:themeColor="text1"/>
          <w:sz w:val="24"/>
          <w:szCs w:val="24"/>
          <w:lang w:val="fr-FR"/>
        </w:rPr>
        <w:t xml:space="preserve">Pourcentage de ménages ayant un score de consommation alimentaire (SCA) </w:t>
      </w:r>
      <w:r w:rsidR="001D45AF">
        <w:rPr>
          <w:rFonts w:asciiTheme="majorHAnsi" w:hAnsiTheme="majorHAnsi" w:cstheme="majorHAnsi"/>
          <w:color w:val="000000" w:themeColor="text1"/>
          <w:sz w:val="24"/>
          <w:szCs w:val="24"/>
          <w:lang w:val="fr-FR"/>
        </w:rPr>
        <w:t>faible</w:t>
      </w:r>
      <w:r w:rsidRPr="001D45AF">
        <w:rPr>
          <w:rFonts w:asciiTheme="majorHAnsi" w:hAnsiTheme="majorHAnsi" w:cstheme="majorHAnsi"/>
          <w:color w:val="000000" w:themeColor="text1"/>
          <w:sz w:val="24"/>
          <w:szCs w:val="24"/>
          <w:lang w:val="fr-FR"/>
        </w:rPr>
        <w:t>, limite ou acceptable.</w:t>
      </w:r>
    </w:p>
    <w:p w14:paraId="373F11C2" w14:textId="555B1CD6" w:rsidR="003D692D" w:rsidRPr="00B913D5" w:rsidRDefault="003D692D" w:rsidP="003D692D">
      <w:pPr>
        <w:spacing w:after="200" w:line="240" w:lineRule="auto"/>
        <w:jc w:val="both"/>
        <w:textAlignment w:val="baseline"/>
        <w:rPr>
          <w:rFonts w:asciiTheme="majorHAnsi" w:hAnsiTheme="majorHAnsi" w:cstheme="majorHAnsi"/>
          <w:b/>
          <w:bCs/>
          <w:color w:val="000000" w:themeColor="text1"/>
          <w:sz w:val="24"/>
          <w:szCs w:val="24"/>
          <w:lang w:val="fr-FR"/>
        </w:rPr>
      </w:pPr>
      <w:r w:rsidRPr="00B913D5">
        <w:rPr>
          <w:rFonts w:asciiTheme="majorHAnsi" w:hAnsiTheme="majorHAnsi" w:cstheme="majorHAnsi"/>
          <w:b/>
          <w:bCs/>
          <w:color w:val="000000" w:themeColor="text1"/>
          <w:sz w:val="24"/>
          <w:szCs w:val="24"/>
          <w:lang w:val="fr-FR"/>
        </w:rPr>
        <w:t>Objectif 2 : les ménages haïtiens reçoivent une a</w:t>
      </w:r>
      <w:r w:rsidR="00B913D5">
        <w:rPr>
          <w:rFonts w:asciiTheme="majorHAnsi" w:hAnsiTheme="majorHAnsi" w:cstheme="majorHAnsi"/>
          <w:b/>
          <w:bCs/>
          <w:color w:val="000000" w:themeColor="text1"/>
          <w:sz w:val="24"/>
          <w:szCs w:val="24"/>
          <w:lang w:val="fr-FR"/>
        </w:rPr>
        <w:t>ssistance WASH</w:t>
      </w:r>
      <w:r w:rsidRPr="00B913D5">
        <w:rPr>
          <w:rFonts w:asciiTheme="majorHAnsi" w:hAnsiTheme="majorHAnsi" w:cstheme="majorHAnsi"/>
          <w:b/>
          <w:bCs/>
          <w:color w:val="000000" w:themeColor="text1"/>
          <w:sz w:val="24"/>
          <w:szCs w:val="24"/>
          <w:lang w:val="fr-FR"/>
        </w:rPr>
        <w:t xml:space="preserve"> d'urgence et ont accès à des produits d'hygiène améliorés.</w:t>
      </w:r>
    </w:p>
    <w:p w14:paraId="09991B6B" w14:textId="6D75CE37"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ménages se déclarant satisfaits du contenu des NFI WASH reçus par le biais d'une distribution directe (c'est-à-dire des kits)</w:t>
      </w:r>
    </w:p>
    <w:p w14:paraId="51BD867A" w14:textId="62CEAEBD"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 xml:space="preserve">Pourcentage de ménages se déclarant satisfaits de la quantité de </w:t>
      </w:r>
      <w:proofErr w:type="spellStart"/>
      <w:r w:rsidRPr="000437E4">
        <w:rPr>
          <w:rFonts w:asciiTheme="majorHAnsi" w:hAnsiTheme="majorHAnsi" w:cstheme="majorHAnsi"/>
          <w:color w:val="000000" w:themeColor="text1"/>
          <w:sz w:val="24"/>
          <w:szCs w:val="24"/>
          <w:lang w:val="fr-FR"/>
        </w:rPr>
        <w:t>NFIs</w:t>
      </w:r>
      <w:proofErr w:type="spellEnd"/>
      <w:r w:rsidRPr="000437E4">
        <w:rPr>
          <w:rFonts w:asciiTheme="majorHAnsi" w:hAnsiTheme="majorHAnsi" w:cstheme="majorHAnsi"/>
          <w:color w:val="000000" w:themeColor="text1"/>
          <w:sz w:val="24"/>
          <w:szCs w:val="24"/>
          <w:lang w:val="fr-FR"/>
        </w:rPr>
        <w:t xml:space="preserve"> WASH reçus par distribution directe (i.e. kits), bons ou argent liquide</w:t>
      </w:r>
    </w:p>
    <w:p w14:paraId="6EDCCF68" w14:textId="34850E41"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 xml:space="preserve">Nombre total d'individus recevant une assistance WASH </w:t>
      </w:r>
      <w:proofErr w:type="spellStart"/>
      <w:r w:rsidRPr="000437E4">
        <w:rPr>
          <w:rFonts w:asciiTheme="majorHAnsi" w:hAnsiTheme="majorHAnsi" w:cstheme="majorHAnsi"/>
          <w:color w:val="000000" w:themeColor="text1"/>
          <w:sz w:val="24"/>
          <w:szCs w:val="24"/>
          <w:lang w:val="fr-FR"/>
        </w:rPr>
        <w:t>NFIs</w:t>
      </w:r>
      <w:proofErr w:type="spellEnd"/>
      <w:r w:rsidRPr="000437E4">
        <w:rPr>
          <w:rFonts w:asciiTheme="majorHAnsi" w:hAnsiTheme="majorHAnsi" w:cstheme="majorHAnsi"/>
          <w:color w:val="000000" w:themeColor="text1"/>
          <w:sz w:val="24"/>
          <w:szCs w:val="24"/>
          <w:lang w:val="fr-FR"/>
        </w:rPr>
        <w:t xml:space="preserve"> par le biais de toutes les modalités (sans double comptage)</w:t>
      </w:r>
    </w:p>
    <w:p w14:paraId="280DC7DD" w14:textId="0CC32B89"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personnes ciblées par l'activité de promotion de l'hygiène qui connaissent au moins trois (3) des cinq (5) moments critiques pour se laver les mains</w:t>
      </w:r>
    </w:p>
    <w:p w14:paraId="33B91F29" w14:textId="7F78D111"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Nombre de personnes bénéficiant d'une promotion directe de l'hygiène (à l'exclusion des campagnes dans les médias et sans double comptage)</w:t>
      </w:r>
    </w:p>
    <w:p w14:paraId="5FED325F" w14:textId="78263E22"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ménages ciblés par l'activité de promotion de l'hygiène qui stockent leur eau potable en toute sécurité dans des récipients propres</w:t>
      </w:r>
    </w:p>
    <w:p w14:paraId="29B2557B" w14:textId="3A4E8FE8"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Nombre de personnes utilisant directement les services d'eau améliorés fournis par le financement de la BHA</w:t>
      </w:r>
    </w:p>
    <w:p w14:paraId="398629E6" w14:textId="13872B0A"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Nombre de personnes ayant accès à des services d'eau potable de base grâce à l'aide de la BHA</w:t>
      </w:r>
    </w:p>
    <w:p w14:paraId="6B022AB4" w14:textId="61E50EFD"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lastRenderedPageBreak/>
        <w:t>Pourcentage de ménages ciblés par le programme WASH qui collectent toute l'eau pour la boisson, la cuisine et l'hygiène à partir de sources d'eau améliorées</w:t>
      </w:r>
    </w:p>
    <w:p w14:paraId="4D2D268A" w14:textId="35C692A1" w:rsidR="003D692D" w:rsidRPr="000437E4" w:rsidRDefault="003D692D" w:rsidP="000437E4">
      <w:pPr>
        <w:pStyle w:val="Paragraphedeliste"/>
        <w:numPr>
          <w:ilvl w:val="1"/>
          <w:numId w:val="28"/>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ménages recevant des produits chlorés au point d'utilisation et dont l'approvisionnement en eau contient du chlore résiduel libre (CRL).</w:t>
      </w:r>
    </w:p>
    <w:p w14:paraId="367B13AF" w14:textId="77777777" w:rsidR="003D692D" w:rsidRPr="000437E4" w:rsidRDefault="003D692D" w:rsidP="003D692D">
      <w:pPr>
        <w:spacing w:after="200" w:line="240" w:lineRule="auto"/>
        <w:jc w:val="both"/>
        <w:textAlignment w:val="baseline"/>
        <w:rPr>
          <w:rFonts w:asciiTheme="majorHAnsi" w:hAnsiTheme="majorHAnsi" w:cstheme="majorHAnsi"/>
          <w:b/>
          <w:bCs/>
          <w:color w:val="000000" w:themeColor="text1"/>
          <w:sz w:val="24"/>
          <w:szCs w:val="24"/>
          <w:lang w:val="fr-FR"/>
        </w:rPr>
      </w:pPr>
      <w:r w:rsidRPr="000437E4">
        <w:rPr>
          <w:rFonts w:asciiTheme="majorHAnsi" w:hAnsiTheme="majorHAnsi" w:cstheme="majorHAnsi"/>
          <w:b/>
          <w:bCs/>
          <w:color w:val="000000" w:themeColor="text1"/>
          <w:sz w:val="24"/>
          <w:szCs w:val="24"/>
          <w:lang w:val="fr-FR"/>
        </w:rPr>
        <w:t>Objectif 3 : Les associations de petits producteurs et les petites et moyennes entreprises retrouvent des moyens de subsistance grâce à une aide sous forme de petites subventions et à une formation commerciale.</w:t>
      </w:r>
    </w:p>
    <w:p w14:paraId="2AAEF060" w14:textId="12F50D0A" w:rsidR="003D692D" w:rsidRPr="000437E4" w:rsidRDefault="003D692D" w:rsidP="000437E4">
      <w:pPr>
        <w:pStyle w:val="Paragraphedeliste"/>
        <w:numPr>
          <w:ilvl w:val="1"/>
          <w:numId w:val="30"/>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Nombre de personnes a</w:t>
      </w:r>
      <w:r w:rsidR="000437E4">
        <w:rPr>
          <w:rFonts w:asciiTheme="majorHAnsi" w:hAnsiTheme="majorHAnsi" w:cstheme="majorHAnsi"/>
          <w:color w:val="000000" w:themeColor="text1"/>
          <w:sz w:val="24"/>
          <w:szCs w:val="24"/>
          <w:lang w:val="fr-FR"/>
        </w:rPr>
        <w:t>ssist</w:t>
      </w:r>
      <w:r w:rsidRPr="000437E4">
        <w:rPr>
          <w:rFonts w:asciiTheme="majorHAnsi" w:hAnsiTheme="majorHAnsi" w:cstheme="majorHAnsi"/>
          <w:color w:val="000000" w:themeColor="text1"/>
          <w:sz w:val="24"/>
          <w:szCs w:val="24"/>
          <w:lang w:val="fr-FR"/>
        </w:rPr>
        <w:t>ées dans le cadre d'activités de rétablissement des moyens de subsistance</w:t>
      </w:r>
    </w:p>
    <w:p w14:paraId="14485783" w14:textId="151EB0A5" w:rsidR="003D692D" w:rsidRPr="000437E4" w:rsidRDefault="003D692D" w:rsidP="000437E4">
      <w:pPr>
        <w:pStyle w:val="Paragraphedeliste"/>
        <w:numPr>
          <w:ilvl w:val="1"/>
          <w:numId w:val="30"/>
        </w:numPr>
        <w:spacing w:after="200" w:line="240" w:lineRule="auto"/>
        <w:jc w:val="both"/>
        <w:textAlignment w:val="baseline"/>
        <w:rPr>
          <w:rFonts w:asciiTheme="majorHAnsi"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bénéficiaires déclarant un revenu net provenant de leurs moyens de subsistance</w:t>
      </w:r>
    </w:p>
    <w:p w14:paraId="1AD7A481" w14:textId="42B41889" w:rsidR="00747D13" w:rsidRPr="000437E4" w:rsidRDefault="003D692D" w:rsidP="000437E4">
      <w:pPr>
        <w:pStyle w:val="Paragraphedeliste"/>
        <w:numPr>
          <w:ilvl w:val="1"/>
          <w:numId w:val="30"/>
        </w:numPr>
        <w:spacing w:after="200" w:line="240" w:lineRule="auto"/>
        <w:jc w:val="both"/>
        <w:textAlignment w:val="baseline"/>
        <w:rPr>
          <w:rFonts w:asciiTheme="majorHAnsi" w:eastAsia="Times New Roman" w:hAnsiTheme="majorHAnsi" w:cstheme="majorHAnsi"/>
          <w:color w:val="000000" w:themeColor="text1"/>
          <w:sz w:val="24"/>
          <w:szCs w:val="24"/>
          <w:lang w:val="fr-FR"/>
        </w:rPr>
      </w:pPr>
      <w:r w:rsidRPr="000437E4">
        <w:rPr>
          <w:rFonts w:asciiTheme="majorHAnsi" w:hAnsiTheme="majorHAnsi" w:cstheme="majorHAnsi"/>
          <w:color w:val="000000" w:themeColor="text1"/>
          <w:sz w:val="24"/>
          <w:szCs w:val="24"/>
          <w:lang w:val="fr-FR"/>
        </w:rPr>
        <w:t>Pourcentage de ménages par phase des stratégies d'adaptation des moyens de subsistance (Neutre, Stress, Crise, Urgence)</w:t>
      </w:r>
    </w:p>
    <w:p w14:paraId="31DD37DB" w14:textId="77777777" w:rsidR="00945A43" w:rsidRDefault="00945A43" w:rsidP="4A61ECDC">
      <w:pPr>
        <w:rPr>
          <w:rFonts w:asciiTheme="majorHAnsi" w:hAnsiTheme="majorHAnsi" w:cstheme="majorBidi"/>
          <w:b/>
          <w:bCs/>
          <w:color w:val="000000" w:themeColor="text1"/>
          <w:sz w:val="24"/>
          <w:szCs w:val="24"/>
          <w:lang w:val="fr-FR"/>
        </w:rPr>
      </w:pPr>
    </w:p>
    <w:p w14:paraId="4263741B" w14:textId="77777777" w:rsidR="00945A43" w:rsidRDefault="3C716046" w:rsidP="4A61ECDC">
      <w:pPr>
        <w:rPr>
          <w:rFonts w:asciiTheme="majorHAnsi" w:hAnsiTheme="majorHAnsi" w:cstheme="majorBidi"/>
          <w:color w:val="000000" w:themeColor="text1"/>
          <w:sz w:val="24"/>
          <w:szCs w:val="24"/>
          <w:lang w:val="fr-FR"/>
        </w:rPr>
      </w:pPr>
      <w:r w:rsidRPr="00964A21">
        <w:rPr>
          <w:rFonts w:asciiTheme="majorHAnsi" w:hAnsiTheme="majorHAnsi" w:cstheme="majorBidi"/>
          <w:b/>
          <w:bCs/>
          <w:color w:val="000000" w:themeColor="text1"/>
          <w:sz w:val="24"/>
          <w:szCs w:val="24"/>
          <w:lang w:val="fr-FR"/>
        </w:rPr>
        <w:t>Annex</w:t>
      </w:r>
      <w:r w:rsidR="003D692D" w:rsidRPr="00964A21">
        <w:rPr>
          <w:rFonts w:asciiTheme="majorHAnsi" w:hAnsiTheme="majorHAnsi" w:cstheme="majorBidi"/>
          <w:b/>
          <w:bCs/>
          <w:color w:val="000000" w:themeColor="text1"/>
          <w:sz w:val="24"/>
          <w:szCs w:val="24"/>
          <w:lang w:val="fr-FR"/>
        </w:rPr>
        <w:t>e</w:t>
      </w:r>
      <w:r w:rsidRPr="00964A21">
        <w:rPr>
          <w:rFonts w:asciiTheme="majorHAnsi" w:hAnsiTheme="majorHAnsi" w:cstheme="majorBidi"/>
          <w:b/>
          <w:bCs/>
          <w:color w:val="000000" w:themeColor="text1"/>
          <w:sz w:val="24"/>
          <w:szCs w:val="24"/>
          <w:lang w:val="fr-FR"/>
        </w:rPr>
        <w:t xml:space="preserve"> B</w:t>
      </w:r>
      <w:r w:rsidRPr="00964A21">
        <w:rPr>
          <w:rFonts w:asciiTheme="majorHAnsi" w:hAnsiTheme="majorHAnsi" w:cstheme="majorBidi"/>
          <w:color w:val="000000" w:themeColor="text1"/>
          <w:sz w:val="24"/>
          <w:szCs w:val="24"/>
          <w:lang w:val="fr-FR"/>
        </w:rPr>
        <w:t xml:space="preserve">. </w:t>
      </w:r>
      <w:r w:rsidR="003D692D" w:rsidRPr="00964A21">
        <w:rPr>
          <w:rFonts w:asciiTheme="majorHAnsi" w:hAnsiTheme="majorHAnsi" w:cstheme="majorBidi"/>
          <w:color w:val="000000" w:themeColor="text1"/>
          <w:sz w:val="24"/>
          <w:szCs w:val="24"/>
          <w:lang w:val="fr-FR"/>
        </w:rPr>
        <w:t>Une Carte des zones géographiques cibles</w:t>
      </w:r>
      <w:r w:rsidR="00790214" w:rsidRPr="00964A21">
        <w:rPr>
          <w:noProof/>
          <w:lang w:val="fr-FR"/>
        </w:rPr>
        <mc:AlternateContent>
          <mc:Choice Requires="wps">
            <w:drawing>
              <wp:inline distT="0" distB="0" distL="0" distR="0" wp14:anchorId="25DAFD5E" wp14:editId="01BA7EAE">
                <wp:extent cx="44450" cy="38100"/>
                <wp:effectExtent l="0" t="0" r="12700" b="19050"/>
                <wp:docPr id="904523975" name="Ellipse 1"/>
                <wp:cNvGraphicFramePr/>
                <a:graphic xmlns:a="http://schemas.openxmlformats.org/drawingml/2006/main">
                  <a:graphicData uri="http://schemas.microsoft.com/office/word/2010/wordprocessingShape">
                    <wps:wsp>
                      <wps:cNvSpPr/>
                      <wps:spPr>
                        <a:xfrm>
                          <a:off x="0" y="0"/>
                          <a:ext cx="44450" cy="38100"/>
                        </a:xfrm>
                        <a:prstGeom prst="ellipse">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w16du="http://schemas.microsoft.com/office/word/2023/wordml/word16du">
            <w:pict>
              <v:oval w14:anchorId="6CF03972" id="Ellipse 1" o:spid="_x0000_s1026" style="width:3.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n0zAEAANMDAAAOAAAAZHJzL2Uyb0RvYy54bWysU8tu2zAQvAfoPxC815IdpwgEyzkkSC9F&#10;GzTJB9DU0iLAF5aMZf99l5QsF0lPRXSgyH3M7gyXm7ujNewAGLV3LV8uas7ASd9pt2/568vj11vO&#10;YhKuE8Y7aPkJIr/bfrnaDKGBle+96QAZgbjYDKHlfUqhqaooe7AiLnwAR07l0YpER9xXHYqB0K2p&#10;VnX9rRo8dgG9hBjJ+jA6+bbgKwUy/VIqQmKm5dRbKiuWdZfXarsRzR5F6LWc2hD/0YUV2lHRGepB&#10;JMHeUH+Aslqij16lhfS28kppCYUDsVnW79g89yJA4ULixDDLFD8PVv48PIcnJBmGEJtI28ziqNDm&#10;P/XHjkWs0ywWHBOTZFyv1zekqCTP9e2yLlJWl9SAMX0Hb1netByM0SFmMqIRhx8xUUWKPkdls3HZ&#10;dmmj7NLJwOj8DYrpjgqvCkiZELg3yA6C7lZICS4tR1cvOhjNNzV9+ZKp1pxRTsYRYEZW2pgZewLI&#10;0/cRe4SZ4nMqlAGbk+upMdzvcl/jlNEzIJXOs0ZtzEmluHdpzrfaefwXOUPEpuJj/FmnUZ0s1M53&#10;pydkwsneU2GZsGRkF01OYTxNeR7Nv88F6/IWt38AAAD//wMAUEsDBBQABgAIAAAAIQAQ6Vcr2AAA&#10;AAEBAAAPAAAAZHJzL2Rvd25yZXYueG1sTI9BS8NAEIXvgv9hGaE3u6uUWmM2RYRAK3gwxvs2OyZL&#10;s7Mhu2mjv97Ri14ePN7w3jf5dva9OOEYXSANN0sFAqkJ1lGroX4rrzcgYjJkTR8INXxihG1xeZGb&#10;zIYzveKpSq3gEoqZ0dClNGRSxqZDb+IyDEicfYTRm8R2bKUdzZnLfS9vlVpLbxzxQmcGfOqwOVaT&#10;1/C1K2uXpvtqo+rn48tqXwbp3rVeXM2PDyASzunvGH7wGR0KZjqEiWwUvQZ+JP0qZ3dsDhrWCmSR&#10;y//kxTcAAAD//wMAUEsBAi0AFAAGAAgAAAAhALaDOJL+AAAA4QEAABMAAAAAAAAAAAAAAAAAAAAA&#10;AFtDb250ZW50X1R5cGVzXS54bWxQSwECLQAUAAYACAAAACEAOP0h/9YAAACUAQAACwAAAAAAAAAA&#10;AAAAAAAvAQAAX3JlbHMvLnJlbHNQSwECLQAUAAYACAAAACEA6We59MwBAADTAwAADgAAAAAAAAAA&#10;AAAAAAAuAgAAZHJzL2Uyb0RvYy54bWxQSwECLQAUAAYACAAAACEAEOlXK9gAAAABAQAADwAAAAAA&#10;AAAAAAAAAAAmBAAAZHJzL2Rvd25yZXYueG1sUEsFBgAAAAAEAAQA8wAAACsFAAAAAA==&#10;" fillcolor="#4472c4 [3204]" strokecolor="#1f3763 [1604]" strokeweight="1pt">
                <v:stroke joinstyle="miter"/>
                <w10:anchorlock/>
              </v:oval>
            </w:pict>
          </mc:Fallback>
        </mc:AlternateContent>
      </w:r>
    </w:p>
    <w:p w14:paraId="128EEE17" w14:textId="0EB49FCF" w:rsidR="4A61ECDC" w:rsidRPr="00964A21" w:rsidRDefault="4A61ECDC" w:rsidP="00945A43">
      <w:pPr>
        <w:jc w:val="center"/>
        <w:rPr>
          <w:lang w:val="fr-FR"/>
        </w:rPr>
      </w:pPr>
      <w:r w:rsidRPr="00964A21">
        <w:rPr>
          <w:noProof/>
          <w:lang w:val="fr-FR"/>
        </w:rPr>
        <w:drawing>
          <wp:inline distT="0" distB="0" distL="0" distR="0" wp14:anchorId="29C91C7D" wp14:editId="171683FC">
            <wp:extent cx="5045075" cy="2703443"/>
            <wp:effectExtent l="0" t="0" r="3175" b="1905"/>
            <wp:docPr id="2086449497" name="Picture 208644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7331" cy="2720728"/>
                    </a:xfrm>
                    <a:prstGeom prst="rect">
                      <a:avLst/>
                    </a:prstGeom>
                  </pic:spPr>
                </pic:pic>
              </a:graphicData>
            </a:graphic>
          </wp:inline>
        </w:drawing>
      </w:r>
    </w:p>
    <w:sectPr w:rsidR="4A61ECDC" w:rsidRPr="00964A2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C461" w14:textId="77777777" w:rsidR="00516A04" w:rsidRDefault="00516A04">
      <w:pPr>
        <w:spacing w:after="0" w:line="240" w:lineRule="auto"/>
      </w:pPr>
      <w:r>
        <w:separator/>
      </w:r>
    </w:p>
  </w:endnote>
  <w:endnote w:type="continuationSeparator" w:id="0">
    <w:p w14:paraId="345D4CB7" w14:textId="77777777" w:rsidR="00516A04" w:rsidRDefault="0051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1E01D4" w14:paraId="6585CF42" w14:textId="77777777" w:rsidTr="631E01D4">
      <w:trPr>
        <w:trHeight w:val="300"/>
      </w:trPr>
      <w:tc>
        <w:tcPr>
          <w:tcW w:w="3120" w:type="dxa"/>
        </w:tcPr>
        <w:p w14:paraId="6EA24E5D" w14:textId="03995612" w:rsidR="631E01D4" w:rsidRDefault="631E01D4" w:rsidP="631E01D4">
          <w:pPr>
            <w:pStyle w:val="En-tte"/>
            <w:ind w:left="-115"/>
          </w:pPr>
        </w:p>
      </w:tc>
      <w:tc>
        <w:tcPr>
          <w:tcW w:w="3120" w:type="dxa"/>
        </w:tcPr>
        <w:p w14:paraId="5E23AF94" w14:textId="339B24F4" w:rsidR="631E01D4" w:rsidRDefault="631E01D4" w:rsidP="631E01D4">
          <w:pPr>
            <w:pStyle w:val="En-tte"/>
            <w:jc w:val="center"/>
          </w:pPr>
        </w:p>
      </w:tc>
      <w:tc>
        <w:tcPr>
          <w:tcW w:w="3120" w:type="dxa"/>
        </w:tcPr>
        <w:p w14:paraId="117F75B2" w14:textId="3C47DAAE" w:rsidR="631E01D4" w:rsidRDefault="631E01D4" w:rsidP="631E01D4">
          <w:pPr>
            <w:pStyle w:val="En-tte"/>
            <w:ind w:right="-115"/>
            <w:jc w:val="right"/>
          </w:pPr>
        </w:p>
      </w:tc>
    </w:tr>
  </w:tbl>
  <w:p w14:paraId="499D0863" w14:textId="6D4F23C1" w:rsidR="631E01D4" w:rsidRDefault="631E01D4" w:rsidP="631E01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D884" w14:textId="77777777" w:rsidR="00516A04" w:rsidRDefault="00516A04">
      <w:pPr>
        <w:spacing w:after="0" w:line="240" w:lineRule="auto"/>
      </w:pPr>
      <w:r>
        <w:separator/>
      </w:r>
    </w:p>
  </w:footnote>
  <w:footnote w:type="continuationSeparator" w:id="0">
    <w:p w14:paraId="4FC08854" w14:textId="77777777" w:rsidR="00516A04" w:rsidRDefault="0051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1E01D4" w14:paraId="1EB3A547" w14:textId="77777777" w:rsidTr="631E01D4">
      <w:trPr>
        <w:trHeight w:val="300"/>
      </w:trPr>
      <w:tc>
        <w:tcPr>
          <w:tcW w:w="3120" w:type="dxa"/>
        </w:tcPr>
        <w:p w14:paraId="4880880E" w14:textId="34AFA2A8" w:rsidR="631E01D4" w:rsidRDefault="006A59E2" w:rsidP="631E01D4">
          <w:pPr>
            <w:pStyle w:val="En-tte"/>
            <w:ind w:left="-115"/>
          </w:pPr>
          <w:r>
            <w:rPr>
              <w:noProof/>
            </w:rPr>
            <w:drawing>
              <wp:inline distT="0" distB="0" distL="0" distR="0" wp14:anchorId="50FFCDB0" wp14:editId="40EDEDFC">
                <wp:extent cx="1720850" cy="647700"/>
                <wp:effectExtent l="0" t="0" r="0" b="0"/>
                <wp:docPr id="53" name="image2.jpg" descr="C:\Users\Mercy Corps\Desktop\CECILE\BOULOT HAITI\MERCY CORPS\ECO-DEV  PM MC - Cecile\BIBLIO MC\Logos - high resolution\NEWlogoMercyCorps_jan2016.jpg"/>
                <wp:cNvGraphicFramePr/>
                <a:graphic xmlns:a="http://schemas.openxmlformats.org/drawingml/2006/main">
                  <a:graphicData uri="http://schemas.openxmlformats.org/drawingml/2006/picture">
                    <pic:pic xmlns:pic="http://schemas.openxmlformats.org/drawingml/2006/picture">
                      <pic:nvPicPr>
                        <pic:cNvPr id="53" name="image2.jpg" descr="C:\Users\Mercy Corps\Desktop\CECILE\BOULOT HAITI\MERCY CORPS\ECO-DEV  PM MC - Cecile\BIBLIO MC\Logos - high resolution\NEWlogoMercyCorps_jan2016.jpg"/>
                        <pic:cNvPicPr/>
                      </pic:nvPicPr>
                      <pic:blipFill>
                        <a:blip r:embed="rId1"/>
                        <a:srcRect/>
                        <a:stretch>
                          <a:fillRect/>
                        </a:stretch>
                      </pic:blipFill>
                      <pic:spPr>
                        <a:xfrm>
                          <a:off x="0" y="0"/>
                          <a:ext cx="1720850" cy="647700"/>
                        </a:xfrm>
                        <a:prstGeom prst="rect">
                          <a:avLst/>
                        </a:prstGeom>
                        <a:ln/>
                      </pic:spPr>
                    </pic:pic>
                  </a:graphicData>
                </a:graphic>
              </wp:inline>
            </w:drawing>
          </w:r>
        </w:p>
      </w:tc>
      <w:tc>
        <w:tcPr>
          <w:tcW w:w="3120" w:type="dxa"/>
        </w:tcPr>
        <w:p w14:paraId="5569CC7D" w14:textId="7EC2604E" w:rsidR="631E01D4" w:rsidRDefault="631E01D4" w:rsidP="631E01D4">
          <w:pPr>
            <w:pStyle w:val="En-tte"/>
            <w:jc w:val="center"/>
          </w:pPr>
        </w:p>
      </w:tc>
      <w:tc>
        <w:tcPr>
          <w:tcW w:w="3120" w:type="dxa"/>
        </w:tcPr>
        <w:p w14:paraId="062A3223" w14:textId="5FD38760" w:rsidR="631E01D4" w:rsidRDefault="631E01D4" w:rsidP="631E01D4">
          <w:pPr>
            <w:pStyle w:val="En-tte"/>
            <w:ind w:right="-115"/>
            <w:jc w:val="right"/>
          </w:pPr>
        </w:p>
      </w:tc>
    </w:tr>
  </w:tbl>
  <w:p w14:paraId="5DFADCF6" w14:textId="619D3289" w:rsidR="631E01D4" w:rsidRDefault="631E01D4" w:rsidP="631E01D4">
    <w:pPr>
      <w:pStyle w:val="En-tte"/>
    </w:pPr>
  </w:p>
</w:hdr>
</file>

<file path=word/intelligence2.xml><?xml version="1.0" encoding="utf-8"?>
<int2:intelligence xmlns:int2="http://schemas.microsoft.com/office/intelligence/2020/intelligence" xmlns:oel="http://schemas.microsoft.com/office/2019/extlst">
  <int2:observations>
    <int2:textHash int2:hashCode="c+Xt49Zu53G1ZJ" int2:id="U5HpBaT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83A"/>
    <w:multiLevelType w:val="multilevel"/>
    <w:tmpl w:val="14928B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210E"/>
    <w:multiLevelType w:val="hybridMultilevel"/>
    <w:tmpl w:val="8E942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612"/>
    <w:multiLevelType w:val="multilevel"/>
    <w:tmpl w:val="5E542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07016"/>
    <w:multiLevelType w:val="hybridMultilevel"/>
    <w:tmpl w:val="B12C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5EDB"/>
    <w:multiLevelType w:val="multilevel"/>
    <w:tmpl w:val="7EEEF1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2EDF"/>
    <w:multiLevelType w:val="multilevel"/>
    <w:tmpl w:val="C2F48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10B"/>
    <w:multiLevelType w:val="hybridMultilevel"/>
    <w:tmpl w:val="3DE8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42A24"/>
    <w:multiLevelType w:val="hybridMultilevel"/>
    <w:tmpl w:val="4F1EB8AE"/>
    <w:lvl w:ilvl="0" w:tplc="4218E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54842"/>
    <w:multiLevelType w:val="hybridMultilevel"/>
    <w:tmpl w:val="D7C63EAE"/>
    <w:lvl w:ilvl="0" w:tplc="58E47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E38E3"/>
    <w:multiLevelType w:val="hybridMultilevel"/>
    <w:tmpl w:val="6BC28D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BE3DF8"/>
    <w:multiLevelType w:val="hybridMultilevel"/>
    <w:tmpl w:val="7E749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A34255"/>
    <w:multiLevelType w:val="hybridMultilevel"/>
    <w:tmpl w:val="EDB0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B0510"/>
    <w:multiLevelType w:val="hybridMultilevel"/>
    <w:tmpl w:val="359616EA"/>
    <w:lvl w:ilvl="0" w:tplc="BAEA45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000"/>
    <w:multiLevelType w:val="hybridMultilevel"/>
    <w:tmpl w:val="3B1C057E"/>
    <w:lvl w:ilvl="0" w:tplc="04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8D2537"/>
    <w:multiLevelType w:val="hybridMultilevel"/>
    <w:tmpl w:val="DB56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26026"/>
    <w:multiLevelType w:val="hybridMultilevel"/>
    <w:tmpl w:val="A7A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D4B5A"/>
    <w:multiLevelType w:val="hybridMultilevel"/>
    <w:tmpl w:val="FE2C6C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715A22"/>
    <w:multiLevelType w:val="hybridMultilevel"/>
    <w:tmpl w:val="40EA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2482C"/>
    <w:multiLevelType w:val="hybridMultilevel"/>
    <w:tmpl w:val="F1B2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000F9"/>
    <w:multiLevelType w:val="hybridMultilevel"/>
    <w:tmpl w:val="1B90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B1E15"/>
    <w:multiLevelType w:val="multilevel"/>
    <w:tmpl w:val="7A686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329EE"/>
    <w:multiLevelType w:val="hybridMultilevel"/>
    <w:tmpl w:val="3A0ADF52"/>
    <w:lvl w:ilvl="0" w:tplc="E586F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1073C"/>
    <w:multiLevelType w:val="hybridMultilevel"/>
    <w:tmpl w:val="499AF4D6"/>
    <w:lvl w:ilvl="0" w:tplc="9F70281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35B7"/>
    <w:multiLevelType w:val="hybridMultilevel"/>
    <w:tmpl w:val="4680ED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3E429C"/>
    <w:multiLevelType w:val="hybridMultilevel"/>
    <w:tmpl w:val="1EC2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5054B"/>
    <w:multiLevelType w:val="hybridMultilevel"/>
    <w:tmpl w:val="6AF0D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AA19BF"/>
    <w:multiLevelType w:val="hybridMultilevel"/>
    <w:tmpl w:val="B9AA3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C926E0"/>
    <w:multiLevelType w:val="hybridMultilevel"/>
    <w:tmpl w:val="5720027C"/>
    <w:lvl w:ilvl="0" w:tplc="9758A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A6584"/>
    <w:multiLevelType w:val="hybridMultilevel"/>
    <w:tmpl w:val="B2584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0276C4"/>
    <w:multiLevelType w:val="hybridMultilevel"/>
    <w:tmpl w:val="23C0019E"/>
    <w:lvl w:ilvl="0" w:tplc="7974C00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339C9"/>
    <w:multiLevelType w:val="multilevel"/>
    <w:tmpl w:val="1C5069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C5B23"/>
    <w:multiLevelType w:val="hybridMultilevel"/>
    <w:tmpl w:val="1D1299C6"/>
    <w:lvl w:ilvl="0" w:tplc="06E280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867F3"/>
    <w:multiLevelType w:val="hybridMultilevel"/>
    <w:tmpl w:val="2A9C0530"/>
    <w:lvl w:ilvl="0" w:tplc="F378E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01D"/>
    <w:multiLevelType w:val="multilevel"/>
    <w:tmpl w:val="195896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7DD53670"/>
    <w:multiLevelType w:val="hybridMultilevel"/>
    <w:tmpl w:val="39D05364"/>
    <w:lvl w:ilvl="0" w:tplc="04090001">
      <w:start w:val="1"/>
      <w:numFmt w:val="bullet"/>
      <w:lvlText w:val=""/>
      <w:lvlJc w:val="left"/>
      <w:pPr>
        <w:ind w:left="720" w:hanging="360"/>
      </w:pPr>
      <w:rPr>
        <w:rFonts w:ascii="Symbol" w:hAnsi="Symbol" w:hint="default"/>
      </w:rPr>
    </w:lvl>
    <w:lvl w:ilvl="1" w:tplc="BB3A1964">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A42AA"/>
    <w:multiLevelType w:val="hybridMultilevel"/>
    <w:tmpl w:val="4D8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830084">
    <w:abstractNumId w:val="31"/>
  </w:num>
  <w:num w:numId="2" w16cid:durableId="1082263086">
    <w:abstractNumId w:val="0"/>
  </w:num>
  <w:num w:numId="3" w16cid:durableId="1210722300">
    <w:abstractNumId w:val="4"/>
  </w:num>
  <w:num w:numId="4" w16cid:durableId="614941019">
    <w:abstractNumId w:val="20"/>
  </w:num>
  <w:num w:numId="5" w16cid:durableId="2072800445">
    <w:abstractNumId w:val="2"/>
  </w:num>
  <w:num w:numId="6" w16cid:durableId="321474328">
    <w:abstractNumId w:val="7"/>
  </w:num>
  <w:num w:numId="7" w16cid:durableId="4119766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826007">
    <w:abstractNumId w:val="13"/>
  </w:num>
  <w:num w:numId="9" w16cid:durableId="65878468">
    <w:abstractNumId w:val="18"/>
  </w:num>
  <w:num w:numId="10" w16cid:durableId="1257178241">
    <w:abstractNumId w:val="32"/>
  </w:num>
  <w:num w:numId="11" w16cid:durableId="2032753502">
    <w:abstractNumId w:val="21"/>
  </w:num>
  <w:num w:numId="12" w16cid:durableId="1944993651">
    <w:abstractNumId w:val="30"/>
  </w:num>
  <w:num w:numId="13" w16cid:durableId="1567107564">
    <w:abstractNumId w:val="35"/>
  </w:num>
  <w:num w:numId="14" w16cid:durableId="132796552">
    <w:abstractNumId w:val="14"/>
  </w:num>
  <w:num w:numId="15" w16cid:durableId="413818180">
    <w:abstractNumId w:val="27"/>
  </w:num>
  <w:num w:numId="16" w16cid:durableId="416439147">
    <w:abstractNumId w:val="5"/>
  </w:num>
  <w:num w:numId="17" w16cid:durableId="94329145">
    <w:abstractNumId w:val="15"/>
  </w:num>
  <w:num w:numId="18" w16cid:durableId="1640113695">
    <w:abstractNumId w:val="8"/>
  </w:num>
  <w:num w:numId="19" w16cid:durableId="2002387196">
    <w:abstractNumId w:val="34"/>
  </w:num>
  <w:num w:numId="20" w16cid:durableId="426653588">
    <w:abstractNumId w:val="12"/>
  </w:num>
  <w:num w:numId="21" w16cid:durableId="602373089">
    <w:abstractNumId w:val="11"/>
  </w:num>
  <w:num w:numId="22" w16cid:durableId="263654274">
    <w:abstractNumId w:val="29"/>
  </w:num>
  <w:num w:numId="23" w16cid:durableId="1651784388">
    <w:abstractNumId w:val="17"/>
  </w:num>
  <w:num w:numId="24" w16cid:durableId="1486553980">
    <w:abstractNumId w:val="22"/>
  </w:num>
  <w:num w:numId="25" w16cid:durableId="973681560">
    <w:abstractNumId w:val="3"/>
  </w:num>
  <w:num w:numId="26" w16cid:durableId="614019069">
    <w:abstractNumId w:val="9"/>
  </w:num>
  <w:num w:numId="27" w16cid:durableId="713118115">
    <w:abstractNumId w:val="6"/>
  </w:num>
  <w:num w:numId="28" w16cid:durableId="1929849908">
    <w:abstractNumId w:val="16"/>
  </w:num>
  <w:num w:numId="29" w16cid:durableId="966132107">
    <w:abstractNumId w:val="24"/>
  </w:num>
  <w:num w:numId="30" w16cid:durableId="1487361677">
    <w:abstractNumId w:val="23"/>
  </w:num>
  <w:num w:numId="31" w16cid:durableId="416487802">
    <w:abstractNumId w:val="1"/>
  </w:num>
  <w:num w:numId="32" w16cid:durableId="1522283174">
    <w:abstractNumId w:val="19"/>
  </w:num>
  <w:num w:numId="33" w16cid:durableId="1701467592">
    <w:abstractNumId w:val="25"/>
  </w:num>
  <w:num w:numId="34" w16cid:durableId="281960970">
    <w:abstractNumId w:val="28"/>
  </w:num>
  <w:num w:numId="35" w16cid:durableId="1570388205">
    <w:abstractNumId w:val="10"/>
  </w:num>
  <w:num w:numId="36" w16cid:durableId="6659776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46"/>
    <w:rsid w:val="00005402"/>
    <w:rsid w:val="000437E4"/>
    <w:rsid w:val="00050742"/>
    <w:rsid w:val="00054090"/>
    <w:rsid w:val="0005FD33"/>
    <w:rsid w:val="000757AF"/>
    <w:rsid w:val="00084823"/>
    <w:rsid w:val="000E0277"/>
    <w:rsid w:val="001040C6"/>
    <w:rsid w:val="00132642"/>
    <w:rsid w:val="00140296"/>
    <w:rsid w:val="00142164"/>
    <w:rsid w:val="00143C91"/>
    <w:rsid w:val="00143E70"/>
    <w:rsid w:val="001540BF"/>
    <w:rsid w:val="001612C5"/>
    <w:rsid w:val="00175EC6"/>
    <w:rsid w:val="00191A6B"/>
    <w:rsid w:val="00193955"/>
    <w:rsid w:val="001D45AF"/>
    <w:rsid w:val="001E3C92"/>
    <w:rsid w:val="001F59A2"/>
    <w:rsid w:val="00213903"/>
    <w:rsid w:val="002253DD"/>
    <w:rsid w:val="002260DB"/>
    <w:rsid w:val="0023197E"/>
    <w:rsid w:val="002350CC"/>
    <w:rsid w:val="00260388"/>
    <w:rsid w:val="002A0C71"/>
    <w:rsid w:val="002B2A21"/>
    <w:rsid w:val="002B54E2"/>
    <w:rsid w:val="002B7974"/>
    <w:rsid w:val="002E5080"/>
    <w:rsid w:val="002E61F5"/>
    <w:rsid w:val="002F6B9F"/>
    <w:rsid w:val="00306E6D"/>
    <w:rsid w:val="00311CA3"/>
    <w:rsid w:val="00316285"/>
    <w:rsid w:val="00324414"/>
    <w:rsid w:val="00343E68"/>
    <w:rsid w:val="00373FC0"/>
    <w:rsid w:val="003904C8"/>
    <w:rsid w:val="003B50F3"/>
    <w:rsid w:val="003C7A41"/>
    <w:rsid w:val="003D692D"/>
    <w:rsid w:val="003E7654"/>
    <w:rsid w:val="00406F09"/>
    <w:rsid w:val="0041291D"/>
    <w:rsid w:val="00436A1B"/>
    <w:rsid w:val="00453E77"/>
    <w:rsid w:val="00455214"/>
    <w:rsid w:val="00455950"/>
    <w:rsid w:val="00481C7E"/>
    <w:rsid w:val="00483641"/>
    <w:rsid w:val="004902E8"/>
    <w:rsid w:val="004B6DDB"/>
    <w:rsid w:val="00516A04"/>
    <w:rsid w:val="00570889"/>
    <w:rsid w:val="005716C2"/>
    <w:rsid w:val="00575972"/>
    <w:rsid w:val="00582F97"/>
    <w:rsid w:val="005845BF"/>
    <w:rsid w:val="005B0C3B"/>
    <w:rsid w:val="005D2502"/>
    <w:rsid w:val="005F7BD3"/>
    <w:rsid w:val="00601711"/>
    <w:rsid w:val="00677D06"/>
    <w:rsid w:val="006A59E2"/>
    <w:rsid w:val="006B315E"/>
    <w:rsid w:val="006C3AFD"/>
    <w:rsid w:val="006E21FD"/>
    <w:rsid w:val="00702AAB"/>
    <w:rsid w:val="00704FE7"/>
    <w:rsid w:val="00712AB1"/>
    <w:rsid w:val="00723F98"/>
    <w:rsid w:val="00735CBA"/>
    <w:rsid w:val="007377FF"/>
    <w:rsid w:val="00747D13"/>
    <w:rsid w:val="0075147E"/>
    <w:rsid w:val="00767B46"/>
    <w:rsid w:val="00770046"/>
    <w:rsid w:val="0077732E"/>
    <w:rsid w:val="00790214"/>
    <w:rsid w:val="00790C2A"/>
    <w:rsid w:val="00791F05"/>
    <w:rsid w:val="00793856"/>
    <w:rsid w:val="0079629E"/>
    <w:rsid w:val="007A6CB8"/>
    <w:rsid w:val="007B4450"/>
    <w:rsid w:val="007E1996"/>
    <w:rsid w:val="007E760A"/>
    <w:rsid w:val="007F1064"/>
    <w:rsid w:val="007F12E8"/>
    <w:rsid w:val="007F26DE"/>
    <w:rsid w:val="007F3A3C"/>
    <w:rsid w:val="00833BEC"/>
    <w:rsid w:val="00855DC5"/>
    <w:rsid w:val="00857A85"/>
    <w:rsid w:val="0086179D"/>
    <w:rsid w:val="0089328F"/>
    <w:rsid w:val="008D33CA"/>
    <w:rsid w:val="008E1AE7"/>
    <w:rsid w:val="0093303F"/>
    <w:rsid w:val="00937F68"/>
    <w:rsid w:val="00940265"/>
    <w:rsid w:val="00945A43"/>
    <w:rsid w:val="00964A21"/>
    <w:rsid w:val="009A46E7"/>
    <w:rsid w:val="009B28F6"/>
    <w:rsid w:val="009C1A0D"/>
    <w:rsid w:val="009C3278"/>
    <w:rsid w:val="009C5DE2"/>
    <w:rsid w:val="009E0A3D"/>
    <w:rsid w:val="009F1F23"/>
    <w:rsid w:val="00A40862"/>
    <w:rsid w:val="00A8045F"/>
    <w:rsid w:val="00A80C85"/>
    <w:rsid w:val="00AE0D35"/>
    <w:rsid w:val="00AF6A85"/>
    <w:rsid w:val="00B03913"/>
    <w:rsid w:val="00B168B9"/>
    <w:rsid w:val="00B6346A"/>
    <w:rsid w:val="00B64AF7"/>
    <w:rsid w:val="00B7075F"/>
    <w:rsid w:val="00B8204B"/>
    <w:rsid w:val="00B913D5"/>
    <w:rsid w:val="00BB7E19"/>
    <w:rsid w:val="00BD3073"/>
    <w:rsid w:val="00BF2B6C"/>
    <w:rsid w:val="00C4550D"/>
    <w:rsid w:val="00C803E7"/>
    <w:rsid w:val="00C822C9"/>
    <w:rsid w:val="00CA00B9"/>
    <w:rsid w:val="00D1280D"/>
    <w:rsid w:val="00D134C9"/>
    <w:rsid w:val="00D13C66"/>
    <w:rsid w:val="00D21142"/>
    <w:rsid w:val="00D254F0"/>
    <w:rsid w:val="00D26A5B"/>
    <w:rsid w:val="00D30C61"/>
    <w:rsid w:val="00D37F20"/>
    <w:rsid w:val="00D81C19"/>
    <w:rsid w:val="00DB031B"/>
    <w:rsid w:val="00DE767F"/>
    <w:rsid w:val="00DF0C60"/>
    <w:rsid w:val="00E06BF6"/>
    <w:rsid w:val="00E171D8"/>
    <w:rsid w:val="00E17737"/>
    <w:rsid w:val="00E36C62"/>
    <w:rsid w:val="00E43E73"/>
    <w:rsid w:val="00E622E8"/>
    <w:rsid w:val="00E7098E"/>
    <w:rsid w:val="00E72B83"/>
    <w:rsid w:val="00E76B02"/>
    <w:rsid w:val="00E80FBD"/>
    <w:rsid w:val="00E83048"/>
    <w:rsid w:val="00EA27EE"/>
    <w:rsid w:val="00EA4DEE"/>
    <w:rsid w:val="00EF56CE"/>
    <w:rsid w:val="00F1175D"/>
    <w:rsid w:val="00F3017C"/>
    <w:rsid w:val="00F44E75"/>
    <w:rsid w:val="00F83639"/>
    <w:rsid w:val="00FA5534"/>
    <w:rsid w:val="00FB73A9"/>
    <w:rsid w:val="00FC096A"/>
    <w:rsid w:val="0390CDE4"/>
    <w:rsid w:val="0A2A3648"/>
    <w:rsid w:val="0C4DEAE5"/>
    <w:rsid w:val="0D5E14C4"/>
    <w:rsid w:val="0E1F0AF5"/>
    <w:rsid w:val="0EDE1085"/>
    <w:rsid w:val="0FAF3F79"/>
    <w:rsid w:val="13F1A310"/>
    <w:rsid w:val="143DC445"/>
    <w:rsid w:val="154C87C0"/>
    <w:rsid w:val="17756507"/>
    <w:rsid w:val="1ADEA424"/>
    <w:rsid w:val="1CC2158E"/>
    <w:rsid w:val="1D4A3BD9"/>
    <w:rsid w:val="1E976EC1"/>
    <w:rsid w:val="1F2D92DF"/>
    <w:rsid w:val="1F77A201"/>
    <w:rsid w:val="2576B8AC"/>
    <w:rsid w:val="25EEABD8"/>
    <w:rsid w:val="2A42A1EB"/>
    <w:rsid w:val="2D1FE302"/>
    <w:rsid w:val="3316BA7B"/>
    <w:rsid w:val="34DDDE9C"/>
    <w:rsid w:val="34EE74A9"/>
    <w:rsid w:val="389795E1"/>
    <w:rsid w:val="39C19735"/>
    <w:rsid w:val="3C716046"/>
    <w:rsid w:val="3D47080D"/>
    <w:rsid w:val="3E30BA2B"/>
    <w:rsid w:val="3ECD2B09"/>
    <w:rsid w:val="4122CC86"/>
    <w:rsid w:val="434092A7"/>
    <w:rsid w:val="440E8C1C"/>
    <w:rsid w:val="44D35225"/>
    <w:rsid w:val="462B4F02"/>
    <w:rsid w:val="499F3B64"/>
    <w:rsid w:val="4A61ECDC"/>
    <w:rsid w:val="4C279F28"/>
    <w:rsid w:val="4E982225"/>
    <w:rsid w:val="5071F909"/>
    <w:rsid w:val="56414C7B"/>
    <w:rsid w:val="5ADD100F"/>
    <w:rsid w:val="5EB3708A"/>
    <w:rsid w:val="606E15F9"/>
    <w:rsid w:val="6115DD05"/>
    <w:rsid w:val="631E01D4"/>
    <w:rsid w:val="6474E28D"/>
    <w:rsid w:val="667A8803"/>
    <w:rsid w:val="68FBD4DD"/>
    <w:rsid w:val="6AE0B509"/>
    <w:rsid w:val="6E624207"/>
    <w:rsid w:val="6FE363C6"/>
    <w:rsid w:val="720129E7"/>
    <w:rsid w:val="74994CD1"/>
    <w:rsid w:val="749A7BC1"/>
    <w:rsid w:val="76B6216B"/>
    <w:rsid w:val="7F1C6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DA8C"/>
  <w15:chartTrackingRefBased/>
  <w15:docId w15:val="{D02628DA-5105-4AB1-A3C7-9B70B73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A0C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2A0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046"/>
    <w:pPr>
      <w:ind w:left="720"/>
      <w:contextualSpacing/>
    </w:pPr>
  </w:style>
  <w:style w:type="character" w:customStyle="1" w:styleId="Titre1Car">
    <w:name w:val="Titre 1 Car"/>
    <w:basedOn w:val="Policepardfaut"/>
    <w:link w:val="Titre1"/>
    <w:uiPriority w:val="9"/>
    <w:rsid w:val="002A0C71"/>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2A0C71"/>
    <w:rPr>
      <w:rFonts w:ascii="Times New Roman" w:eastAsia="Times New Roman" w:hAnsi="Times New Roman" w:cs="Times New Roman"/>
      <w:b/>
      <w:bCs/>
      <w:sz w:val="27"/>
      <w:szCs w:val="27"/>
    </w:rPr>
  </w:style>
  <w:style w:type="paragraph" w:styleId="NormalWeb">
    <w:name w:val="Normal (Web)"/>
    <w:basedOn w:val="Normal"/>
    <w:uiPriority w:val="99"/>
    <w:unhideWhenUsed/>
    <w:rsid w:val="002A0C7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21142"/>
    <w:rPr>
      <w:color w:val="0563C1" w:themeColor="hyperlink"/>
      <w:u w:val="single"/>
    </w:rPr>
  </w:style>
  <w:style w:type="character" w:styleId="Marquedecommentaire">
    <w:name w:val="annotation reference"/>
    <w:basedOn w:val="Policepardfaut"/>
    <w:uiPriority w:val="99"/>
    <w:semiHidden/>
    <w:unhideWhenUsed/>
    <w:rsid w:val="00FA5534"/>
    <w:rPr>
      <w:sz w:val="16"/>
      <w:szCs w:val="16"/>
    </w:rPr>
  </w:style>
  <w:style w:type="paragraph" w:styleId="Commentaire">
    <w:name w:val="annotation text"/>
    <w:basedOn w:val="Normal"/>
    <w:link w:val="CommentaireCar"/>
    <w:uiPriority w:val="99"/>
    <w:unhideWhenUsed/>
    <w:rsid w:val="00FA5534"/>
    <w:pPr>
      <w:spacing w:line="240" w:lineRule="auto"/>
    </w:pPr>
    <w:rPr>
      <w:sz w:val="20"/>
      <w:szCs w:val="20"/>
    </w:rPr>
  </w:style>
  <w:style w:type="character" w:customStyle="1" w:styleId="CommentaireCar">
    <w:name w:val="Commentaire Car"/>
    <w:basedOn w:val="Policepardfaut"/>
    <w:link w:val="Commentaire"/>
    <w:uiPriority w:val="99"/>
    <w:rsid w:val="00FA5534"/>
    <w:rPr>
      <w:sz w:val="20"/>
      <w:szCs w:val="20"/>
    </w:rPr>
  </w:style>
  <w:style w:type="paragraph" w:styleId="Objetducommentaire">
    <w:name w:val="annotation subject"/>
    <w:basedOn w:val="Commentaire"/>
    <w:next w:val="Commentaire"/>
    <w:link w:val="ObjetducommentaireCar"/>
    <w:uiPriority w:val="99"/>
    <w:semiHidden/>
    <w:unhideWhenUsed/>
    <w:rsid w:val="00FA5534"/>
    <w:rPr>
      <w:b/>
      <w:bCs/>
    </w:rPr>
  </w:style>
  <w:style w:type="character" w:customStyle="1" w:styleId="ObjetducommentaireCar">
    <w:name w:val="Objet du commentaire Car"/>
    <w:basedOn w:val="CommentaireCar"/>
    <w:link w:val="Objetducommentaire"/>
    <w:uiPriority w:val="99"/>
    <w:semiHidden/>
    <w:rsid w:val="00FA5534"/>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customStyle="1" w:styleId="Default">
    <w:name w:val="Default"/>
    <w:rsid w:val="006A59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517">
      <w:bodyDiv w:val="1"/>
      <w:marLeft w:val="0"/>
      <w:marRight w:val="0"/>
      <w:marTop w:val="0"/>
      <w:marBottom w:val="0"/>
      <w:divBdr>
        <w:top w:val="none" w:sz="0" w:space="0" w:color="auto"/>
        <w:left w:val="none" w:sz="0" w:space="0" w:color="auto"/>
        <w:bottom w:val="none" w:sz="0" w:space="0" w:color="auto"/>
        <w:right w:val="none" w:sz="0" w:space="0" w:color="auto"/>
      </w:divBdr>
    </w:div>
    <w:div w:id="243270423">
      <w:bodyDiv w:val="1"/>
      <w:marLeft w:val="0"/>
      <w:marRight w:val="0"/>
      <w:marTop w:val="0"/>
      <w:marBottom w:val="0"/>
      <w:divBdr>
        <w:top w:val="none" w:sz="0" w:space="0" w:color="auto"/>
        <w:left w:val="none" w:sz="0" w:space="0" w:color="auto"/>
        <w:bottom w:val="none" w:sz="0" w:space="0" w:color="auto"/>
        <w:right w:val="none" w:sz="0" w:space="0" w:color="auto"/>
      </w:divBdr>
    </w:div>
    <w:div w:id="767232116">
      <w:bodyDiv w:val="1"/>
      <w:marLeft w:val="0"/>
      <w:marRight w:val="0"/>
      <w:marTop w:val="0"/>
      <w:marBottom w:val="0"/>
      <w:divBdr>
        <w:top w:val="none" w:sz="0" w:space="0" w:color="auto"/>
        <w:left w:val="none" w:sz="0" w:space="0" w:color="auto"/>
        <w:bottom w:val="none" w:sz="0" w:space="0" w:color="auto"/>
        <w:right w:val="none" w:sz="0" w:space="0" w:color="auto"/>
      </w:divBdr>
    </w:div>
    <w:div w:id="1047798435">
      <w:bodyDiv w:val="1"/>
      <w:marLeft w:val="0"/>
      <w:marRight w:val="0"/>
      <w:marTop w:val="0"/>
      <w:marBottom w:val="0"/>
      <w:divBdr>
        <w:top w:val="none" w:sz="0" w:space="0" w:color="auto"/>
        <w:left w:val="none" w:sz="0" w:space="0" w:color="auto"/>
        <w:bottom w:val="none" w:sz="0" w:space="0" w:color="auto"/>
        <w:right w:val="none" w:sz="0" w:space="0" w:color="auto"/>
      </w:divBdr>
    </w:div>
    <w:div w:id="1167133326">
      <w:bodyDiv w:val="1"/>
      <w:marLeft w:val="0"/>
      <w:marRight w:val="0"/>
      <w:marTop w:val="0"/>
      <w:marBottom w:val="0"/>
      <w:divBdr>
        <w:top w:val="none" w:sz="0" w:space="0" w:color="auto"/>
        <w:left w:val="none" w:sz="0" w:space="0" w:color="auto"/>
        <w:bottom w:val="none" w:sz="0" w:space="0" w:color="auto"/>
        <w:right w:val="none" w:sz="0" w:space="0" w:color="auto"/>
      </w:divBdr>
    </w:div>
    <w:div w:id="1305895538">
      <w:bodyDiv w:val="1"/>
      <w:marLeft w:val="0"/>
      <w:marRight w:val="0"/>
      <w:marTop w:val="0"/>
      <w:marBottom w:val="0"/>
      <w:divBdr>
        <w:top w:val="none" w:sz="0" w:space="0" w:color="auto"/>
        <w:left w:val="none" w:sz="0" w:space="0" w:color="auto"/>
        <w:bottom w:val="none" w:sz="0" w:space="0" w:color="auto"/>
        <w:right w:val="none" w:sz="0" w:space="0" w:color="auto"/>
      </w:divBdr>
    </w:div>
    <w:div w:id="1621571391">
      <w:bodyDiv w:val="1"/>
      <w:marLeft w:val="0"/>
      <w:marRight w:val="0"/>
      <w:marTop w:val="0"/>
      <w:marBottom w:val="0"/>
      <w:divBdr>
        <w:top w:val="none" w:sz="0" w:space="0" w:color="auto"/>
        <w:left w:val="none" w:sz="0" w:space="0" w:color="auto"/>
        <w:bottom w:val="none" w:sz="0" w:space="0" w:color="auto"/>
        <w:right w:val="none" w:sz="0" w:space="0" w:color="auto"/>
      </w:divBdr>
    </w:div>
    <w:div w:id="1723168030">
      <w:bodyDiv w:val="1"/>
      <w:marLeft w:val="0"/>
      <w:marRight w:val="0"/>
      <w:marTop w:val="0"/>
      <w:marBottom w:val="0"/>
      <w:divBdr>
        <w:top w:val="none" w:sz="0" w:space="0" w:color="auto"/>
        <w:left w:val="none" w:sz="0" w:space="0" w:color="auto"/>
        <w:bottom w:val="none" w:sz="0" w:space="0" w:color="auto"/>
        <w:right w:val="none" w:sz="0" w:space="0" w:color="auto"/>
      </w:divBdr>
    </w:div>
    <w:div w:id="1833596248">
      <w:bodyDiv w:val="1"/>
      <w:marLeft w:val="0"/>
      <w:marRight w:val="0"/>
      <w:marTop w:val="0"/>
      <w:marBottom w:val="0"/>
      <w:divBdr>
        <w:top w:val="none" w:sz="0" w:space="0" w:color="auto"/>
        <w:left w:val="none" w:sz="0" w:space="0" w:color="auto"/>
        <w:bottom w:val="none" w:sz="0" w:space="0" w:color="auto"/>
        <w:right w:val="none" w:sz="0" w:space="0" w:color="auto"/>
      </w:divBdr>
    </w:div>
    <w:div w:id="2048292446">
      <w:bodyDiv w:val="1"/>
      <w:marLeft w:val="0"/>
      <w:marRight w:val="0"/>
      <w:marTop w:val="0"/>
      <w:marBottom w:val="0"/>
      <w:divBdr>
        <w:top w:val="none" w:sz="0" w:space="0" w:color="auto"/>
        <w:left w:val="none" w:sz="0" w:space="0" w:color="auto"/>
        <w:bottom w:val="none" w:sz="0" w:space="0" w:color="auto"/>
        <w:right w:val="none" w:sz="0" w:space="0" w:color="auto"/>
      </w:divBdr>
    </w:div>
    <w:div w:id="20980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t@mercycorp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759642B5BD104FA2E2F0EF23B7D24F" ma:contentTypeVersion="13" ma:contentTypeDescription="Create a new document." ma:contentTypeScope="" ma:versionID="904328b92fb520060469568fe808f852">
  <xsd:schema xmlns:xsd="http://www.w3.org/2001/XMLSchema" xmlns:xs="http://www.w3.org/2001/XMLSchema" xmlns:p="http://schemas.microsoft.com/office/2006/metadata/properties" xmlns:ns3="804b901b-7a72-4f46-8302-939c85021729" xmlns:ns4="f4221988-999f-465a-aa51-7b879eb3f667" targetNamespace="http://schemas.microsoft.com/office/2006/metadata/properties" ma:root="true" ma:fieldsID="56b245f7efb32d413700e8a2602d13ed" ns3:_="" ns4:_="">
    <xsd:import namespace="804b901b-7a72-4f46-8302-939c85021729"/>
    <xsd:import namespace="f4221988-999f-465a-aa51-7b879eb3f6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b901b-7a72-4f46-8302-939c8502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988-999f-465a-aa51-7b879eb3f6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AF4E-7BC5-4320-B7D8-89E0861B00CA}">
  <ds:schemaRefs>
    <ds:schemaRef ds:uri="http://schemas.openxmlformats.org/officeDocument/2006/bibliography"/>
  </ds:schemaRefs>
</ds:datastoreItem>
</file>

<file path=customXml/itemProps2.xml><?xml version="1.0" encoding="utf-8"?>
<ds:datastoreItem xmlns:ds="http://schemas.openxmlformats.org/officeDocument/2006/customXml" ds:itemID="{09F9C73B-C070-4C36-A225-8DF9B00335A7}">
  <ds:schemaRefs>
    <ds:schemaRef ds:uri="http://schemas.microsoft.com/sharepoint/v3/contenttype/forms"/>
  </ds:schemaRefs>
</ds:datastoreItem>
</file>

<file path=customXml/itemProps3.xml><?xml version="1.0" encoding="utf-8"?>
<ds:datastoreItem xmlns:ds="http://schemas.openxmlformats.org/officeDocument/2006/customXml" ds:itemID="{BF0EC075-429C-4D9B-A5FC-6C86E1FAA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C4E54-3276-4C3C-BDD4-0B09E185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b901b-7a72-4f46-8302-939c85021729"/>
    <ds:schemaRef ds:uri="f4221988-999f-465a-aa51-7b879eb3f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3264</Words>
  <Characters>17958</Characters>
  <Application>Microsoft Office Word</Application>
  <DocSecurity>4</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Rene Coty</cp:lastModifiedBy>
  <cp:revision>2</cp:revision>
  <cp:lastPrinted>2023-04-10T15:54:00Z</cp:lastPrinted>
  <dcterms:created xsi:type="dcterms:W3CDTF">2023-04-11T17:01:00Z</dcterms:created>
  <dcterms:modified xsi:type="dcterms:W3CDTF">2023-04-11T17:01:00Z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0x0101001F759642B5BD104FA2E2F0EF23B7D24F</vt:lpwstr>
  </property>
</Properties>
</file>