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9FE65" w14:textId="4E0BB9A7" w:rsidR="007E4BA2" w:rsidRDefault="007E4BA2" w:rsidP="00EC1EDB">
      <w:pPr>
        <w:rPr>
          <w:rFonts w:ascii="Times New Roman" w:hAnsi="Times New Roman" w:cs="Times New Roman"/>
          <w:b/>
          <w:bCs/>
          <w:sz w:val="32"/>
          <w:szCs w:val="32"/>
          <w:lang w:val="en-US"/>
        </w:rPr>
      </w:pPr>
      <w:bookmarkStart w:id="0" w:name="_Hlk78283599"/>
      <w:bookmarkStart w:id="1" w:name="_Hlk78289148"/>
      <w:r>
        <w:rPr>
          <w:noProof/>
        </w:rPr>
        <w:drawing>
          <wp:anchor distT="0" distB="0" distL="114300" distR="114300" simplePos="0" relativeHeight="251668480" behindDoc="0" locked="0" layoutInCell="1" allowOverlap="1" wp14:anchorId="7B18051D" wp14:editId="7C4A7055">
            <wp:simplePos x="0" y="0"/>
            <wp:positionH relativeFrom="column">
              <wp:posOffset>-836295</wp:posOffset>
            </wp:positionH>
            <wp:positionV relativeFrom="paragraph">
              <wp:posOffset>-922129</wp:posOffset>
            </wp:positionV>
            <wp:extent cx="7779385" cy="1006729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pic:cNvPicPr>
                  </pic:nvPicPr>
                  <pic:blipFill>
                    <a:blip r:embed="rId7">
                      <a:extLst>
                        <a:ext uri="{28A0092B-C50C-407E-A947-70E740481C1C}">
                          <a14:useLocalDpi xmlns:a14="http://schemas.microsoft.com/office/drawing/2010/main"/>
                        </a:ext>
                      </a:extLst>
                    </a:blip>
                    <a:stretch>
                      <a:fillRect/>
                    </a:stretch>
                  </pic:blipFill>
                  <pic:spPr>
                    <a:xfrm>
                      <a:off x="0" y="0"/>
                      <a:ext cx="7779385" cy="10067290"/>
                    </a:xfrm>
                    <a:prstGeom prst="rect">
                      <a:avLst/>
                    </a:prstGeom>
                  </pic:spPr>
                </pic:pic>
              </a:graphicData>
            </a:graphic>
          </wp:anchor>
        </w:drawing>
      </w:r>
      <w:r>
        <w:rPr>
          <w:noProof/>
          <w:lang w:val="en-CA" w:eastAsia="en-CA"/>
        </w:rPr>
        <w:drawing>
          <wp:anchor distT="0" distB="0" distL="114300" distR="114300" simplePos="0" relativeHeight="251665408" behindDoc="1" locked="1" layoutInCell="1" allowOverlap="1" wp14:anchorId="4A089DDB" wp14:editId="359A1454">
            <wp:simplePos x="0" y="0"/>
            <wp:positionH relativeFrom="page">
              <wp:posOffset>0</wp:posOffset>
            </wp:positionH>
            <wp:positionV relativeFrom="page">
              <wp:posOffset>0</wp:posOffset>
            </wp:positionV>
            <wp:extent cx="7762875" cy="100488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02.png"/>
                    <pic:cNvPicPr/>
                  </pic:nvPicPr>
                  <pic:blipFill>
                    <a:blip r:embed="rId8" r:link="rId9">
                      <a:extLst>
                        <a:ext uri="{28A0092B-C50C-407E-A947-70E740481C1C}">
                          <a14:useLocalDpi xmlns:a14="http://schemas.microsoft.com/office/drawing/2010/main" val="0"/>
                        </a:ext>
                      </a:extLst>
                    </a:blip>
                    <a:stretch>
                      <a:fillRect/>
                    </a:stretch>
                  </pic:blipFill>
                  <pic:spPr>
                    <a:xfrm>
                      <a:off x="0" y="0"/>
                      <a:ext cx="7762875" cy="100488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8A83DB1" w14:textId="247A4991" w:rsidR="007E4BA2" w:rsidRDefault="007E4BA2" w:rsidP="00EC1EDB">
      <w:pPr>
        <w:rPr>
          <w:rFonts w:ascii="Times New Roman" w:hAnsi="Times New Roman" w:cs="Times New Roman"/>
          <w:b/>
          <w:bCs/>
          <w:sz w:val="32"/>
          <w:szCs w:val="32"/>
          <w:lang w:val="en-US"/>
        </w:rPr>
      </w:pPr>
    </w:p>
    <w:p w14:paraId="702F1062" w14:textId="6FE984A3" w:rsidR="007E4BA2" w:rsidRDefault="007E4BA2" w:rsidP="00EC1EDB">
      <w:pPr>
        <w:rPr>
          <w:rFonts w:ascii="Times New Roman" w:hAnsi="Times New Roman" w:cs="Times New Roman"/>
          <w:b/>
          <w:bCs/>
          <w:sz w:val="32"/>
          <w:szCs w:val="32"/>
          <w:lang w:val="en-US"/>
        </w:rPr>
      </w:pPr>
    </w:p>
    <w:p w14:paraId="524B86ED" w14:textId="31DF5469" w:rsidR="007E4BA2" w:rsidRDefault="007E4BA2" w:rsidP="00EC1EDB">
      <w:pPr>
        <w:rPr>
          <w:rFonts w:ascii="Times New Roman" w:hAnsi="Times New Roman" w:cs="Times New Roman"/>
          <w:b/>
          <w:bCs/>
          <w:sz w:val="32"/>
          <w:szCs w:val="32"/>
          <w:lang w:val="en-US"/>
        </w:rPr>
      </w:pPr>
    </w:p>
    <w:p w14:paraId="04D8D032" w14:textId="0B03CD85" w:rsidR="007E4BA2" w:rsidRDefault="007E4BA2" w:rsidP="00EC1EDB">
      <w:pPr>
        <w:rPr>
          <w:rFonts w:ascii="Times New Roman" w:hAnsi="Times New Roman" w:cs="Times New Roman"/>
          <w:b/>
          <w:bCs/>
          <w:sz w:val="32"/>
          <w:szCs w:val="32"/>
          <w:lang w:val="en-US"/>
        </w:rPr>
      </w:pPr>
    </w:p>
    <w:p w14:paraId="02724C66" w14:textId="623D94B0" w:rsidR="007E4BA2" w:rsidRDefault="007E4BA2" w:rsidP="00EC1EDB">
      <w:pPr>
        <w:rPr>
          <w:rFonts w:ascii="Times New Roman" w:hAnsi="Times New Roman" w:cs="Times New Roman"/>
          <w:b/>
          <w:bCs/>
          <w:sz w:val="32"/>
          <w:szCs w:val="32"/>
          <w:lang w:val="en-US"/>
        </w:rPr>
      </w:pPr>
    </w:p>
    <w:p w14:paraId="1C991613" w14:textId="07DCD9E0" w:rsidR="007E4BA2" w:rsidRDefault="007E4BA2" w:rsidP="00EC1EDB">
      <w:pPr>
        <w:rPr>
          <w:rFonts w:ascii="Times New Roman" w:hAnsi="Times New Roman" w:cs="Times New Roman"/>
          <w:b/>
          <w:bCs/>
          <w:sz w:val="32"/>
          <w:szCs w:val="32"/>
          <w:lang w:val="en-US"/>
        </w:rPr>
      </w:pPr>
    </w:p>
    <w:p w14:paraId="261B4D52" w14:textId="65F4F67C" w:rsidR="007E4BA2" w:rsidRDefault="007E4BA2" w:rsidP="00EC1EDB">
      <w:pPr>
        <w:rPr>
          <w:rFonts w:ascii="Times New Roman" w:hAnsi="Times New Roman" w:cs="Times New Roman"/>
          <w:b/>
          <w:bCs/>
          <w:sz w:val="32"/>
          <w:szCs w:val="32"/>
          <w:lang w:val="en-US"/>
        </w:rPr>
      </w:pPr>
    </w:p>
    <w:p w14:paraId="45291893" w14:textId="460BE2E3" w:rsidR="007E4BA2" w:rsidRDefault="007E4BA2" w:rsidP="00EC1EDB">
      <w:pPr>
        <w:rPr>
          <w:rFonts w:ascii="Times New Roman" w:hAnsi="Times New Roman" w:cs="Times New Roman"/>
          <w:b/>
          <w:bCs/>
          <w:sz w:val="32"/>
          <w:szCs w:val="32"/>
          <w:lang w:val="en-US"/>
        </w:rPr>
      </w:pPr>
    </w:p>
    <w:p w14:paraId="30FB477F" w14:textId="2A7C4516" w:rsidR="007E4BA2" w:rsidRDefault="007E4BA2" w:rsidP="00EC1EDB">
      <w:pPr>
        <w:rPr>
          <w:rFonts w:ascii="Times New Roman" w:hAnsi="Times New Roman" w:cs="Times New Roman"/>
          <w:b/>
          <w:bCs/>
          <w:sz w:val="32"/>
          <w:szCs w:val="32"/>
          <w:lang w:val="en-US"/>
        </w:rPr>
      </w:pPr>
    </w:p>
    <w:p w14:paraId="227E2905" w14:textId="1702179E" w:rsidR="007E4BA2" w:rsidRDefault="007E4BA2" w:rsidP="00EC1EDB">
      <w:pPr>
        <w:rPr>
          <w:rFonts w:ascii="Times New Roman" w:hAnsi="Times New Roman" w:cs="Times New Roman"/>
          <w:b/>
          <w:bCs/>
          <w:sz w:val="32"/>
          <w:szCs w:val="32"/>
          <w:lang w:val="en-US"/>
        </w:rPr>
      </w:pPr>
    </w:p>
    <w:p w14:paraId="42ACF563" w14:textId="004EAAE4" w:rsidR="007E4BA2" w:rsidRDefault="007E4BA2" w:rsidP="00EC1EDB">
      <w:pPr>
        <w:rPr>
          <w:rFonts w:ascii="Times New Roman" w:hAnsi="Times New Roman" w:cs="Times New Roman"/>
          <w:b/>
          <w:bCs/>
          <w:sz w:val="32"/>
          <w:szCs w:val="32"/>
          <w:lang w:val="en-US"/>
        </w:rPr>
      </w:pPr>
    </w:p>
    <w:p w14:paraId="64FE8AB9" w14:textId="05535D00" w:rsidR="007E4BA2" w:rsidRDefault="007E4BA2" w:rsidP="00EC1EDB">
      <w:pPr>
        <w:rPr>
          <w:rFonts w:ascii="Times New Roman" w:hAnsi="Times New Roman" w:cs="Times New Roman"/>
          <w:b/>
          <w:bCs/>
          <w:sz w:val="32"/>
          <w:szCs w:val="32"/>
          <w:lang w:val="en-US"/>
        </w:rPr>
      </w:pPr>
    </w:p>
    <w:p w14:paraId="2F14EDFE" w14:textId="50FAF9E5" w:rsidR="007E4BA2" w:rsidRDefault="007E4BA2" w:rsidP="00EC1EDB">
      <w:pPr>
        <w:rPr>
          <w:rFonts w:ascii="Times New Roman" w:hAnsi="Times New Roman" w:cs="Times New Roman"/>
          <w:b/>
          <w:bCs/>
          <w:sz w:val="32"/>
          <w:szCs w:val="32"/>
          <w:lang w:val="en-US"/>
        </w:rPr>
      </w:pPr>
    </w:p>
    <w:p w14:paraId="4751B11D" w14:textId="24048718" w:rsidR="007E4BA2" w:rsidRDefault="007E4BA2" w:rsidP="00EC1EDB">
      <w:pPr>
        <w:rPr>
          <w:rFonts w:ascii="Times New Roman" w:hAnsi="Times New Roman" w:cs="Times New Roman"/>
          <w:b/>
          <w:bCs/>
          <w:sz w:val="32"/>
          <w:szCs w:val="32"/>
          <w:lang w:val="en-US"/>
        </w:rPr>
      </w:pPr>
    </w:p>
    <w:p w14:paraId="5CBF6A3A" w14:textId="5E5AA6BE" w:rsidR="007E4BA2" w:rsidRDefault="007E4BA2" w:rsidP="00EC1EDB">
      <w:pPr>
        <w:rPr>
          <w:rFonts w:ascii="Times New Roman" w:hAnsi="Times New Roman" w:cs="Times New Roman"/>
          <w:b/>
          <w:bCs/>
          <w:sz w:val="32"/>
          <w:szCs w:val="32"/>
          <w:lang w:val="en-US"/>
        </w:rPr>
      </w:pPr>
    </w:p>
    <w:p w14:paraId="5D9AFD5C" w14:textId="1DF69315" w:rsidR="007E4BA2" w:rsidRDefault="007E4BA2" w:rsidP="00EC1EDB">
      <w:pPr>
        <w:rPr>
          <w:rFonts w:ascii="Times New Roman" w:hAnsi="Times New Roman" w:cs="Times New Roman"/>
          <w:b/>
          <w:bCs/>
          <w:sz w:val="32"/>
          <w:szCs w:val="32"/>
          <w:lang w:val="en-US"/>
        </w:rPr>
      </w:pPr>
    </w:p>
    <w:p w14:paraId="17754C3F" w14:textId="26902191" w:rsidR="007E4BA2" w:rsidRDefault="007E4BA2" w:rsidP="00EC1EDB">
      <w:pPr>
        <w:rPr>
          <w:rFonts w:ascii="Times New Roman" w:hAnsi="Times New Roman" w:cs="Times New Roman"/>
          <w:b/>
          <w:bCs/>
          <w:sz w:val="32"/>
          <w:szCs w:val="32"/>
          <w:lang w:val="en-US"/>
        </w:rPr>
      </w:pPr>
    </w:p>
    <w:p w14:paraId="74EBD35C" w14:textId="0AF4B425" w:rsidR="007E4BA2" w:rsidRDefault="007E4BA2" w:rsidP="00EC1EDB">
      <w:pPr>
        <w:rPr>
          <w:rFonts w:ascii="Times New Roman" w:hAnsi="Times New Roman" w:cs="Times New Roman"/>
          <w:b/>
          <w:bCs/>
          <w:sz w:val="32"/>
          <w:szCs w:val="32"/>
          <w:lang w:val="en-US"/>
        </w:rPr>
      </w:pPr>
    </w:p>
    <w:p w14:paraId="3E80CBAB" w14:textId="599269F7" w:rsidR="007E4BA2" w:rsidRDefault="007E4BA2" w:rsidP="00EC1EDB">
      <w:pPr>
        <w:rPr>
          <w:rFonts w:ascii="Times New Roman" w:hAnsi="Times New Roman" w:cs="Times New Roman"/>
          <w:b/>
          <w:bCs/>
          <w:sz w:val="32"/>
          <w:szCs w:val="32"/>
          <w:lang w:val="en-US"/>
        </w:rPr>
      </w:pPr>
    </w:p>
    <w:p w14:paraId="4C11A7AF" w14:textId="77013375" w:rsidR="007E4BA2" w:rsidRDefault="007E4BA2" w:rsidP="00EC1EDB">
      <w:pPr>
        <w:rPr>
          <w:rFonts w:ascii="Times New Roman" w:hAnsi="Times New Roman" w:cs="Times New Roman"/>
          <w:b/>
          <w:bCs/>
          <w:sz w:val="32"/>
          <w:szCs w:val="32"/>
          <w:lang w:val="en-US"/>
        </w:rPr>
      </w:pPr>
    </w:p>
    <w:p w14:paraId="234FD744" w14:textId="37681DD1" w:rsidR="007E4BA2" w:rsidRDefault="007E4BA2" w:rsidP="00EC1EDB">
      <w:pPr>
        <w:rPr>
          <w:rFonts w:ascii="Times New Roman" w:hAnsi="Times New Roman" w:cs="Times New Roman"/>
          <w:b/>
          <w:bCs/>
          <w:sz w:val="32"/>
          <w:szCs w:val="32"/>
          <w:lang w:val="en-US"/>
        </w:rPr>
      </w:pPr>
    </w:p>
    <w:p w14:paraId="6C905A6A" w14:textId="32DE19A2" w:rsidR="007E4BA2" w:rsidRDefault="00877023" w:rsidP="00EC1EDB">
      <w:pPr>
        <w:rPr>
          <w:rFonts w:ascii="Times New Roman" w:hAnsi="Times New Roman" w:cs="Times New Roman"/>
          <w:b/>
          <w:bCs/>
          <w:sz w:val="32"/>
          <w:szCs w:val="32"/>
          <w:lang w:val="en-US"/>
        </w:rPr>
      </w:pPr>
      <w:r>
        <w:rPr>
          <w:noProof/>
        </w:rPr>
        <w:drawing>
          <wp:anchor distT="0" distB="0" distL="114300" distR="114300" simplePos="0" relativeHeight="251672576" behindDoc="0" locked="0" layoutInCell="1" allowOverlap="1" wp14:anchorId="0B3971C7" wp14:editId="7A74A9B6">
            <wp:simplePos x="0" y="0"/>
            <wp:positionH relativeFrom="column">
              <wp:posOffset>6221095</wp:posOffset>
            </wp:positionH>
            <wp:positionV relativeFrom="paragraph">
              <wp:posOffset>424180</wp:posOffset>
            </wp:positionV>
            <wp:extent cx="597389" cy="233001"/>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0"/>
                    <a:stretch>
                      <a:fillRect/>
                    </a:stretch>
                  </pic:blipFill>
                  <pic:spPr>
                    <a:xfrm>
                      <a:off x="0" y="0"/>
                      <a:ext cx="597389" cy="233001"/>
                    </a:xfrm>
                    <a:prstGeom prst="rect">
                      <a:avLst/>
                    </a:prstGeom>
                  </pic:spPr>
                </pic:pic>
              </a:graphicData>
            </a:graphic>
          </wp:anchor>
        </w:drawing>
      </w:r>
    </w:p>
    <w:p w14:paraId="06B44BB3" w14:textId="1B18F1B9" w:rsidR="007E4BA2" w:rsidRDefault="007E4BA2" w:rsidP="00EC1EDB">
      <w:pPr>
        <w:rPr>
          <w:rFonts w:ascii="Times New Roman" w:hAnsi="Times New Roman" w:cs="Times New Roman"/>
          <w:b/>
          <w:bCs/>
          <w:sz w:val="32"/>
          <w:szCs w:val="32"/>
          <w:lang w:val="en-US"/>
        </w:rPr>
      </w:pPr>
      <w:r>
        <w:rPr>
          <w:rFonts w:ascii="Rubik Medium" w:hAnsi="Rubik Medium" w:cs="Rubik Medium"/>
          <w:noProof/>
          <w:sz w:val="40"/>
          <w:lang w:val="en-CA" w:eastAsia="en-CA"/>
        </w:rPr>
        <w:lastRenderedPageBreak/>
        <w:drawing>
          <wp:anchor distT="0" distB="0" distL="114300" distR="114300" simplePos="0" relativeHeight="251670528" behindDoc="1" locked="0" layoutInCell="1" allowOverlap="1" wp14:anchorId="3F3529FF" wp14:editId="698933A3">
            <wp:simplePos x="0" y="0"/>
            <wp:positionH relativeFrom="page">
              <wp:posOffset>0</wp:posOffset>
            </wp:positionH>
            <wp:positionV relativeFrom="page">
              <wp:posOffset>15765</wp:posOffset>
            </wp:positionV>
            <wp:extent cx="7788275" cy="9995337"/>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re.png"/>
                    <pic:cNvPicPr/>
                  </pic:nvPicPr>
                  <pic:blipFill>
                    <a:blip r:embed="rId11" r:link="rId12">
                      <a:extLst>
                        <a:ext uri="{28A0092B-C50C-407E-A947-70E740481C1C}">
                          <a14:useLocalDpi xmlns:a14="http://schemas.microsoft.com/office/drawing/2010/main" val="0"/>
                        </a:ext>
                      </a:extLst>
                    </a:blip>
                    <a:stretch>
                      <a:fillRect/>
                    </a:stretch>
                  </pic:blipFill>
                  <pic:spPr>
                    <a:xfrm>
                      <a:off x="0" y="0"/>
                      <a:ext cx="7788275" cy="999533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AD7B154" w14:textId="77777777" w:rsidR="007E4BA2" w:rsidRDefault="007E4BA2" w:rsidP="00EC1EDB">
      <w:pPr>
        <w:rPr>
          <w:rFonts w:ascii="Times New Roman" w:hAnsi="Times New Roman" w:cs="Times New Roman"/>
          <w:b/>
          <w:bCs/>
          <w:sz w:val="32"/>
          <w:szCs w:val="32"/>
          <w:lang w:val="en-US"/>
        </w:rPr>
      </w:pPr>
    </w:p>
    <w:p w14:paraId="2907E8DB" w14:textId="77777777" w:rsidR="007E4BA2" w:rsidRDefault="007E4BA2" w:rsidP="00EC1EDB">
      <w:pPr>
        <w:rPr>
          <w:rFonts w:ascii="Times New Roman" w:hAnsi="Times New Roman" w:cs="Times New Roman"/>
          <w:b/>
          <w:bCs/>
          <w:sz w:val="32"/>
          <w:szCs w:val="32"/>
          <w:lang w:val="en-US"/>
        </w:rPr>
      </w:pPr>
    </w:p>
    <w:p w14:paraId="632014F0" w14:textId="77777777" w:rsidR="007E4BA2" w:rsidRDefault="007E4BA2" w:rsidP="00EC1EDB">
      <w:pPr>
        <w:rPr>
          <w:rFonts w:ascii="Times New Roman" w:hAnsi="Times New Roman" w:cs="Times New Roman"/>
          <w:b/>
          <w:bCs/>
          <w:sz w:val="32"/>
          <w:szCs w:val="32"/>
          <w:lang w:val="en-US"/>
        </w:rPr>
      </w:pPr>
    </w:p>
    <w:p w14:paraId="2CCB9C4C" w14:textId="77777777" w:rsidR="007E4BA2" w:rsidRDefault="007E4BA2" w:rsidP="00EC1EDB">
      <w:pPr>
        <w:rPr>
          <w:rFonts w:ascii="Times New Roman" w:hAnsi="Times New Roman" w:cs="Times New Roman"/>
          <w:b/>
          <w:bCs/>
          <w:sz w:val="32"/>
          <w:szCs w:val="32"/>
          <w:lang w:val="en-US"/>
        </w:rPr>
      </w:pPr>
    </w:p>
    <w:p w14:paraId="6DECB37B" w14:textId="77777777" w:rsidR="007E4BA2" w:rsidRDefault="007E4BA2" w:rsidP="00EC1EDB">
      <w:pPr>
        <w:rPr>
          <w:rFonts w:ascii="Times New Roman" w:hAnsi="Times New Roman" w:cs="Times New Roman"/>
          <w:b/>
          <w:bCs/>
          <w:sz w:val="32"/>
          <w:szCs w:val="32"/>
          <w:lang w:val="en-US"/>
        </w:rPr>
      </w:pPr>
    </w:p>
    <w:p w14:paraId="3B0D214D" w14:textId="77777777" w:rsidR="007E4BA2" w:rsidRDefault="007E4BA2" w:rsidP="00EC1EDB">
      <w:pPr>
        <w:rPr>
          <w:rFonts w:ascii="Times New Roman" w:hAnsi="Times New Roman" w:cs="Times New Roman"/>
          <w:b/>
          <w:bCs/>
          <w:sz w:val="32"/>
          <w:szCs w:val="32"/>
          <w:lang w:val="en-US"/>
        </w:rPr>
      </w:pPr>
    </w:p>
    <w:p w14:paraId="3CCDDB1C" w14:textId="77777777" w:rsidR="007E4BA2" w:rsidRDefault="007E4BA2" w:rsidP="00EC1EDB">
      <w:pPr>
        <w:rPr>
          <w:rFonts w:ascii="Times New Roman" w:hAnsi="Times New Roman" w:cs="Times New Roman"/>
          <w:b/>
          <w:bCs/>
          <w:sz w:val="32"/>
          <w:szCs w:val="32"/>
          <w:lang w:val="en-US"/>
        </w:rPr>
      </w:pPr>
    </w:p>
    <w:p w14:paraId="143457D4" w14:textId="77777777" w:rsidR="007E4BA2" w:rsidRDefault="007E4BA2" w:rsidP="00EC1EDB">
      <w:pPr>
        <w:rPr>
          <w:rFonts w:ascii="Times New Roman" w:hAnsi="Times New Roman" w:cs="Times New Roman"/>
          <w:b/>
          <w:bCs/>
          <w:sz w:val="32"/>
          <w:szCs w:val="32"/>
          <w:lang w:val="en-US"/>
        </w:rPr>
      </w:pPr>
    </w:p>
    <w:p w14:paraId="134C56CB" w14:textId="41346798" w:rsidR="003B3D72" w:rsidRPr="007E4BA2" w:rsidRDefault="007E4BA2" w:rsidP="007E4BA2">
      <w:pPr>
        <w:rPr>
          <w:rFonts w:asciiTheme="majorHAnsi" w:hAnsiTheme="majorHAnsi" w:cstheme="majorHAnsi"/>
          <w:b/>
          <w:bCs/>
          <w:sz w:val="40"/>
          <w:szCs w:val="40"/>
          <w:lang w:val="en-US"/>
        </w:rPr>
      </w:pPr>
      <w:r>
        <w:rPr>
          <w:rFonts w:asciiTheme="majorHAnsi" w:hAnsiTheme="majorHAnsi" w:cstheme="majorHAnsi"/>
          <w:b/>
          <w:bCs/>
          <w:sz w:val="40"/>
          <w:szCs w:val="40"/>
          <w:lang w:val="en-US"/>
        </w:rPr>
        <w:t xml:space="preserve">                      </w:t>
      </w:r>
      <w:r w:rsidR="003B3D72" w:rsidRPr="007E4BA2">
        <w:rPr>
          <w:rFonts w:asciiTheme="majorHAnsi" w:hAnsiTheme="majorHAnsi" w:cstheme="majorHAnsi"/>
          <w:b/>
          <w:bCs/>
          <w:sz w:val="40"/>
          <w:szCs w:val="40"/>
          <w:lang w:val="en-US"/>
        </w:rPr>
        <w:t>CATHOLIC RELIEF SERVICES(CRS)</w:t>
      </w:r>
    </w:p>
    <w:p w14:paraId="72AA6BC1" w14:textId="0B380C12" w:rsidR="003B3D72" w:rsidRPr="007E4BA2" w:rsidRDefault="003B3D72" w:rsidP="007E4BA2">
      <w:pPr>
        <w:jc w:val="center"/>
        <w:rPr>
          <w:rFonts w:asciiTheme="majorHAnsi" w:hAnsiTheme="majorHAnsi" w:cstheme="majorHAnsi"/>
          <w:b/>
          <w:bCs/>
          <w:sz w:val="40"/>
          <w:szCs w:val="40"/>
          <w:lang w:val="en-US"/>
        </w:rPr>
      </w:pPr>
      <w:r w:rsidRPr="007E4BA2">
        <w:rPr>
          <w:rFonts w:asciiTheme="majorHAnsi" w:hAnsiTheme="majorHAnsi" w:cstheme="majorHAnsi"/>
          <w:b/>
          <w:bCs/>
          <w:sz w:val="40"/>
          <w:szCs w:val="40"/>
          <w:lang w:val="en-US"/>
        </w:rPr>
        <w:t>PROJET URBAYITI-LEVE OKAY</w:t>
      </w:r>
    </w:p>
    <w:p w14:paraId="66ED9C28" w14:textId="6722B840" w:rsidR="003B3D72" w:rsidRPr="007E4BA2" w:rsidRDefault="003B3D72" w:rsidP="00EC1EDB">
      <w:pPr>
        <w:rPr>
          <w:rFonts w:ascii="Times New Roman" w:hAnsi="Times New Roman" w:cs="Times New Roman"/>
          <w:lang w:val="en-US"/>
        </w:rPr>
      </w:pPr>
    </w:p>
    <w:p w14:paraId="7A953E73" w14:textId="77777777" w:rsidR="007E4BA2" w:rsidRPr="00F8426E" w:rsidRDefault="007E4BA2" w:rsidP="00EC1EDB">
      <w:pPr>
        <w:rPr>
          <w:rFonts w:ascii="Times New Roman" w:hAnsi="Times New Roman" w:cs="Times New Roman"/>
          <w:sz w:val="34"/>
          <w:szCs w:val="34"/>
          <w:lang w:val="en-US"/>
        </w:rPr>
      </w:pPr>
    </w:p>
    <w:p w14:paraId="0EF4CC4B" w14:textId="13292A7C" w:rsidR="003B3D72" w:rsidRPr="0098097C" w:rsidRDefault="003B3D72" w:rsidP="007E4BA2">
      <w:pPr>
        <w:jc w:val="center"/>
        <w:rPr>
          <w:rFonts w:ascii="Times New Roman" w:hAnsi="Times New Roman" w:cs="Times New Roman"/>
          <w:sz w:val="34"/>
          <w:szCs w:val="34"/>
        </w:rPr>
      </w:pPr>
      <w:r w:rsidRPr="0098097C">
        <w:rPr>
          <w:rFonts w:ascii="Times New Roman" w:hAnsi="Times New Roman" w:cs="Times New Roman"/>
          <w:sz w:val="34"/>
          <w:szCs w:val="34"/>
        </w:rPr>
        <w:t>Termes de référence</w:t>
      </w:r>
    </w:p>
    <w:p w14:paraId="70CD91F9" w14:textId="202E36E1" w:rsidR="0005499F" w:rsidRDefault="003B3D72" w:rsidP="007E4BA2">
      <w:pPr>
        <w:jc w:val="center"/>
        <w:rPr>
          <w:rFonts w:ascii="Times New Roman" w:hAnsi="Times New Roman" w:cs="Times New Roman"/>
          <w:sz w:val="34"/>
          <w:szCs w:val="34"/>
        </w:rPr>
      </w:pPr>
      <w:r w:rsidRPr="0098097C">
        <w:rPr>
          <w:rFonts w:ascii="Times New Roman" w:hAnsi="Times New Roman" w:cs="Times New Roman"/>
          <w:sz w:val="34"/>
          <w:szCs w:val="34"/>
        </w:rPr>
        <w:t xml:space="preserve">Pour le recrutement d’un </w:t>
      </w:r>
      <w:r w:rsidR="00115A81">
        <w:rPr>
          <w:rFonts w:ascii="Times New Roman" w:hAnsi="Times New Roman" w:cs="Times New Roman"/>
          <w:sz w:val="34"/>
          <w:szCs w:val="34"/>
        </w:rPr>
        <w:t xml:space="preserve">consultant </w:t>
      </w:r>
      <w:r w:rsidR="00B1428D">
        <w:rPr>
          <w:rFonts w:ascii="Times New Roman" w:hAnsi="Times New Roman" w:cs="Times New Roman"/>
          <w:sz w:val="34"/>
          <w:szCs w:val="34"/>
        </w:rPr>
        <w:t>indépendant</w:t>
      </w:r>
      <w:r w:rsidRPr="0098097C">
        <w:rPr>
          <w:rFonts w:ascii="Times New Roman" w:hAnsi="Times New Roman" w:cs="Times New Roman"/>
          <w:sz w:val="34"/>
          <w:szCs w:val="34"/>
        </w:rPr>
        <w:t xml:space="preserve"> ou </w:t>
      </w:r>
      <w:r w:rsidR="00A95F97">
        <w:rPr>
          <w:rFonts w:ascii="Times New Roman" w:hAnsi="Times New Roman" w:cs="Times New Roman"/>
          <w:sz w:val="34"/>
          <w:szCs w:val="34"/>
        </w:rPr>
        <w:t>d’</w:t>
      </w:r>
      <w:r w:rsidRPr="0098097C">
        <w:rPr>
          <w:rFonts w:ascii="Times New Roman" w:hAnsi="Times New Roman" w:cs="Times New Roman"/>
          <w:sz w:val="34"/>
          <w:szCs w:val="34"/>
        </w:rPr>
        <w:t xml:space="preserve">une Firme </w:t>
      </w:r>
      <w:r w:rsidR="00B1428D">
        <w:rPr>
          <w:rFonts w:ascii="Times New Roman" w:hAnsi="Times New Roman" w:cs="Times New Roman"/>
          <w:sz w:val="34"/>
          <w:szCs w:val="34"/>
        </w:rPr>
        <w:t>consultante</w:t>
      </w:r>
      <w:r w:rsidRPr="0098097C">
        <w:rPr>
          <w:rFonts w:ascii="Times New Roman" w:hAnsi="Times New Roman" w:cs="Times New Roman"/>
          <w:sz w:val="34"/>
          <w:szCs w:val="34"/>
        </w:rPr>
        <w:t xml:space="preserve"> pour l'élaboration d</w:t>
      </w:r>
      <w:r w:rsidR="0088453E">
        <w:rPr>
          <w:rFonts w:ascii="Times New Roman" w:hAnsi="Times New Roman" w:cs="Times New Roman"/>
          <w:sz w:val="34"/>
          <w:szCs w:val="34"/>
        </w:rPr>
        <w:t>u</w:t>
      </w:r>
      <w:r w:rsidRPr="0098097C">
        <w:rPr>
          <w:rFonts w:ascii="Times New Roman" w:hAnsi="Times New Roman" w:cs="Times New Roman"/>
          <w:sz w:val="34"/>
          <w:szCs w:val="34"/>
        </w:rPr>
        <w:t xml:space="preserve"> plan de Contingence Communal (PCC) des Cayes.</w:t>
      </w:r>
      <w:bookmarkEnd w:id="0"/>
    </w:p>
    <w:p w14:paraId="1E5734CD" w14:textId="45591F4F" w:rsidR="007E4BA2" w:rsidRDefault="007E4BA2" w:rsidP="00EC1EDB">
      <w:pPr>
        <w:rPr>
          <w:rFonts w:ascii="Times New Roman" w:hAnsi="Times New Roman" w:cs="Times New Roman"/>
          <w:sz w:val="34"/>
          <w:szCs w:val="34"/>
        </w:rPr>
      </w:pPr>
    </w:p>
    <w:p w14:paraId="0712FBDC" w14:textId="50B9DD26" w:rsidR="007E4BA2" w:rsidRDefault="007E4BA2" w:rsidP="00EC1EDB">
      <w:pPr>
        <w:rPr>
          <w:rFonts w:ascii="Times New Roman" w:hAnsi="Times New Roman" w:cs="Times New Roman"/>
          <w:sz w:val="34"/>
          <w:szCs w:val="34"/>
        </w:rPr>
      </w:pPr>
    </w:p>
    <w:p w14:paraId="0565D938" w14:textId="48796731" w:rsidR="007E4BA2" w:rsidRDefault="007E4BA2" w:rsidP="00EC1EDB">
      <w:pPr>
        <w:rPr>
          <w:rFonts w:ascii="Times New Roman" w:hAnsi="Times New Roman" w:cs="Times New Roman"/>
          <w:sz w:val="34"/>
          <w:szCs w:val="34"/>
        </w:rPr>
      </w:pPr>
    </w:p>
    <w:p w14:paraId="74789DE9" w14:textId="5A289E1F" w:rsidR="007E4BA2" w:rsidRDefault="007E4BA2" w:rsidP="00EC1EDB">
      <w:pPr>
        <w:rPr>
          <w:rFonts w:ascii="Times New Roman" w:hAnsi="Times New Roman" w:cs="Times New Roman"/>
          <w:sz w:val="34"/>
          <w:szCs w:val="34"/>
        </w:rPr>
      </w:pPr>
    </w:p>
    <w:bookmarkEnd w:id="1"/>
    <w:p w14:paraId="75835410" w14:textId="77777777" w:rsidR="007E4BA2" w:rsidRDefault="007E4BA2" w:rsidP="00EC1EDB">
      <w:pPr>
        <w:rPr>
          <w:rFonts w:ascii="Times New Roman" w:hAnsi="Times New Roman" w:cs="Times New Roman"/>
          <w:sz w:val="34"/>
          <w:szCs w:val="34"/>
        </w:rPr>
      </w:pPr>
      <w:r>
        <w:rPr>
          <w:rFonts w:ascii="Times New Roman" w:hAnsi="Times New Roman" w:cs="Times New Roman"/>
          <w:sz w:val="34"/>
          <w:szCs w:val="34"/>
        </w:rPr>
        <w:t xml:space="preserve">                                                                                       </w:t>
      </w:r>
    </w:p>
    <w:p w14:paraId="3D7A653B" w14:textId="24CD6298" w:rsidR="003B7376" w:rsidRPr="0098097C" w:rsidRDefault="007E4BA2" w:rsidP="00EC1EDB">
      <w:pPr>
        <w:rPr>
          <w:rFonts w:ascii="Times New Roman" w:hAnsi="Times New Roman" w:cs="Times New Roman"/>
          <w:sz w:val="34"/>
          <w:szCs w:val="34"/>
        </w:rPr>
      </w:pPr>
      <w:r>
        <w:rPr>
          <w:rFonts w:ascii="Times New Roman" w:hAnsi="Times New Roman" w:cs="Times New Roman"/>
          <w:sz w:val="34"/>
          <w:szCs w:val="34"/>
        </w:rPr>
        <w:t xml:space="preserve">                                               </w:t>
      </w:r>
      <w:r w:rsidR="00441521">
        <w:rPr>
          <w:rFonts w:ascii="Times New Roman" w:hAnsi="Times New Roman" w:cs="Times New Roman"/>
          <w:sz w:val="34"/>
          <w:szCs w:val="34"/>
        </w:rPr>
        <w:t>Octobre</w:t>
      </w:r>
      <w:r>
        <w:rPr>
          <w:rFonts w:ascii="Times New Roman" w:hAnsi="Times New Roman" w:cs="Times New Roman"/>
          <w:sz w:val="34"/>
          <w:szCs w:val="34"/>
        </w:rPr>
        <w:t xml:space="preserve"> 2021</w:t>
      </w:r>
    </w:p>
    <w:p w14:paraId="10AD2441" w14:textId="0CBB66CD" w:rsidR="00580EAC" w:rsidRPr="00580EAC" w:rsidRDefault="003B43DE" w:rsidP="00580EAC">
      <w:pPr>
        <w:pStyle w:val="Heading1"/>
        <w:rPr>
          <w:rFonts w:ascii="Arial" w:hAnsi="Arial" w:cs="Arial"/>
          <w:color w:val="auto"/>
          <w:sz w:val="28"/>
          <w:szCs w:val="28"/>
        </w:rPr>
      </w:pPr>
      <w:bookmarkStart w:id="2" w:name="_Hlk78284020"/>
      <w:bookmarkStart w:id="3" w:name="_Hlk78289184"/>
      <w:r w:rsidRPr="00580EAC">
        <w:rPr>
          <w:rFonts w:ascii="Arial" w:hAnsi="Arial" w:cs="Arial"/>
          <w:color w:val="auto"/>
          <w:sz w:val="28"/>
          <w:szCs w:val="28"/>
        </w:rPr>
        <w:t xml:space="preserve">I - </w:t>
      </w:r>
      <w:r w:rsidR="003B3D72" w:rsidRPr="00580EAC">
        <w:rPr>
          <w:rFonts w:ascii="Arial" w:hAnsi="Arial" w:cs="Arial"/>
          <w:color w:val="auto"/>
          <w:sz w:val="28"/>
          <w:szCs w:val="28"/>
        </w:rPr>
        <w:t xml:space="preserve">Contexte Général </w:t>
      </w:r>
    </w:p>
    <w:p w14:paraId="6A6F8ED1" w14:textId="2A38CA06" w:rsidR="003B3D72" w:rsidRPr="00580EAC" w:rsidRDefault="003B3D72" w:rsidP="0098097C">
      <w:pPr>
        <w:jc w:val="both"/>
        <w:rPr>
          <w:rFonts w:ascii="Calibri" w:hAnsi="Calibri" w:cs="Calibri"/>
          <w:sz w:val="24"/>
          <w:szCs w:val="24"/>
        </w:rPr>
      </w:pPr>
      <w:proofErr w:type="spellStart"/>
      <w:r w:rsidRPr="00580EAC">
        <w:rPr>
          <w:rFonts w:ascii="Calibri" w:hAnsi="Calibri" w:cs="Calibri"/>
          <w:sz w:val="24"/>
          <w:szCs w:val="24"/>
        </w:rPr>
        <w:t>Catholic</w:t>
      </w:r>
      <w:proofErr w:type="spellEnd"/>
      <w:r w:rsidRPr="00580EAC">
        <w:rPr>
          <w:rFonts w:ascii="Calibri" w:hAnsi="Calibri" w:cs="Calibri"/>
          <w:sz w:val="24"/>
          <w:szCs w:val="24"/>
        </w:rPr>
        <w:t xml:space="preserve"> Relief Services (CRS) est une association humanitaire de l'église catholique des États-Unis d'Amérique fondée en 1943. CRS est né pendant la Deuxième Guerre Mondiale afin de soutenir les victimes de la guerre en Europe. Depuis, nous avons élargi nos zones d’opération pour apporter un soutien à plus de 120 millions de personnes sur 5 continents. CRS est présent en Haïti depuis 1954, pour donner suite à une intervention d’urgence après le passage de l’ouragan Hazel qui fut un des ouragans les plus dévastateurs du 20e siècle. Depuis, CRS a entrepris de nombreux projets de développement urbain dans le pays et, plus spécifiquement, dans la ville des Cayes. </w:t>
      </w:r>
    </w:p>
    <w:bookmarkEnd w:id="2"/>
    <w:bookmarkEnd w:id="3"/>
    <w:p w14:paraId="1FA74E57" w14:textId="4B4EB908" w:rsidR="008015AC" w:rsidRPr="00580EAC" w:rsidRDefault="001D5DAC" w:rsidP="001D5DAC">
      <w:pPr>
        <w:pStyle w:val="NoSpacing"/>
        <w:jc w:val="both"/>
        <w:rPr>
          <w:rFonts w:cs="Calibri"/>
          <w:sz w:val="24"/>
          <w:szCs w:val="24"/>
          <w:lang w:val="fr-BE"/>
        </w:rPr>
      </w:pPr>
      <w:r w:rsidRPr="00580EAC">
        <w:rPr>
          <w:rFonts w:cs="Calibri"/>
          <w:sz w:val="24"/>
          <w:szCs w:val="24"/>
        </w:rPr>
        <w:t xml:space="preserve">Haïti est l’un des pays les plus vulnérables aux changements climatiques, elle subit régulièrement des catastrophes naturelles lourdes de conséquences, surtout des inondations, des glissements de terrain et des sécheresses. Les côtes et les hauts plateaux sont particulièrement touchés par des catastrophes naturelles dues au climat. </w:t>
      </w:r>
      <w:r w:rsidRPr="00580EAC">
        <w:rPr>
          <w:rFonts w:cs="Calibri"/>
          <w:sz w:val="24"/>
          <w:szCs w:val="24"/>
          <w:lang w:val="fr-BE"/>
        </w:rPr>
        <w:t xml:space="preserve">Les populations en général et les femmes sont particulièrement vulnérables aux désastres étant donné qu’elles ont souvent un accès limité aux moyens d’existence et les catastrophes induisent souvent une décapitalisation, les obligeant à s’endetter encore plus, d’où une aggravation de leur pauvreté et de leur vulnérabilité. </w:t>
      </w:r>
      <w:r w:rsidRPr="00580EAC">
        <w:rPr>
          <w:rFonts w:cs="Calibri"/>
          <w:sz w:val="24"/>
          <w:szCs w:val="24"/>
        </w:rPr>
        <w:t>En plus de la pauvreté de la population, la communauté souffre d’une déforestation de grande ampleur et d’une dégradation générale des terres et des bassins versants, ce qui a contribué à augmenter la vulnérabilité d</w:t>
      </w:r>
      <w:r w:rsidR="00BB4DCF" w:rsidRPr="00580EAC">
        <w:rPr>
          <w:rFonts w:cs="Calibri"/>
          <w:sz w:val="24"/>
          <w:szCs w:val="24"/>
        </w:rPr>
        <w:t>u pays</w:t>
      </w:r>
      <w:r w:rsidRPr="00580EAC">
        <w:rPr>
          <w:rFonts w:cs="Calibri"/>
          <w:sz w:val="24"/>
          <w:szCs w:val="24"/>
        </w:rPr>
        <w:t>. Les</w:t>
      </w:r>
      <w:r w:rsidRPr="00580EAC">
        <w:rPr>
          <w:rFonts w:cs="Calibri"/>
          <w:sz w:val="24"/>
          <w:szCs w:val="24"/>
          <w:lang w:val="fr-BE"/>
        </w:rPr>
        <w:t xml:space="preserve"> autorités locales n’ont pas jusqu’ici répondu à leur mission de protéger les vies et les biens. Cette situation s’explique soit par leur manque de moyens ou de compétences pour agir en cas de désastres.</w:t>
      </w:r>
    </w:p>
    <w:p w14:paraId="261D505C" w14:textId="77777777" w:rsidR="008015AC" w:rsidRPr="00580EAC" w:rsidRDefault="008015AC" w:rsidP="001D5DAC">
      <w:pPr>
        <w:pStyle w:val="NoSpacing"/>
        <w:jc w:val="both"/>
        <w:rPr>
          <w:rFonts w:cs="Calibri"/>
          <w:sz w:val="24"/>
          <w:szCs w:val="24"/>
          <w:lang w:val="fr-BE"/>
        </w:rPr>
      </w:pPr>
    </w:p>
    <w:p w14:paraId="2735AA17" w14:textId="21145020" w:rsidR="00B7240E" w:rsidRPr="00580EAC" w:rsidRDefault="008015AC" w:rsidP="008015AC">
      <w:pPr>
        <w:jc w:val="both"/>
        <w:rPr>
          <w:rFonts w:ascii="Calibri" w:hAnsi="Calibri" w:cs="Calibri"/>
          <w:sz w:val="24"/>
          <w:szCs w:val="24"/>
        </w:rPr>
      </w:pPr>
      <w:r w:rsidRPr="00580EAC">
        <w:rPr>
          <w:rFonts w:ascii="Calibri" w:hAnsi="Calibri" w:cs="Calibri"/>
          <w:sz w:val="24"/>
          <w:szCs w:val="24"/>
        </w:rPr>
        <w:t>La commune des Cayes fait face à de nombreux types de chocs environnementaux ; notamment des risques séismiques, d’inondation, d’érosion et de glissement de terrains. Elle fut dévastée par l’ouragan Matthew en 2016 et subit des inondations et des glissements de terrain majeurs entraînant la mort de centaines de personnes. La majorité des habitants des Cayes vivent dans des conditions très précaires et sont d’autant plus vulnérables à ces risques. En effet, les populations pauvres sont les plus touchées par les catastrophes naturelles car elles vivent dans un habitat inadapté (zones inondables, terrains instables). La population à risque d’inondation est actuellement estimée à plus 43 000 habitants, soit la moitié des habitants de la ville des Cayes et ce chiffre risque d’augmenter dans les années à venir avec la croissance de la population haïtienne, et particulièrement celle en zones urbaines.</w:t>
      </w:r>
      <w:r w:rsidRPr="00580EAC">
        <w:rPr>
          <w:rFonts w:ascii="Calibri" w:hAnsi="Calibri" w:cs="Calibri"/>
          <w:noProof/>
          <w:sz w:val="24"/>
          <w:szCs w:val="24"/>
        </w:rPr>
        <w:t xml:space="preserve"> </w:t>
      </w:r>
      <w:r w:rsidRPr="00580EAC">
        <w:rPr>
          <w:rFonts w:ascii="Calibri" w:hAnsi="Calibri" w:cs="Calibri"/>
          <w:sz w:val="24"/>
          <w:szCs w:val="24"/>
        </w:rPr>
        <w:t xml:space="preserve">Pendant les saisons cycloniques, les pluies diluviennes qui se sont abattues sur cette commune ont provoqué des inondations sectorielles et des éboulements de terrains qui affectent particulièrement les le centre-ville et les sections les plus vulnérables aux désastres naturels. Les communautés situées près des lits des rivières et dans les villes côtières sont encore plus exposées aux risques et aux désastres. </w:t>
      </w:r>
    </w:p>
    <w:p w14:paraId="6D7E35EB" w14:textId="1D7B11A7" w:rsidR="001D5DAC" w:rsidRPr="00580EAC" w:rsidRDefault="001D5DAC" w:rsidP="001D5DAC">
      <w:pPr>
        <w:pStyle w:val="NoSpacing"/>
        <w:jc w:val="both"/>
        <w:rPr>
          <w:rFonts w:cs="Calibri"/>
          <w:sz w:val="24"/>
          <w:szCs w:val="24"/>
        </w:rPr>
      </w:pPr>
      <w:r w:rsidRPr="00580EAC">
        <w:rPr>
          <w:rFonts w:cs="Calibri"/>
          <w:sz w:val="24"/>
          <w:szCs w:val="24"/>
          <w:lang w:val="fr-BE"/>
        </w:rPr>
        <w:t xml:space="preserve"> Dans le</w:t>
      </w:r>
      <w:r w:rsidRPr="00580EAC">
        <w:rPr>
          <w:rFonts w:cs="Calibri"/>
          <w:sz w:val="24"/>
          <w:szCs w:val="24"/>
        </w:rPr>
        <w:t xml:space="preserve"> cadre du programme </w:t>
      </w:r>
      <w:proofErr w:type="spellStart"/>
      <w:proofErr w:type="gramStart"/>
      <w:r w:rsidRPr="00580EAC">
        <w:rPr>
          <w:rFonts w:cs="Calibri"/>
          <w:sz w:val="24"/>
          <w:szCs w:val="24"/>
        </w:rPr>
        <w:t>UrbAyiti</w:t>
      </w:r>
      <w:proofErr w:type="spellEnd"/>
      <w:r w:rsidRPr="00580EAC">
        <w:rPr>
          <w:rFonts w:cs="Calibri"/>
          <w:sz w:val="24"/>
          <w:szCs w:val="24"/>
        </w:rPr>
        <w:t xml:space="preserve"> ,</w:t>
      </w:r>
      <w:proofErr w:type="gramEnd"/>
      <w:r w:rsidRPr="00580EAC">
        <w:rPr>
          <w:rFonts w:cs="Calibri"/>
          <w:sz w:val="24"/>
          <w:szCs w:val="24"/>
        </w:rPr>
        <w:t xml:space="preserve"> ‘Levé Aux Cayes , financé par l’Union Européenne,  CRS vise une amélioration de la gouvernance locale à partir</w:t>
      </w:r>
      <w:r w:rsidRPr="00580EAC">
        <w:rPr>
          <w:rFonts w:cs="Calibri"/>
          <w:iCs/>
          <w:sz w:val="24"/>
          <w:szCs w:val="24"/>
        </w:rPr>
        <w:t xml:space="preserve"> de</w:t>
      </w:r>
      <w:r w:rsidR="00E56882" w:rsidRPr="00580EAC">
        <w:rPr>
          <w:rFonts w:cs="Calibri"/>
          <w:iCs/>
          <w:sz w:val="24"/>
          <w:szCs w:val="24"/>
        </w:rPr>
        <w:t>s</w:t>
      </w:r>
      <w:r w:rsidRPr="00580EAC">
        <w:rPr>
          <w:rFonts w:cs="Calibri"/>
          <w:iCs/>
          <w:sz w:val="24"/>
          <w:szCs w:val="24"/>
        </w:rPr>
        <w:t xml:space="preserve"> collaboration</w:t>
      </w:r>
      <w:r w:rsidR="00357C93" w:rsidRPr="00580EAC">
        <w:rPr>
          <w:rFonts w:cs="Calibri"/>
          <w:iCs/>
          <w:sz w:val="24"/>
          <w:szCs w:val="24"/>
        </w:rPr>
        <w:t>s</w:t>
      </w:r>
      <w:r w:rsidRPr="00580EAC">
        <w:rPr>
          <w:rFonts w:cs="Calibri"/>
          <w:iCs/>
          <w:sz w:val="24"/>
          <w:szCs w:val="24"/>
        </w:rPr>
        <w:t xml:space="preserve"> entre le pro</w:t>
      </w:r>
      <w:r w:rsidR="00357C93" w:rsidRPr="00580EAC">
        <w:rPr>
          <w:rFonts w:cs="Calibri"/>
          <w:iCs/>
          <w:sz w:val="24"/>
          <w:szCs w:val="24"/>
        </w:rPr>
        <w:t>gramme</w:t>
      </w:r>
      <w:r w:rsidRPr="00580EAC">
        <w:rPr>
          <w:rFonts w:cs="Calibri"/>
          <w:iCs/>
          <w:sz w:val="24"/>
          <w:szCs w:val="24"/>
        </w:rPr>
        <w:t xml:space="preserve"> et </w:t>
      </w:r>
      <w:r w:rsidRPr="00580EAC">
        <w:rPr>
          <w:rFonts w:cs="Calibri"/>
          <w:sz w:val="24"/>
          <w:szCs w:val="24"/>
        </w:rPr>
        <w:t>le Gouvernement, les communautés, les autorités locales,</w:t>
      </w:r>
      <w:r w:rsidRPr="00580EAC">
        <w:rPr>
          <w:rFonts w:cs="Calibri"/>
          <w:iCs/>
          <w:sz w:val="24"/>
          <w:szCs w:val="24"/>
        </w:rPr>
        <w:t xml:space="preserve"> la </w:t>
      </w:r>
      <w:r w:rsidRPr="00580EAC">
        <w:rPr>
          <w:rFonts w:cs="Calibri"/>
          <w:noProof/>
          <w:sz w:val="24"/>
          <w:szCs w:val="24"/>
        </w:rPr>
        <w:t>Coordination Technique Départementale de Gestion des Risques et Désastres (CTDGRD) du SUD et le Comit</w:t>
      </w:r>
      <w:r w:rsidR="00642456" w:rsidRPr="00580EAC">
        <w:rPr>
          <w:rFonts w:cs="Calibri"/>
          <w:noProof/>
          <w:sz w:val="24"/>
          <w:szCs w:val="24"/>
        </w:rPr>
        <w:t>é</w:t>
      </w:r>
      <w:r w:rsidRPr="00580EAC">
        <w:rPr>
          <w:rFonts w:cs="Calibri"/>
          <w:noProof/>
          <w:sz w:val="24"/>
          <w:szCs w:val="24"/>
        </w:rPr>
        <w:t xml:space="preserve"> communal de Protection civile ( CCPC) des Cayes</w:t>
      </w:r>
      <w:r w:rsidR="008015AC" w:rsidRPr="00580EAC">
        <w:rPr>
          <w:rFonts w:cs="Calibri"/>
          <w:noProof/>
          <w:sz w:val="24"/>
          <w:szCs w:val="24"/>
        </w:rPr>
        <w:t xml:space="preserve"> afin de renforcer leurs capacites pour faire aux differents evenements adverses</w:t>
      </w:r>
      <w:r w:rsidRPr="00580EAC">
        <w:rPr>
          <w:rFonts w:cs="Calibri"/>
          <w:noProof/>
          <w:sz w:val="24"/>
          <w:szCs w:val="24"/>
        </w:rPr>
        <w:t xml:space="preserve">. </w:t>
      </w:r>
      <w:r w:rsidRPr="00580EAC">
        <w:rPr>
          <w:rFonts w:cs="Calibri"/>
          <w:sz w:val="24"/>
          <w:szCs w:val="24"/>
        </w:rPr>
        <w:t>Les activités proposées à travers ce programme reflètent les besoins et les défis observés sur le terrain dans le contexte post Ouragan Matthew, notamment l’exacerbation des vulnérabilités socio-économiques préexistantes, l’importance des dégâts matériels au niveau des infrastructures et des lacunes de connaissance en termes de gestion des risques et de préparation aux désastres.</w:t>
      </w:r>
    </w:p>
    <w:p w14:paraId="1DE77C52" w14:textId="77777777" w:rsidR="001D5DAC" w:rsidRPr="00580EAC" w:rsidRDefault="001D5DAC" w:rsidP="001D5DAC">
      <w:pPr>
        <w:pStyle w:val="NoSpacing"/>
        <w:jc w:val="both"/>
        <w:rPr>
          <w:rFonts w:cs="Calibri"/>
          <w:sz w:val="24"/>
          <w:szCs w:val="24"/>
        </w:rPr>
      </w:pPr>
    </w:p>
    <w:p w14:paraId="13074DB3" w14:textId="24A98A52" w:rsidR="001D5DAC" w:rsidRPr="00580EAC" w:rsidRDefault="001D5DAC" w:rsidP="001D5DAC">
      <w:pPr>
        <w:autoSpaceDE w:val="0"/>
        <w:autoSpaceDN w:val="0"/>
        <w:adjustRightInd w:val="0"/>
        <w:spacing w:before="60" w:line="276" w:lineRule="auto"/>
        <w:jc w:val="both"/>
        <w:rPr>
          <w:rFonts w:ascii="Calibri" w:hAnsi="Calibri" w:cs="Calibri"/>
          <w:sz w:val="24"/>
          <w:szCs w:val="24"/>
        </w:rPr>
      </w:pPr>
      <w:r w:rsidRPr="00580EAC">
        <w:rPr>
          <w:rFonts w:ascii="Calibri" w:hAnsi="Calibri" w:cs="Calibri"/>
          <w:sz w:val="24"/>
          <w:szCs w:val="24"/>
        </w:rPr>
        <w:t xml:space="preserve">Pour doter les communautés </w:t>
      </w:r>
      <w:r w:rsidR="0088453E">
        <w:rPr>
          <w:rFonts w:ascii="Calibri" w:hAnsi="Calibri" w:cs="Calibri"/>
          <w:sz w:val="24"/>
          <w:szCs w:val="24"/>
        </w:rPr>
        <w:t xml:space="preserve">des Cayes </w:t>
      </w:r>
      <w:r w:rsidRPr="00580EAC">
        <w:rPr>
          <w:rFonts w:ascii="Calibri" w:hAnsi="Calibri" w:cs="Calibri"/>
          <w:sz w:val="24"/>
          <w:szCs w:val="24"/>
        </w:rPr>
        <w:t xml:space="preserve">d’outils de gestion efficace des risques et des désastres, le </w:t>
      </w:r>
      <w:r w:rsidR="00BF2916" w:rsidRPr="00580EAC">
        <w:rPr>
          <w:rFonts w:ascii="Calibri" w:hAnsi="Calibri" w:cs="Calibri"/>
          <w:sz w:val="24"/>
          <w:szCs w:val="24"/>
        </w:rPr>
        <w:t xml:space="preserve">programme </w:t>
      </w:r>
      <w:proofErr w:type="spellStart"/>
      <w:proofErr w:type="gramStart"/>
      <w:r w:rsidR="00BF2916" w:rsidRPr="00580EAC">
        <w:rPr>
          <w:rFonts w:ascii="Calibri" w:hAnsi="Calibri" w:cs="Calibri"/>
          <w:sz w:val="24"/>
          <w:szCs w:val="24"/>
        </w:rPr>
        <w:t>UrbAyiti</w:t>
      </w:r>
      <w:proofErr w:type="spellEnd"/>
      <w:r w:rsidR="00BF2916" w:rsidRPr="00580EAC">
        <w:rPr>
          <w:rFonts w:ascii="Calibri" w:hAnsi="Calibri" w:cs="Calibri"/>
          <w:sz w:val="24"/>
          <w:szCs w:val="24"/>
        </w:rPr>
        <w:t xml:space="preserve"> ,</w:t>
      </w:r>
      <w:proofErr w:type="gramEnd"/>
      <w:r w:rsidR="00BF2916" w:rsidRPr="00580EAC">
        <w:rPr>
          <w:rFonts w:ascii="Calibri" w:hAnsi="Calibri" w:cs="Calibri"/>
          <w:sz w:val="24"/>
          <w:szCs w:val="24"/>
        </w:rPr>
        <w:t xml:space="preserve"> ‘Levé Aux Cayes</w:t>
      </w:r>
      <w:r w:rsidR="00863C40" w:rsidRPr="00580EAC">
        <w:rPr>
          <w:rFonts w:ascii="Calibri" w:hAnsi="Calibri" w:cs="Calibri"/>
          <w:sz w:val="24"/>
          <w:szCs w:val="24"/>
        </w:rPr>
        <w:t xml:space="preserve"> se </w:t>
      </w:r>
      <w:r w:rsidRPr="00580EAC">
        <w:rPr>
          <w:rFonts w:ascii="Calibri" w:hAnsi="Calibri" w:cs="Calibri"/>
          <w:sz w:val="24"/>
          <w:szCs w:val="24"/>
        </w:rPr>
        <w:t xml:space="preserve"> propose d’appuyer l’élaboration d’un plan de contingence communal.  Ce plan vise à fournir aux autorités locales des procédures pour l’organisation et la mise en œuvre des mécanismes de préparation et de réponse au niveau de la commune en cas d’un éventuel désastre lié aux cyclones et tempêtes tropicales, fortes pluies et inondations, éboulements ou glissements de terrain, raz de marée / Tsunami, Incendie et tremblement de terre. </w:t>
      </w:r>
      <w:r w:rsidR="008015AC" w:rsidRPr="00580EAC">
        <w:rPr>
          <w:rFonts w:ascii="Calibri" w:hAnsi="Calibri" w:cs="Calibri"/>
          <w:sz w:val="24"/>
          <w:szCs w:val="24"/>
        </w:rPr>
        <w:t>Ce Plan de contingence sera automatiquement activé et entre en application en cas d’alerte des services officiels du gouvernement, des services techniques communaux ou en cas de désastre inattendu. Le Maire, l’un des maires adjoints ou la personne désignée suivant l’organigramme est censé donner le signal de l’activation. Cependant, en cas de danger imminent, avec ou sans signal, les membres des comités de protection civile activent les COU et entreront en action selon le système de commandement définit dans le</w:t>
      </w:r>
      <w:r w:rsidR="00E26D6E" w:rsidRPr="00580EAC">
        <w:rPr>
          <w:rFonts w:ascii="Calibri" w:hAnsi="Calibri" w:cs="Calibri"/>
          <w:sz w:val="24"/>
          <w:szCs w:val="24"/>
        </w:rPr>
        <w:t xml:space="preserve"> </w:t>
      </w:r>
      <w:r w:rsidR="008015AC" w:rsidRPr="00580EAC">
        <w:rPr>
          <w:rFonts w:ascii="Calibri" w:hAnsi="Calibri" w:cs="Calibri"/>
          <w:sz w:val="24"/>
          <w:szCs w:val="24"/>
        </w:rPr>
        <w:t>plan. L’action du Plan s’arrête à la fin de la situation d’urgence où il est désactivé formellement par la personne en charge de la gestion de l’urgence</w:t>
      </w:r>
    </w:p>
    <w:p w14:paraId="7AB671C8" w14:textId="235225EE" w:rsidR="001D5DAC" w:rsidRPr="00580EAC" w:rsidRDefault="001D5DAC" w:rsidP="001D5DAC">
      <w:pPr>
        <w:contextualSpacing/>
        <w:jc w:val="both"/>
        <w:rPr>
          <w:rFonts w:ascii="Calibri" w:hAnsi="Calibri" w:cs="Calibri"/>
          <w:sz w:val="24"/>
          <w:szCs w:val="24"/>
        </w:rPr>
      </w:pPr>
      <w:r w:rsidRPr="00580EAC">
        <w:rPr>
          <w:rFonts w:ascii="Calibri" w:eastAsia="Calibri" w:hAnsi="Calibri" w:cs="Calibri"/>
          <w:sz w:val="24"/>
          <w:szCs w:val="24"/>
        </w:rPr>
        <w:t xml:space="preserve">C’est à cette phase que CRS Haïti recherche actuellement les Services d’un Consultant expérimenté dans ce domaine pour l’élaboration du plan de contingence communal des </w:t>
      </w:r>
      <w:r w:rsidR="00E26D6E" w:rsidRPr="00580EAC">
        <w:rPr>
          <w:rFonts w:ascii="Calibri" w:eastAsia="Calibri" w:hAnsi="Calibri" w:cs="Calibri"/>
          <w:sz w:val="24"/>
          <w:szCs w:val="24"/>
        </w:rPr>
        <w:t>C</w:t>
      </w:r>
      <w:r w:rsidRPr="00580EAC">
        <w:rPr>
          <w:rFonts w:ascii="Calibri" w:eastAsia="Calibri" w:hAnsi="Calibri" w:cs="Calibri"/>
          <w:sz w:val="24"/>
          <w:szCs w:val="24"/>
        </w:rPr>
        <w:t>ayes incluant le</w:t>
      </w:r>
      <w:r w:rsidR="00E26D6E" w:rsidRPr="00580EAC">
        <w:rPr>
          <w:rFonts w:ascii="Calibri" w:eastAsia="Calibri" w:hAnsi="Calibri" w:cs="Calibri"/>
          <w:sz w:val="24"/>
          <w:szCs w:val="24"/>
        </w:rPr>
        <w:t>s</w:t>
      </w:r>
      <w:r w:rsidRPr="00580EAC">
        <w:rPr>
          <w:rFonts w:ascii="Calibri" w:eastAsia="Calibri" w:hAnsi="Calibri" w:cs="Calibri"/>
          <w:sz w:val="24"/>
          <w:szCs w:val="24"/>
        </w:rPr>
        <w:t xml:space="preserve"> plan</w:t>
      </w:r>
      <w:r w:rsidR="00E26D6E" w:rsidRPr="00580EAC">
        <w:rPr>
          <w:rFonts w:ascii="Calibri" w:eastAsia="Calibri" w:hAnsi="Calibri" w:cs="Calibri"/>
          <w:sz w:val="24"/>
          <w:szCs w:val="24"/>
        </w:rPr>
        <w:t>s</w:t>
      </w:r>
      <w:r w:rsidRPr="00580EAC">
        <w:rPr>
          <w:rFonts w:ascii="Calibri" w:eastAsia="Calibri" w:hAnsi="Calibri" w:cs="Calibri"/>
          <w:sz w:val="24"/>
          <w:szCs w:val="24"/>
        </w:rPr>
        <w:t xml:space="preserve"> de </w:t>
      </w:r>
      <w:r w:rsidR="00E26D6E" w:rsidRPr="00580EAC">
        <w:rPr>
          <w:rFonts w:ascii="Calibri" w:eastAsia="Calibri" w:hAnsi="Calibri" w:cs="Calibri"/>
          <w:sz w:val="24"/>
          <w:szCs w:val="24"/>
        </w:rPr>
        <w:t>préparation, d’évacuation, de</w:t>
      </w:r>
      <w:r w:rsidRPr="00580EAC">
        <w:rPr>
          <w:rFonts w:ascii="Calibri" w:eastAsia="Calibri" w:hAnsi="Calibri" w:cs="Calibri"/>
          <w:sz w:val="24"/>
          <w:szCs w:val="24"/>
        </w:rPr>
        <w:t xml:space="preserve"> </w:t>
      </w:r>
      <w:r w:rsidR="00580EAC" w:rsidRPr="00580EAC">
        <w:rPr>
          <w:rFonts w:ascii="Calibri" w:eastAsia="Calibri" w:hAnsi="Calibri" w:cs="Calibri"/>
          <w:sz w:val="24"/>
          <w:szCs w:val="24"/>
        </w:rPr>
        <w:t>réponse, de</w:t>
      </w:r>
      <w:r w:rsidR="00E26D6E" w:rsidRPr="00580EAC">
        <w:rPr>
          <w:rFonts w:ascii="Calibri" w:eastAsia="Calibri" w:hAnsi="Calibri" w:cs="Calibri"/>
          <w:sz w:val="24"/>
          <w:szCs w:val="24"/>
        </w:rPr>
        <w:t xml:space="preserve"> diffusion</w:t>
      </w:r>
      <w:r w:rsidRPr="00580EAC">
        <w:rPr>
          <w:rFonts w:ascii="Calibri" w:eastAsia="Calibri" w:hAnsi="Calibri" w:cs="Calibri"/>
          <w:sz w:val="24"/>
          <w:szCs w:val="24"/>
        </w:rPr>
        <w:t xml:space="preserve"> d’alerte et les cartes de risques. </w:t>
      </w:r>
    </w:p>
    <w:p w14:paraId="4438093B" w14:textId="77777777" w:rsidR="001D5DAC" w:rsidRPr="00580EAC" w:rsidRDefault="001D5DAC" w:rsidP="001D5DAC">
      <w:pPr>
        <w:contextualSpacing/>
        <w:jc w:val="both"/>
        <w:rPr>
          <w:rFonts w:ascii="Calibri" w:hAnsi="Calibri" w:cs="Calibri"/>
          <w:sz w:val="24"/>
          <w:szCs w:val="24"/>
        </w:rPr>
      </w:pPr>
      <w:r w:rsidRPr="00580EAC">
        <w:rPr>
          <w:rFonts w:ascii="Calibri" w:eastAsia="Times New Roman" w:hAnsi="Calibri" w:cs="Calibri"/>
          <w:color w:val="000000"/>
          <w:sz w:val="24"/>
          <w:szCs w:val="24"/>
        </w:rPr>
        <w:t>La présente demande de prestation s’inscrit dans le cadre de renforcement de capacités des autorités communales des Cayes.</w:t>
      </w:r>
    </w:p>
    <w:p w14:paraId="28975206" w14:textId="7D860714" w:rsidR="001D5DAC" w:rsidRPr="00580EAC" w:rsidRDefault="001D5DAC" w:rsidP="001D5DAC">
      <w:pPr>
        <w:spacing w:after="100" w:afterAutospacing="1"/>
        <w:contextualSpacing/>
        <w:jc w:val="both"/>
        <w:rPr>
          <w:rFonts w:ascii="Calibri" w:eastAsia="Calibri" w:hAnsi="Calibri" w:cs="Calibri"/>
          <w:sz w:val="24"/>
          <w:szCs w:val="24"/>
        </w:rPr>
      </w:pPr>
      <w:r w:rsidRPr="00580EAC">
        <w:rPr>
          <w:rFonts w:ascii="Calibri" w:eastAsia="Calibri" w:hAnsi="Calibri" w:cs="Calibri"/>
          <w:sz w:val="24"/>
          <w:szCs w:val="24"/>
        </w:rPr>
        <w:t>Les présents termes de référence concernent l’élaboration du plan de contingence de la commune des Cayes</w:t>
      </w:r>
    </w:p>
    <w:p w14:paraId="19CA80D8" w14:textId="77777777" w:rsidR="001D5DAC" w:rsidRPr="00580EAC" w:rsidRDefault="001D5DAC" w:rsidP="001D5DAC">
      <w:pPr>
        <w:spacing w:after="100" w:afterAutospacing="1"/>
        <w:contextualSpacing/>
        <w:jc w:val="both"/>
        <w:rPr>
          <w:rFonts w:ascii="Calibri" w:eastAsia="Calibri" w:hAnsi="Calibri" w:cs="Calibri"/>
          <w:sz w:val="24"/>
          <w:szCs w:val="24"/>
        </w:rPr>
      </w:pPr>
    </w:p>
    <w:p w14:paraId="503276E9" w14:textId="77777777" w:rsidR="001D5DAC" w:rsidRPr="00580EAC" w:rsidRDefault="001D5DAC" w:rsidP="001D5DAC">
      <w:pPr>
        <w:spacing w:line="360" w:lineRule="auto"/>
        <w:jc w:val="both"/>
        <w:rPr>
          <w:rFonts w:ascii="Arial" w:eastAsia="Times New Roman" w:hAnsi="Arial" w:cs="Arial"/>
          <w:b/>
          <w:bCs/>
          <w:sz w:val="28"/>
          <w:szCs w:val="28"/>
          <w:u w:val="single"/>
          <w:lang w:val="fr-CA"/>
        </w:rPr>
      </w:pPr>
      <w:r w:rsidRPr="00580EAC">
        <w:rPr>
          <w:rFonts w:ascii="Arial" w:eastAsia="Times New Roman" w:hAnsi="Arial" w:cs="Arial"/>
          <w:b/>
          <w:bCs/>
          <w:sz w:val="28"/>
          <w:szCs w:val="28"/>
          <w:u w:val="single"/>
          <w:lang w:val="fr-CA"/>
        </w:rPr>
        <w:t>II.- Objectifs de la mission :</w:t>
      </w:r>
    </w:p>
    <w:p w14:paraId="7A983321" w14:textId="51A0BD09" w:rsidR="004919E8" w:rsidRPr="00580EAC" w:rsidRDefault="004919E8" w:rsidP="004919E8">
      <w:pPr>
        <w:pStyle w:val="ListParagraph"/>
        <w:numPr>
          <w:ilvl w:val="0"/>
          <w:numId w:val="15"/>
        </w:numPr>
        <w:spacing w:line="240" w:lineRule="auto"/>
        <w:jc w:val="both"/>
        <w:rPr>
          <w:rFonts w:ascii="Calibri" w:eastAsia="Times New Roman" w:hAnsi="Calibri" w:cs="Calibri"/>
          <w:b/>
          <w:bCs/>
          <w:color w:val="000000"/>
          <w:sz w:val="24"/>
          <w:szCs w:val="24"/>
        </w:rPr>
      </w:pPr>
      <w:bookmarkStart w:id="4" w:name="_Hlk35265728"/>
      <w:r w:rsidRPr="00580EAC">
        <w:rPr>
          <w:rFonts w:ascii="Calibri" w:eastAsia="Times New Roman" w:hAnsi="Calibri" w:cs="Calibri"/>
          <w:b/>
          <w:bCs/>
          <w:color w:val="000000"/>
          <w:sz w:val="24"/>
          <w:szCs w:val="24"/>
        </w:rPr>
        <w:t>Objectif général</w:t>
      </w:r>
    </w:p>
    <w:p w14:paraId="6919BCBC" w14:textId="787967DD" w:rsidR="00991291" w:rsidRPr="00580EAC" w:rsidRDefault="00BB3CF1" w:rsidP="001D5DAC">
      <w:pPr>
        <w:spacing w:line="240" w:lineRule="auto"/>
        <w:jc w:val="both"/>
        <w:rPr>
          <w:rFonts w:ascii="Calibri" w:hAnsi="Calibri" w:cs="Calibri"/>
          <w:sz w:val="24"/>
          <w:szCs w:val="24"/>
        </w:rPr>
      </w:pPr>
      <w:r w:rsidRPr="00580EAC">
        <w:rPr>
          <w:rFonts w:ascii="Calibri" w:hAnsi="Calibri" w:cs="Calibri"/>
          <w:sz w:val="24"/>
          <w:szCs w:val="24"/>
        </w:rPr>
        <w:t>L’objectif général de cette mission</w:t>
      </w:r>
      <w:r w:rsidR="001D5DAC" w:rsidRPr="00580EAC">
        <w:rPr>
          <w:rFonts w:ascii="Calibri" w:eastAsia="Times New Roman" w:hAnsi="Calibri" w:cs="Calibri"/>
          <w:color w:val="000000"/>
          <w:sz w:val="24"/>
          <w:szCs w:val="24"/>
        </w:rPr>
        <w:t xml:space="preserve"> </w:t>
      </w:r>
      <w:r w:rsidR="00FD0362" w:rsidRPr="00580EAC">
        <w:rPr>
          <w:rFonts w:ascii="Calibri" w:eastAsia="Times New Roman" w:hAnsi="Calibri" w:cs="Calibri"/>
          <w:color w:val="000000"/>
          <w:sz w:val="24"/>
          <w:szCs w:val="24"/>
        </w:rPr>
        <w:t xml:space="preserve">est </w:t>
      </w:r>
      <w:r w:rsidR="00EF222B" w:rsidRPr="00580EAC">
        <w:rPr>
          <w:rFonts w:ascii="Calibri" w:eastAsia="Times New Roman" w:hAnsi="Calibri" w:cs="Calibri"/>
          <w:color w:val="000000"/>
          <w:sz w:val="24"/>
          <w:szCs w:val="24"/>
        </w:rPr>
        <w:t>de renforcer</w:t>
      </w:r>
      <w:r w:rsidR="001D5DAC" w:rsidRPr="00580EAC">
        <w:rPr>
          <w:rFonts w:ascii="Calibri" w:eastAsia="Times New Roman" w:hAnsi="Calibri" w:cs="Calibri"/>
          <w:color w:val="000000"/>
          <w:sz w:val="24"/>
          <w:szCs w:val="24"/>
        </w:rPr>
        <w:t xml:space="preserve"> les capacités des </w:t>
      </w:r>
      <w:r w:rsidR="001D5DAC" w:rsidRPr="00580EAC">
        <w:rPr>
          <w:rFonts w:ascii="Calibri" w:hAnsi="Calibri" w:cs="Calibri"/>
          <w:sz w:val="24"/>
          <w:szCs w:val="24"/>
        </w:rPr>
        <w:t>autorités communales des Cayes en termes de procédures pour l’organisation et la mise en œuvre des mécanismes de préparation et de réponse en cas d’un éventuel désastre</w:t>
      </w:r>
      <w:bookmarkStart w:id="5" w:name="_Hlk35249540"/>
      <w:r w:rsidR="001D5DAC" w:rsidRPr="00580EAC">
        <w:rPr>
          <w:rFonts w:ascii="Calibri" w:hAnsi="Calibri" w:cs="Calibri"/>
          <w:sz w:val="24"/>
          <w:szCs w:val="24"/>
        </w:rPr>
        <w:t>.</w:t>
      </w:r>
    </w:p>
    <w:p w14:paraId="758E25E8" w14:textId="6873602F" w:rsidR="00991291" w:rsidRPr="00580EAC" w:rsidRDefault="004919E8" w:rsidP="00991291">
      <w:pPr>
        <w:jc w:val="both"/>
        <w:rPr>
          <w:rFonts w:ascii="Calibri" w:hAnsi="Calibri" w:cs="Calibri"/>
          <w:b/>
          <w:bCs/>
          <w:sz w:val="24"/>
          <w:szCs w:val="24"/>
        </w:rPr>
      </w:pPr>
      <w:r w:rsidRPr="00580EAC">
        <w:rPr>
          <w:rFonts w:ascii="Calibri" w:hAnsi="Calibri" w:cs="Calibri"/>
          <w:b/>
          <w:bCs/>
          <w:sz w:val="24"/>
          <w:szCs w:val="24"/>
        </w:rPr>
        <w:t xml:space="preserve">b) </w:t>
      </w:r>
      <w:r w:rsidR="00991291" w:rsidRPr="00580EAC">
        <w:rPr>
          <w:rFonts w:ascii="Calibri" w:hAnsi="Calibri" w:cs="Calibri"/>
          <w:b/>
          <w:bCs/>
          <w:sz w:val="24"/>
          <w:szCs w:val="24"/>
        </w:rPr>
        <w:t xml:space="preserve">Objectifs Spécifiques : </w:t>
      </w:r>
    </w:p>
    <w:p w14:paraId="69513ED9" w14:textId="77777777" w:rsidR="00991291" w:rsidRPr="00580EAC" w:rsidRDefault="00991291" w:rsidP="00991291">
      <w:pPr>
        <w:pStyle w:val="ListParagraph"/>
        <w:numPr>
          <w:ilvl w:val="0"/>
          <w:numId w:val="10"/>
        </w:numPr>
        <w:jc w:val="both"/>
        <w:rPr>
          <w:rFonts w:ascii="Calibri" w:hAnsi="Calibri" w:cs="Calibri"/>
          <w:sz w:val="24"/>
          <w:szCs w:val="24"/>
        </w:rPr>
      </w:pPr>
      <w:bookmarkStart w:id="6" w:name="_Hlk78292077"/>
      <w:r w:rsidRPr="00580EAC">
        <w:rPr>
          <w:rFonts w:ascii="Calibri" w:hAnsi="Calibri" w:cs="Calibri"/>
          <w:sz w:val="24"/>
          <w:szCs w:val="24"/>
        </w:rPr>
        <w:t>Définir les rôles et les fonctions des différents acteurs et les actions à entreprendre lors d’une situation d’urgence</w:t>
      </w:r>
    </w:p>
    <w:p w14:paraId="6CE4F78D" w14:textId="77777777" w:rsidR="00991291" w:rsidRPr="00580EAC" w:rsidRDefault="00991291" w:rsidP="00991291">
      <w:pPr>
        <w:pStyle w:val="ListParagraph"/>
        <w:numPr>
          <w:ilvl w:val="0"/>
          <w:numId w:val="10"/>
        </w:numPr>
        <w:jc w:val="both"/>
        <w:rPr>
          <w:rFonts w:ascii="Calibri" w:hAnsi="Calibri" w:cs="Calibri"/>
          <w:sz w:val="24"/>
          <w:szCs w:val="24"/>
        </w:rPr>
      </w:pPr>
      <w:r w:rsidRPr="00580EAC">
        <w:rPr>
          <w:rFonts w:ascii="Calibri" w:hAnsi="Calibri" w:cs="Calibri"/>
          <w:sz w:val="24"/>
          <w:szCs w:val="24"/>
        </w:rPr>
        <w:t>Décrire les différentes décisions à prendre à chaque phase de l’urgence</w:t>
      </w:r>
    </w:p>
    <w:bookmarkEnd w:id="6"/>
    <w:p w14:paraId="26F9CB91" w14:textId="77777777" w:rsidR="00991291" w:rsidRPr="00580EAC" w:rsidRDefault="00991291" w:rsidP="00991291">
      <w:pPr>
        <w:pStyle w:val="ListParagraph"/>
        <w:numPr>
          <w:ilvl w:val="0"/>
          <w:numId w:val="10"/>
        </w:numPr>
        <w:jc w:val="both"/>
        <w:rPr>
          <w:rFonts w:ascii="Calibri" w:hAnsi="Calibri" w:cs="Calibri"/>
          <w:sz w:val="24"/>
          <w:szCs w:val="24"/>
        </w:rPr>
      </w:pPr>
      <w:r w:rsidRPr="00580EAC">
        <w:rPr>
          <w:rFonts w:ascii="Calibri" w:hAnsi="Calibri" w:cs="Calibri"/>
          <w:sz w:val="24"/>
          <w:szCs w:val="24"/>
        </w:rPr>
        <w:t xml:space="preserve">Décrire l’organisation du COU en cas de désastres au niveau du Centre-ville et dans chaque section communale ;  </w:t>
      </w:r>
    </w:p>
    <w:p w14:paraId="58035084" w14:textId="77777777" w:rsidR="00991291" w:rsidRPr="00580EAC" w:rsidRDefault="00991291" w:rsidP="00991291">
      <w:pPr>
        <w:pStyle w:val="ListParagraph"/>
        <w:numPr>
          <w:ilvl w:val="0"/>
          <w:numId w:val="10"/>
        </w:numPr>
        <w:jc w:val="both"/>
        <w:rPr>
          <w:rFonts w:ascii="Calibri" w:hAnsi="Calibri" w:cs="Calibri"/>
          <w:sz w:val="24"/>
          <w:szCs w:val="24"/>
        </w:rPr>
      </w:pPr>
      <w:r w:rsidRPr="00580EAC">
        <w:rPr>
          <w:rFonts w:ascii="Calibri" w:hAnsi="Calibri" w:cs="Calibri"/>
          <w:sz w:val="24"/>
          <w:szCs w:val="24"/>
        </w:rPr>
        <w:t>Faire l’analyse de l’ensemble des risques présents à travers cette commune ;</w:t>
      </w:r>
    </w:p>
    <w:p w14:paraId="1234C5CD" w14:textId="77777777" w:rsidR="00991291" w:rsidRPr="00580EAC" w:rsidRDefault="00991291" w:rsidP="00991291">
      <w:pPr>
        <w:pStyle w:val="ListParagraph"/>
        <w:numPr>
          <w:ilvl w:val="0"/>
          <w:numId w:val="10"/>
        </w:numPr>
        <w:jc w:val="both"/>
        <w:rPr>
          <w:rFonts w:ascii="Calibri" w:hAnsi="Calibri" w:cs="Calibri"/>
          <w:sz w:val="24"/>
          <w:szCs w:val="24"/>
        </w:rPr>
      </w:pPr>
      <w:r w:rsidRPr="00580EAC">
        <w:rPr>
          <w:rFonts w:ascii="Calibri" w:hAnsi="Calibri" w:cs="Calibri"/>
          <w:sz w:val="24"/>
          <w:szCs w:val="24"/>
        </w:rPr>
        <w:t>Elaborer et inscrire les différents plans et les cartes nécessaires dans le plan de contingence</w:t>
      </w:r>
    </w:p>
    <w:p w14:paraId="0D9507E4" w14:textId="6DB75760" w:rsidR="00991291" w:rsidRPr="00580EAC" w:rsidRDefault="00991291" w:rsidP="00991291">
      <w:pPr>
        <w:pStyle w:val="ListParagraph"/>
        <w:numPr>
          <w:ilvl w:val="0"/>
          <w:numId w:val="10"/>
        </w:numPr>
        <w:jc w:val="both"/>
        <w:rPr>
          <w:rFonts w:ascii="Calibri" w:hAnsi="Calibri" w:cs="Calibri"/>
          <w:sz w:val="24"/>
          <w:szCs w:val="24"/>
        </w:rPr>
      </w:pPr>
      <w:r w:rsidRPr="00580EAC">
        <w:rPr>
          <w:rFonts w:ascii="Calibri" w:hAnsi="Calibri" w:cs="Calibri"/>
          <w:sz w:val="24"/>
          <w:szCs w:val="24"/>
        </w:rPr>
        <w:t>Faciliter le dialogue interinstitutionnel et intersectoriel dans le cadre d’élaboration du plan</w:t>
      </w:r>
    </w:p>
    <w:p w14:paraId="376E4AC7" w14:textId="77777777" w:rsidR="00244C8A" w:rsidRPr="00580EAC" w:rsidRDefault="00244C8A" w:rsidP="001D5DAC">
      <w:pPr>
        <w:spacing w:line="240" w:lineRule="auto"/>
        <w:jc w:val="both"/>
        <w:rPr>
          <w:rFonts w:ascii="Calibri" w:hAnsi="Calibri" w:cs="Calibri"/>
          <w:sz w:val="24"/>
          <w:szCs w:val="24"/>
        </w:rPr>
      </w:pPr>
    </w:p>
    <w:p w14:paraId="1818F1FF" w14:textId="3117CFCB" w:rsidR="001D5DAC" w:rsidRPr="00580EAC" w:rsidRDefault="001D5DAC" w:rsidP="001D5DAC">
      <w:pPr>
        <w:jc w:val="both"/>
        <w:rPr>
          <w:rFonts w:ascii="Arial" w:eastAsia="Times New Roman" w:hAnsi="Arial" w:cs="Arial"/>
          <w:b/>
          <w:color w:val="000000"/>
          <w:sz w:val="28"/>
          <w:szCs w:val="28"/>
          <w:u w:val="single"/>
          <w:lang w:val="fr-CA"/>
        </w:rPr>
      </w:pPr>
      <w:r w:rsidRPr="00580EAC">
        <w:rPr>
          <w:rFonts w:ascii="Arial" w:eastAsia="Times New Roman" w:hAnsi="Arial" w:cs="Arial"/>
          <w:b/>
          <w:color w:val="000000"/>
          <w:sz w:val="28"/>
          <w:szCs w:val="28"/>
          <w:u w:val="single"/>
          <w:lang w:val="fr-CA"/>
        </w:rPr>
        <w:t xml:space="preserve">III.- Activités  </w:t>
      </w:r>
    </w:p>
    <w:bookmarkEnd w:id="4"/>
    <w:p w14:paraId="100878B0" w14:textId="521A5FEA" w:rsidR="001D5DAC" w:rsidRPr="00580EAC" w:rsidRDefault="00B72A24" w:rsidP="001D5DAC">
      <w:pPr>
        <w:numPr>
          <w:ilvl w:val="0"/>
          <w:numId w:val="12"/>
        </w:numPr>
        <w:spacing w:after="0" w:line="360" w:lineRule="auto"/>
        <w:ind w:left="300"/>
        <w:contextualSpacing/>
        <w:jc w:val="both"/>
        <w:textAlignment w:val="baseline"/>
        <w:rPr>
          <w:rFonts w:ascii="Calibri" w:eastAsia="Times New Roman" w:hAnsi="Calibri" w:cs="Calibri"/>
          <w:color w:val="000000"/>
          <w:sz w:val="24"/>
          <w:szCs w:val="24"/>
        </w:rPr>
      </w:pPr>
      <w:r w:rsidRPr="00580EAC">
        <w:rPr>
          <w:rFonts w:ascii="Calibri" w:hAnsi="Calibri" w:cs="Calibri"/>
          <w:sz w:val="24"/>
          <w:szCs w:val="24"/>
        </w:rPr>
        <w:t>Contacter et rencontrer l</w:t>
      </w:r>
      <w:r w:rsidR="00813008" w:rsidRPr="00580EAC">
        <w:rPr>
          <w:rFonts w:ascii="Calibri" w:hAnsi="Calibri" w:cs="Calibri"/>
          <w:sz w:val="24"/>
          <w:szCs w:val="24"/>
        </w:rPr>
        <w:t>es structures de protection civile</w:t>
      </w:r>
      <w:r w:rsidRPr="00580EAC">
        <w:rPr>
          <w:rFonts w:ascii="Calibri" w:hAnsi="Calibri" w:cs="Calibri"/>
          <w:sz w:val="24"/>
          <w:szCs w:val="24"/>
        </w:rPr>
        <w:t xml:space="preserve"> et autres autorités concernées pour discuter des modalités pour élaborer le plan de contingence.</w:t>
      </w:r>
    </w:p>
    <w:p w14:paraId="300AC27E" w14:textId="3D0F2D37" w:rsidR="001D5DAC" w:rsidRPr="00580EAC" w:rsidRDefault="00B72A24" w:rsidP="001D5DAC">
      <w:pPr>
        <w:numPr>
          <w:ilvl w:val="0"/>
          <w:numId w:val="12"/>
        </w:numPr>
        <w:spacing w:after="0" w:line="360" w:lineRule="auto"/>
        <w:ind w:left="300"/>
        <w:contextualSpacing/>
        <w:jc w:val="both"/>
        <w:textAlignment w:val="baseline"/>
        <w:rPr>
          <w:rFonts w:ascii="Calibri" w:eastAsia="Times New Roman" w:hAnsi="Calibri" w:cs="Calibri"/>
          <w:color w:val="000000"/>
          <w:sz w:val="24"/>
          <w:szCs w:val="24"/>
        </w:rPr>
      </w:pPr>
      <w:r w:rsidRPr="00580EAC">
        <w:rPr>
          <w:rFonts w:ascii="Calibri" w:eastAsia="Arial" w:hAnsi="Calibri" w:cs="Calibri"/>
          <w:sz w:val="24"/>
          <w:szCs w:val="24"/>
        </w:rPr>
        <w:t xml:space="preserve">Tenir des </w:t>
      </w:r>
      <w:r w:rsidR="00DA7924" w:rsidRPr="00580EAC">
        <w:rPr>
          <w:rFonts w:ascii="Calibri" w:eastAsia="Arial" w:hAnsi="Calibri" w:cs="Calibri"/>
          <w:sz w:val="24"/>
          <w:szCs w:val="24"/>
        </w:rPr>
        <w:t>ateliers</w:t>
      </w:r>
      <w:r w:rsidRPr="00580EAC">
        <w:rPr>
          <w:rFonts w:ascii="Calibri" w:eastAsia="Arial" w:hAnsi="Calibri" w:cs="Calibri"/>
          <w:sz w:val="24"/>
          <w:szCs w:val="24"/>
        </w:rPr>
        <w:t xml:space="preserve"> pour élaborer le plan</w:t>
      </w:r>
    </w:p>
    <w:p w14:paraId="27D42B59" w14:textId="256104D1" w:rsidR="001D5DAC" w:rsidRPr="00580EAC" w:rsidRDefault="00B72A24" w:rsidP="001D5DAC">
      <w:pPr>
        <w:numPr>
          <w:ilvl w:val="0"/>
          <w:numId w:val="13"/>
        </w:numPr>
        <w:spacing w:after="0" w:line="360" w:lineRule="auto"/>
        <w:ind w:left="300"/>
        <w:contextualSpacing/>
        <w:jc w:val="both"/>
        <w:textAlignment w:val="baseline"/>
        <w:rPr>
          <w:rFonts w:ascii="Calibri" w:eastAsia="Times New Roman" w:hAnsi="Calibri" w:cs="Calibri"/>
          <w:color w:val="000000"/>
          <w:sz w:val="24"/>
          <w:szCs w:val="24"/>
        </w:rPr>
      </w:pPr>
      <w:r w:rsidRPr="00580EAC">
        <w:rPr>
          <w:rFonts w:ascii="Calibri" w:eastAsia="Times New Roman" w:hAnsi="Calibri" w:cs="Calibri"/>
          <w:color w:val="000000"/>
          <w:sz w:val="24"/>
          <w:szCs w:val="24"/>
        </w:rPr>
        <w:t>Rédiger le document du plan de contingence</w:t>
      </w:r>
    </w:p>
    <w:p w14:paraId="547BE31F" w14:textId="3CAA40A8" w:rsidR="001D5DAC" w:rsidRPr="00580EAC" w:rsidRDefault="00B72A24" w:rsidP="001D5DAC">
      <w:pPr>
        <w:numPr>
          <w:ilvl w:val="0"/>
          <w:numId w:val="14"/>
        </w:numPr>
        <w:spacing w:after="0" w:line="240" w:lineRule="auto"/>
        <w:ind w:left="300"/>
        <w:contextualSpacing/>
        <w:jc w:val="both"/>
        <w:textAlignment w:val="baseline"/>
        <w:rPr>
          <w:rFonts w:ascii="Calibri" w:eastAsia="Times New Roman" w:hAnsi="Calibri" w:cs="Calibri"/>
          <w:bCs/>
          <w:sz w:val="24"/>
          <w:szCs w:val="24"/>
        </w:rPr>
      </w:pPr>
      <w:r w:rsidRPr="00580EAC">
        <w:rPr>
          <w:rFonts w:ascii="Calibri" w:eastAsia="Times New Roman" w:hAnsi="Calibri" w:cs="Calibri"/>
          <w:color w:val="000000"/>
          <w:sz w:val="24"/>
          <w:szCs w:val="24"/>
        </w:rPr>
        <w:t xml:space="preserve">Organiser des ateliers pour la </w:t>
      </w:r>
      <w:r w:rsidR="008D30C6" w:rsidRPr="00580EAC">
        <w:rPr>
          <w:rFonts w:ascii="Calibri" w:eastAsia="Arial" w:hAnsi="Calibri" w:cs="Calibri"/>
          <w:sz w:val="24"/>
          <w:szCs w:val="24"/>
        </w:rPr>
        <w:t>restitution</w:t>
      </w:r>
      <w:r w:rsidRPr="00580EAC">
        <w:rPr>
          <w:rFonts w:ascii="Calibri" w:eastAsia="Arial" w:hAnsi="Calibri" w:cs="Calibri"/>
          <w:sz w:val="24"/>
          <w:szCs w:val="24"/>
        </w:rPr>
        <w:t xml:space="preserve"> et validation </w:t>
      </w:r>
      <w:r w:rsidR="008D30C6" w:rsidRPr="00580EAC">
        <w:rPr>
          <w:rFonts w:ascii="Calibri" w:eastAsia="Arial" w:hAnsi="Calibri" w:cs="Calibri"/>
          <w:sz w:val="24"/>
          <w:szCs w:val="24"/>
        </w:rPr>
        <w:t xml:space="preserve">du </w:t>
      </w:r>
      <w:r w:rsidR="00461B96" w:rsidRPr="00580EAC">
        <w:rPr>
          <w:rFonts w:ascii="Calibri" w:eastAsia="Arial" w:hAnsi="Calibri" w:cs="Calibri"/>
          <w:sz w:val="24"/>
          <w:szCs w:val="24"/>
        </w:rPr>
        <w:t>plan dans</w:t>
      </w:r>
      <w:r w:rsidRPr="00580EAC">
        <w:rPr>
          <w:rFonts w:ascii="Calibri" w:eastAsia="Arial" w:hAnsi="Calibri" w:cs="Calibri"/>
          <w:sz w:val="24"/>
          <w:szCs w:val="24"/>
        </w:rPr>
        <w:t xml:space="preserve"> les </w:t>
      </w:r>
      <w:r w:rsidR="008D30C6" w:rsidRPr="00580EAC">
        <w:rPr>
          <w:rFonts w:ascii="Calibri" w:eastAsia="Arial" w:hAnsi="Calibri" w:cs="Calibri"/>
          <w:sz w:val="24"/>
          <w:szCs w:val="24"/>
        </w:rPr>
        <w:t>communautés.</w:t>
      </w:r>
    </w:p>
    <w:p w14:paraId="1391FF6C" w14:textId="622E95F7" w:rsidR="001D5DAC" w:rsidRPr="00580EAC" w:rsidRDefault="001D5DAC" w:rsidP="008D30C6">
      <w:pPr>
        <w:numPr>
          <w:ilvl w:val="0"/>
          <w:numId w:val="14"/>
        </w:numPr>
        <w:spacing w:after="0" w:line="240" w:lineRule="auto"/>
        <w:ind w:left="300"/>
        <w:contextualSpacing/>
        <w:jc w:val="both"/>
        <w:textAlignment w:val="baseline"/>
        <w:rPr>
          <w:rFonts w:ascii="Calibri" w:eastAsia="Times New Roman" w:hAnsi="Calibri" w:cs="Calibri"/>
          <w:bCs/>
          <w:sz w:val="24"/>
          <w:szCs w:val="24"/>
        </w:rPr>
      </w:pPr>
      <w:r w:rsidRPr="00580EAC">
        <w:rPr>
          <w:rFonts w:ascii="Calibri" w:eastAsia="Times New Roman" w:hAnsi="Calibri" w:cs="Calibri"/>
          <w:color w:val="000000"/>
          <w:sz w:val="24"/>
          <w:szCs w:val="24"/>
        </w:rPr>
        <w:t>Préparer et soumettre</w:t>
      </w:r>
      <w:r w:rsidR="008D30C6" w:rsidRPr="00580EAC">
        <w:rPr>
          <w:rFonts w:ascii="Calibri" w:eastAsia="Times New Roman" w:hAnsi="Calibri" w:cs="Calibri"/>
          <w:color w:val="000000"/>
          <w:sz w:val="24"/>
          <w:szCs w:val="24"/>
        </w:rPr>
        <w:t xml:space="preserve"> la version finale </w:t>
      </w:r>
      <w:r w:rsidR="008D30C6" w:rsidRPr="00580EAC">
        <w:rPr>
          <w:rFonts w:ascii="Calibri" w:eastAsia="Arial" w:hAnsi="Calibri" w:cs="Calibri"/>
          <w:sz w:val="24"/>
          <w:szCs w:val="24"/>
        </w:rPr>
        <w:t>du plan de contingence au</w:t>
      </w:r>
      <w:r w:rsidR="00461B96" w:rsidRPr="00580EAC">
        <w:rPr>
          <w:rFonts w:ascii="Calibri" w:eastAsia="Arial" w:hAnsi="Calibri" w:cs="Calibri"/>
          <w:sz w:val="24"/>
          <w:szCs w:val="24"/>
        </w:rPr>
        <w:t>x responsables de CRS</w:t>
      </w:r>
      <w:r w:rsidR="008D30C6" w:rsidRPr="00580EAC">
        <w:rPr>
          <w:rFonts w:ascii="Calibri" w:eastAsia="Arial" w:hAnsi="Calibri" w:cs="Calibri"/>
          <w:sz w:val="24"/>
          <w:szCs w:val="24"/>
        </w:rPr>
        <w:t xml:space="preserve"> pour distribuer à la Maire, aux CASEC et au</w:t>
      </w:r>
      <w:r w:rsidR="00461B96" w:rsidRPr="00580EAC">
        <w:rPr>
          <w:rFonts w:ascii="Calibri" w:eastAsia="Arial" w:hAnsi="Calibri" w:cs="Calibri"/>
          <w:sz w:val="24"/>
          <w:szCs w:val="24"/>
        </w:rPr>
        <w:t>x</w:t>
      </w:r>
      <w:r w:rsidR="008D30C6" w:rsidRPr="00580EAC">
        <w:rPr>
          <w:rFonts w:ascii="Calibri" w:eastAsia="Arial" w:hAnsi="Calibri" w:cs="Calibri"/>
          <w:sz w:val="24"/>
          <w:szCs w:val="24"/>
        </w:rPr>
        <w:t xml:space="preserve"> partenaires GRD de la commune.</w:t>
      </w:r>
      <w:r w:rsidRPr="00580EAC">
        <w:rPr>
          <w:rFonts w:ascii="Calibri" w:eastAsia="Times New Roman" w:hAnsi="Calibri" w:cs="Calibri"/>
          <w:color w:val="000000"/>
          <w:sz w:val="24"/>
          <w:szCs w:val="24"/>
        </w:rPr>
        <w:t xml:space="preserve"> </w:t>
      </w:r>
    </w:p>
    <w:bookmarkEnd w:id="5"/>
    <w:p w14:paraId="249AF9DD" w14:textId="77777777" w:rsidR="001D5DAC" w:rsidRPr="00580EAC" w:rsidRDefault="001D5DAC" w:rsidP="001D5DAC">
      <w:pPr>
        <w:rPr>
          <w:rFonts w:ascii="Calibri" w:hAnsi="Calibri" w:cs="Calibri"/>
          <w:sz w:val="24"/>
          <w:szCs w:val="24"/>
        </w:rPr>
      </w:pPr>
    </w:p>
    <w:p w14:paraId="49AA4785" w14:textId="238E7E01" w:rsidR="003C626B" w:rsidRDefault="003B3D72" w:rsidP="00580EAC">
      <w:pPr>
        <w:pStyle w:val="Heading1"/>
        <w:jc w:val="both"/>
        <w:rPr>
          <w:rFonts w:ascii="Arial" w:hAnsi="Arial" w:cs="Arial"/>
          <w:color w:val="auto"/>
          <w:sz w:val="28"/>
          <w:szCs w:val="28"/>
        </w:rPr>
      </w:pPr>
      <w:bookmarkStart w:id="7" w:name="_Hlk78291047"/>
      <w:r w:rsidRPr="00DF3EBC">
        <w:rPr>
          <w:rFonts w:ascii="Arial" w:hAnsi="Arial" w:cs="Arial"/>
          <w:b/>
          <w:bCs/>
          <w:color w:val="auto"/>
          <w:sz w:val="28"/>
          <w:szCs w:val="28"/>
        </w:rPr>
        <w:t>IV.-</w:t>
      </w:r>
      <w:r w:rsidRPr="00580EAC">
        <w:rPr>
          <w:rFonts w:ascii="Arial" w:hAnsi="Arial" w:cs="Arial"/>
          <w:color w:val="auto"/>
          <w:sz w:val="28"/>
          <w:szCs w:val="28"/>
        </w:rPr>
        <w:t xml:space="preserve"> </w:t>
      </w:r>
      <w:r w:rsidRPr="00580EAC">
        <w:rPr>
          <w:rFonts w:ascii="Arial" w:hAnsi="Arial" w:cs="Arial"/>
          <w:b/>
          <w:bCs/>
          <w:color w:val="auto"/>
          <w:sz w:val="28"/>
          <w:szCs w:val="28"/>
        </w:rPr>
        <w:t>Résultats escomptés</w:t>
      </w:r>
      <w:r w:rsidRPr="00580EAC">
        <w:rPr>
          <w:rFonts w:ascii="Arial" w:hAnsi="Arial" w:cs="Arial"/>
          <w:color w:val="auto"/>
          <w:sz w:val="28"/>
          <w:szCs w:val="28"/>
        </w:rPr>
        <w:t xml:space="preserve"> </w:t>
      </w:r>
    </w:p>
    <w:p w14:paraId="2C84A17D" w14:textId="77777777" w:rsidR="00580EAC" w:rsidRPr="00580EAC" w:rsidRDefault="00580EAC" w:rsidP="00580EAC"/>
    <w:p w14:paraId="5D8A8512" w14:textId="44D4F24B" w:rsidR="003B3D72" w:rsidRPr="00580EAC" w:rsidRDefault="003B3D72" w:rsidP="0098097C">
      <w:pPr>
        <w:jc w:val="both"/>
        <w:rPr>
          <w:rFonts w:ascii="Calibri" w:hAnsi="Calibri" w:cs="Calibri"/>
          <w:sz w:val="24"/>
          <w:szCs w:val="24"/>
        </w:rPr>
      </w:pPr>
      <w:r w:rsidRPr="00580EAC">
        <w:rPr>
          <w:rFonts w:ascii="Calibri" w:hAnsi="Calibri" w:cs="Calibri"/>
          <w:sz w:val="24"/>
          <w:szCs w:val="24"/>
        </w:rPr>
        <w:t xml:space="preserve">Les résultats attendus de cette démarche </w:t>
      </w:r>
      <w:r w:rsidR="009C479D" w:rsidRPr="00580EAC">
        <w:rPr>
          <w:rFonts w:ascii="Calibri" w:hAnsi="Calibri" w:cs="Calibri"/>
          <w:sz w:val="24"/>
          <w:szCs w:val="24"/>
        </w:rPr>
        <w:t>doivent</w:t>
      </w:r>
      <w:r w:rsidRPr="00580EAC">
        <w:rPr>
          <w:rFonts w:ascii="Calibri" w:hAnsi="Calibri" w:cs="Calibri"/>
          <w:sz w:val="24"/>
          <w:szCs w:val="24"/>
        </w:rPr>
        <w:t xml:space="preserve"> s’inscrire dans la politique</w:t>
      </w:r>
      <w:r w:rsidR="002F6785" w:rsidRPr="00580EAC">
        <w:rPr>
          <w:rFonts w:ascii="Calibri" w:hAnsi="Calibri" w:cs="Calibri"/>
          <w:sz w:val="24"/>
          <w:szCs w:val="24"/>
        </w:rPr>
        <w:t xml:space="preserve"> du Système National de la Gestion des Risque</w:t>
      </w:r>
      <w:r w:rsidR="001D1413" w:rsidRPr="00580EAC">
        <w:rPr>
          <w:rFonts w:ascii="Calibri" w:hAnsi="Calibri" w:cs="Calibri"/>
          <w:sz w:val="24"/>
          <w:szCs w:val="24"/>
        </w:rPr>
        <w:t>s et des désastres (SNGRD</w:t>
      </w:r>
      <w:r w:rsidR="00E634A1" w:rsidRPr="00580EAC">
        <w:rPr>
          <w:rFonts w:ascii="Calibri" w:hAnsi="Calibri" w:cs="Calibri"/>
          <w:sz w:val="24"/>
          <w:szCs w:val="24"/>
        </w:rPr>
        <w:t>) :</w:t>
      </w:r>
      <w:r w:rsidRPr="00580EAC">
        <w:rPr>
          <w:rFonts w:ascii="Calibri" w:hAnsi="Calibri" w:cs="Calibri"/>
          <w:sz w:val="24"/>
          <w:szCs w:val="24"/>
        </w:rPr>
        <w:t xml:space="preserve"> </w:t>
      </w:r>
    </w:p>
    <w:p w14:paraId="261FFD86" w14:textId="19A0BE1E" w:rsidR="003B3D72" w:rsidRPr="00580EAC" w:rsidRDefault="003B3D72" w:rsidP="0098097C">
      <w:pPr>
        <w:jc w:val="both"/>
        <w:rPr>
          <w:rFonts w:ascii="Calibri" w:hAnsi="Calibri" w:cs="Calibri"/>
          <w:sz w:val="24"/>
          <w:szCs w:val="24"/>
        </w:rPr>
      </w:pPr>
      <w:r w:rsidRPr="00580EAC">
        <w:rPr>
          <w:rFonts w:ascii="Calibri" w:hAnsi="Calibri" w:cs="Calibri"/>
          <w:sz w:val="24"/>
          <w:szCs w:val="24"/>
        </w:rPr>
        <w:t>1. Les</w:t>
      </w:r>
      <w:r w:rsidR="00E21BDB" w:rsidRPr="00580EAC">
        <w:rPr>
          <w:rFonts w:ascii="Calibri" w:hAnsi="Calibri" w:cs="Calibri"/>
          <w:sz w:val="24"/>
          <w:szCs w:val="24"/>
        </w:rPr>
        <w:t xml:space="preserve"> différents </w:t>
      </w:r>
      <w:r w:rsidR="00784D46" w:rsidRPr="00580EAC">
        <w:rPr>
          <w:rFonts w:ascii="Calibri" w:hAnsi="Calibri" w:cs="Calibri"/>
          <w:sz w:val="24"/>
          <w:szCs w:val="24"/>
        </w:rPr>
        <w:t xml:space="preserve">acteurs sont </w:t>
      </w:r>
      <w:r w:rsidR="005D774B" w:rsidRPr="00580EAC">
        <w:rPr>
          <w:rFonts w:ascii="Calibri" w:hAnsi="Calibri" w:cs="Calibri"/>
          <w:sz w:val="24"/>
          <w:szCs w:val="24"/>
        </w:rPr>
        <w:t>mobilisés</w:t>
      </w:r>
      <w:r w:rsidR="00784D46" w:rsidRPr="00580EAC">
        <w:rPr>
          <w:rFonts w:ascii="Calibri" w:hAnsi="Calibri" w:cs="Calibri"/>
          <w:sz w:val="24"/>
          <w:szCs w:val="24"/>
        </w:rPr>
        <w:t xml:space="preserve"> et </w:t>
      </w:r>
      <w:r w:rsidR="005D774B" w:rsidRPr="00580EAC">
        <w:rPr>
          <w:rFonts w:ascii="Calibri" w:hAnsi="Calibri" w:cs="Calibri"/>
          <w:sz w:val="24"/>
          <w:szCs w:val="24"/>
        </w:rPr>
        <w:t>motivés</w:t>
      </w:r>
      <w:r w:rsidR="00EC1275" w:rsidRPr="00580EAC">
        <w:rPr>
          <w:rFonts w:ascii="Calibri" w:hAnsi="Calibri" w:cs="Calibri"/>
          <w:sz w:val="24"/>
          <w:szCs w:val="24"/>
        </w:rPr>
        <w:t xml:space="preserve"> pour</w:t>
      </w:r>
      <w:r w:rsidR="00461B96" w:rsidRPr="00580EAC">
        <w:rPr>
          <w:rFonts w:ascii="Calibri" w:hAnsi="Calibri" w:cs="Calibri"/>
          <w:sz w:val="24"/>
          <w:szCs w:val="24"/>
        </w:rPr>
        <w:t xml:space="preserve"> la participation</w:t>
      </w:r>
      <w:r w:rsidR="005D774B" w:rsidRPr="00580EAC">
        <w:rPr>
          <w:rFonts w:ascii="Calibri" w:hAnsi="Calibri" w:cs="Calibri"/>
          <w:sz w:val="24"/>
          <w:szCs w:val="24"/>
        </w:rPr>
        <w:t xml:space="preserve"> active dans</w:t>
      </w:r>
      <w:r w:rsidR="00EC1275" w:rsidRPr="00580EAC">
        <w:rPr>
          <w:rFonts w:ascii="Calibri" w:hAnsi="Calibri" w:cs="Calibri"/>
          <w:sz w:val="24"/>
          <w:szCs w:val="24"/>
        </w:rPr>
        <w:t xml:space="preserve"> l’</w:t>
      </w:r>
      <w:r w:rsidR="005D774B" w:rsidRPr="00580EAC">
        <w:rPr>
          <w:rFonts w:ascii="Calibri" w:hAnsi="Calibri" w:cs="Calibri"/>
          <w:sz w:val="24"/>
          <w:szCs w:val="24"/>
        </w:rPr>
        <w:t>élaboration</w:t>
      </w:r>
      <w:r w:rsidR="00EC1275" w:rsidRPr="00580EAC">
        <w:rPr>
          <w:rFonts w:ascii="Calibri" w:hAnsi="Calibri" w:cs="Calibri"/>
          <w:sz w:val="24"/>
          <w:szCs w:val="24"/>
        </w:rPr>
        <w:t xml:space="preserve"> </w:t>
      </w:r>
      <w:r w:rsidR="005D774B" w:rsidRPr="00580EAC">
        <w:rPr>
          <w:rFonts w:ascii="Calibri" w:hAnsi="Calibri" w:cs="Calibri"/>
          <w:sz w:val="24"/>
          <w:szCs w:val="24"/>
        </w:rPr>
        <w:t>du plan de contingence.</w:t>
      </w:r>
      <w:r w:rsidR="00784D46" w:rsidRPr="00580EAC">
        <w:rPr>
          <w:rFonts w:ascii="Calibri" w:hAnsi="Calibri" w:cs="Calibri"/>
          <w:sz w:val="24"/>
          <w:szCs w:val="24"/>
        </w:rPr>
        <w:t xml:space="preserve"> </w:t>
      </w:r>
    </w:p>
    <w:p w14:paraId="344DCC6E" w14:textId="6FBE0C79" w:rsidR="003B3D72" w:rsidRPr="00580EAC" w:rsidRDefault="003B3D72" w:rsidP="0098097C">
      <w:pPr>
        <w:jc w:val="both"/>
        <w:rPr>
          <w:rFonts w:ascii="Calibri" w:hAnsi="Calibri" w:cs="Calibri"/>
          <w:sz w:val="24"/>
          <w:szCs w:val="24"/>
        </w:rPr>
      </w:pPr>
      <w:r w:rsidRPr="00580EAC">
        <w:rPr>
          <w:rFonts w:ascii="Calibri" w:hAnsi="Calibri" w:cs="Calibri"/>
          <w:sz w:val="24"/>
          <w:szCs w:val="24"/>
        </w:rPr>
        <w:t xml:space="preserve">2. </w:t>
      </w:r>
      <w:r w:rsidR="005515B9" w:rsidRPr="00580EAC">
        <w:rPr>
          <w:rFonts w:ascii="Calibri" w:hAnsi="Calibri" w:cs="Calibri"/>
          <w:sz w:val="24"/>
          <w:szCs w:val="24"/>
        </w:rPr>
        <w:t>Le plan</w:t>
      </w:r>
      <w:r w:rsidR="00636910" w:rsidRPr="00580EAC">
        <w:rPr>
          <w:rFonts w:ascii="Calibri" w:hAnsi="Calibri" w:cs="Calibri"/>
          <w:sz w:val="24"/>
          <w:szCs w:val="24"/>
        </w:rPr>
        <w:t xml:space="preserve"> </w:t>
      </w:r>
      <w:r w:rsidR="007E3D99" w:rsidRPr="00580EAC">
        <w:rPr>
          <w:rFonts w:ascii="Calibri" w:hAnsi="Calibri" w:cs="Calibri"/>
          <w:sz w:val="24"/>
          <w:szCs w:val="24"/>
        </w:rPr>
        <w:t>élaboré</w:t>
      </w:r>
      <w:r w:rsidR="00636910" w:rsidRPr="00580EAC">
        <w:rPr>
          <w:rFonts w:ascii="Calibri" w:hAnsi="Calibri" w:cs="Calibri"/>
          <w:sz w:val="24"/>
          <w:szCs w:val="24"/>
        </w:rPr>
        <w:t xml:space="preserve"> </w:t>
      </w:r>
      <w:r w:rsidR="002F54C6" w:rsidRPr="00580EAC">
        <w:rPr>
          <w:rFonts w:ascii="Calibri" w:hAnsi="Calibri" w:cs="Calibri"/>
          <w:sz w:val="24"/>
          <w:szCs w:val="24"/>
        </w:rPr>
        <w:t xml:space="preserve">est </w:t>
      </w:r>
      <w:r w:rsidR="007E3D99" w:rsidRPr="00580EAC">
        <w:rPr>
          <w:rFonts w:ascii="Calibri" w:hAnsi="Calibri" w:cs="Calibri"/>
          <w:sz w:val="24"/>
          <w:szCs w:val="24"/>
        </w:rPr>
        <w:t>restitué</w:t>
      </w:r>
      <w:r w:rsidR="002F54C6" w:rsidRPr="00580EAC">
        <w:rPr>
          <w:rFonts w:ascii="Calibri" w:hAnsi="Calibri" w:cs="Calibri"/>
          <w:sz w:val="24"/>
          <w:szCs w:val="24"/>
        </w:rPr>
        <w:t xml:space="preserve"> et </w:t>
      </w:r>
      <w:r w:rsidR="007E3D99" w:rsidRPr="00580EAC">
        <w:rPr>
          <w:rFonts w:ascii="Calibri" w:hAnsi="Calibri" w:cs="Calibri"/>
          <w:sz w:val="24"/>
          <w:szCs w:val="24"/>
        </w:rPr>
        <w:t>validé</w:t>
      </w:r>
      <w:r w:rsidR="002F54C6" w:rsidRPr="00580EAC">
        <w:rPr>
          <w:rFonts w:ascii="Calibri" w:hAnsi="Calibri" w:cs="Calibri"/>
          <w:sz w:val="24"/>
          <w:szCs w:val="24"/>
        </w:rPr>
        <w:t xml:space="preserve"> </w:t>
      </w:r>
      <w:r w:rsidR="00853535" w:rsidRPr="00580EAC">
        <w:rPr>
          <w:rFonts w:ascii="Calibri" w:hAnsi="Calibri" w:cs="Calibri"/>
          <w:sz w:val="24"/>
          <w:szCs w:val="24"/>
        </w:rPr>
        <w:t>par les</w:t>
      </w:r>
      <w:r w:rsidR="002F54C6" w:rsidRPr="00580EAC">
        <w:rPr>
          <w:rFonts w:ascii="Calibri" w:hAnsi="Calibri" w:cs="Calibri"/>
          <w:sz w:val="24"/>
          <w:szCs w:val="24"/>
        </w:rPr>
        <w:t xml:space="preserve"> </w:t>
      </w:r>
      <w:r w:rsidR="00D0551D" w:rsidRPr="00580EAC">
        <w:rPr>
          <w:rFonts w:ascii="Calibri" w:hAnsi="Calibri" w:cs="Calibri"/>
          <w:sz w:val="24"/>
          <w:szCs w:val="24"/>
        </w:rPr>
        <w:t>autorités,</w:t>
      </w:r>
      <w:r w:rsidR="007E3D99" w:rsidRPr="00580EAC">
        <w:rPr>
          <w:rFonts w:ascii="Calibri" w:hAnsi="Calibri" w:cs="Calibri"/>
          <w:sz w:val="24"/>
          <w:szCs w:val="24"/>
        </w:rPr>
        <w:t xml:space="preserve"> les membres des communautés</w:t>
      </w:r>
      <w:r w:rsidR="008A1737" w:rsidRPr="00580EAC">
        <w:rPr>
          <w:rFonts w:ascii="Calibri" w:hAnsi="Calibri" w:cs="Calibri"/>
          <w:sz w:val="24"/>
          <w:szCs w:val="24"/>
        </w:rPr>
        <w:t xml:space="preserve"> </w:t>
      </w:r>
      <w:r w:rsidR="00254B94" w:rsidRPr="00580EAC">
        <w:rPr>
          <w:rFonts w:ascii="Calibri" w:hAnsi="Calibri" w:cs="Calibri"/>
          <w:sz w:val="24"/>
          <w:szCs w:val="24"/>
        </w:rPr>
        <w:t>cibles et</w:t>
      </w:r>
      <w:r w:rsidR="007E3D99" w:rsidRPr="00580EAC">
        <w:rPr>
          <w:rFonts w:ascii="Calibri" w:hAnsi="Calibri" w:cs="Calibri"/>
          <w:sz w:val="24"/>
          <w:szCs w:val="24"/>
        </w:rPr>
        <w:t xml:space="preserve"> les partenaires GRD de la commune des Cayes.</w:t>
      </w:r>
      <w:r w:rsidRPr="00580EAC">
        <w:rPr>
          <w:rFonts w:ascii="Calibri" w:hAnsi="Calibri" w:cs="Calibri"/>
          <w:sz w:val="24"/>
          <w:szCs w:val="24"/>
        </w:rPr>
        <w:t xml:space="preserve"> </w:t>
      </w:r>
    </w:p>
    <w:p w14:paraId="0395BD7C" w14:textId="1032E1CA" w:rsidR="003B3D72" w:rsidRPr="00580EAC" w:rsidRDefault="008137B6" w:rsidP="0098097C">
      <w:pPr>
        <w:jc w:val="both"/>
        <w:rPr>
          <w:rFonts w:ascii="Calibri" w:hAnsi="Calibri" w:cs="Calibri"/>
          <w:sz w:val="24"/>
          <w:szCs w:val="24"/>
        </w:rPr>
      </w:pPr>
      <w:r w:rsidRPr="00580EAC">
        <w:rPr>
          <w:rFonts w:ascii="Calibri" w:hAnsi="Calibri" w:cs="Calibri"/>
          <w:sz w:val="24"/>
          <w:szCs w:val="24"/>
        </w:rPr>
        <w:t>3</w:t>
      </w:r>
      <w:r w:rsidR="003B3D72" w:rsidRPr="00580EAC">
        <w:rPr>
          <w:rFonts w:ascii="Calibri" w:hAnsi="Calibri" w:cs="Calibri"/>
          <w:sz w:val="24"/>
          <w:szCs w:val="24"/>
        </w:rPr>
        <w:t xml:space="preserve">. </w:t>
      </w:r>
      <w:r w:rsidR="00FF7F4A" w:rsidRPr="00580EAC">
        <w:rPr>
          <w:rFonts w:ascii="Calibri" w:hAnsi="Calibri" w:cs="Calibri"/>
          <w:sz w:val="24"/>
          <w:szCs w:val="24"/>
        </w:rPr>
        <w:t>Les copies d</w:t>
      </w:r>
      <w:r w:rsidR="00461B96" w:rsidRPr="00580EAC">
        <w:rPr>
          <w:rFonts w:ascii="Calibri" w:hAnsi="Calibri" w:cs="Calibri"/>
          <w:sz w:val="24"/>
          <w:szCs w:val="24"/>
        </w:rPr>
        <w:t>u</w:t>
      </w:r>
      <w:r w:rsidR="005515B9" w:rsidRPr="00580EAC">
        <w:rPr>
          <w:rFonts w:ascii="Calibri" w:hAnsi="Calibri" w:cs="Calibri"/>
          <w:sz w:val="24"/>
          <w:szCs w:val="24"/>
        </w:rPr>
        <w:t xml:space="preserve"> plan de contingence sont </w:t>
      </w:r>
      <w:r w:rsidR="00853535" w:rsidRPr="00580EAC">
        <w:rPr>
          <w:rFonts w:ascii="Calibri" w:hAnsi="Calibri" w:cs="Calibri"/>
          <w:sz w:val="24"/>
          <w:szCs w:val="24"/>
        </w:rPr>
        <w:t>distribuées</w:t>
      </w:r>
      <w:r w:rsidR="005515B9" w:rsidRPr="00580EAC">
        <w:rPr>
          <w:rFonts w:ascii="Calibri" w:hAnsi="Calibri" w:cs="Calibri"/>
          <w:sz w:val="24"/>
          <w:szCs w:val="24"/>
        </w:rPr>
        <w:t xml:space="preserve"> aux autorités communales et locales </w:t>
      </w:r>
      <w:r w:rsidRPr="00580EAC">
        <w:rPr>
          <w:rFonts w:ascii="Calibri" w:hAnsi="Calibri" w:cs="Calibri"/>
          <w:sz w:val="24"/>
          <w:szCs w:val="24"/>
        </w:rPr>
        <w:t xml:space="preserve"> </w:t>
      </w:r>
    </w:p>
    <w:p w14:paraId="0EB9C070" w14:textId="4C9A383C" w:rsidR="003B3D72" w:rsidRPr="00580EAC" w:rsidRDefault="008137B6" w:rsidP="0098097C">
      <w:pPr>
        <w:numPr>
          <w:ilvl w:val="0"/>
          <w:numId w:val="16"/>
        </w:numPr>
        <w:spacing w:after="0" w:line="276" w:lineRule="auto"/>
        <w:jc w:val="both"/>
        <w:rPr>
          <w:rFonts w:ascii="Calibri" w:hAnsi="Calibri" w:cs="Calibri"/>
          <w:bCs/>
          <w:sz w:val="24"/>
          <w:szCs w:val="24"/>
        </w:rPr>
      </w:pPr>
      <w:r w:rsidRPr="00580EAC">
        <w:rPr>
          <w:rFonts w:ascii="Calibri" w:hAnsi="Calibri" w:cs="Calibri"/>
          <w:sz w:val="24"/>
          <w:szCs w:val="24"/>
        </w:rPr>
        <w:t>4</w:t>
      </w:r>
      <w:r w:rsidR="003B3D72" w:rsidRPr="00580EAC">
        <w:rPr>
          <w:rFonts w:ascii="Calibri" w:hAnsi="Calibri" w:cs="Calibri"/>
          <w:sz w:val="24"/>
          <w:szCs w:val="24"/>
        </w:rPr>
        <w:t xml:space="preserve">. </w:t>
      </w:r>
      <w:r w:rsidR="00731D8F" w:rsidRPr="00580EAC">
        <w:rPr>
          <w:rFonts w:ascii="Calibri" w:hAnsi="Calibri" w:cs="Calibri"/>
          <w:bCs/>
          <w:sz w:val="24"/>
          <w:szCs w:val="24"/>
        </w:rPr>
        <w:t xml:space="preserve">Les capacités des autorités locales </w:t>
      </w:r>
      <w:r w:rsidR="00254B94" w:rsidRPr="00580EAC">
        <w:rPr>
          <w:rFonts w:ascii="Calibri" w:hAnsi="Calibri" w:cs="Calibri"/>
          <w:bCs/>
          <w:sz w:val="24"/>
          <w:szCs w:val="24"/>
        </w:rPr>
        <w:t xml:space="preserve">et </w:t>
      </w:r>
      <w:r w:rsidR="00B54792" w:rsidRPr="00580EAC">
        <w:rPr>
          <w:rFonts w:ascii="Calibri" w:hAnsi="Calibri" w:cs="Calibri"/>
          <w:bCs/>
          <w:sz w:val="24"/>
          <w:szCs w:val="24"/>
        </w:rPr>
        <w:t xml:space="preserve">communales </w:t>
      </w:r>
      <w:r w:rsidR="00731D8F" w:rsidRPr="00580EAC">
        <w:rPr>
          <w:rFonts w:ascii="Calibri" w:hAnsi="Calibri" w:cs="Calibri"/>
          <w:bCs/>
          <w:sz w:val="24"/>
          <w:szCs w:val="24"/>
        </w:rPr>
        <w:t>sont renforcées</w:t>
      </w:r>
      <w:r w:rsidR="00B54792" w:rsidRPr="00580EAC">
        <w:rPr>
          <w:rFonts w:ascii="Calibri" w:hAnsi="Calibri" w:cs="Calibri"/>
          <w:bCs/>
          <w:sz w:val="24"/>
          <w:szCs w:val="24"/>
        </w:rPr>
        <w:t xml:space="preserve"> dans la préparation et la </w:t>
      </w:r>
      <w:r w:rsidR="00461B96" w:rsidRPr="00580EAC">
        <w:rPr>
          <w:rFonts w:ascii="Calibri" w:hAnsi="Calibri" w:cs="Calibri"/>
          <w:bCs/>
          <w:sz w:val="24"/>
          <w:szCs w:val="24"/>
        </w:rPr>
        <w:t>réponse aux désastres</w:t>
      </w:r>
      <w:r w:rsidR="00731D8F" w:rsidRPr="00580EAC">
        <w:rPr>
          <w:rFonts w:ascii="Calibri" w:hAnsi="Calibri" w:cs="Calibri"/>
          <w:bCs/>
          <w:sz w:val="24"/>
          <w:szCs w:val="24"/>
        </w:rPr>
        <w:t xml:space="preserve">. </w:t>
      </w:r>
    </w:p>
    <w:p w14:paraId="4B3E4119" w14:textId="2D0CD217" w:rsidR="003B3D72" w:rsidRPr="00580EAC" w:rsidRDefault="003B3D72" w:rsidP="0098097C">
      <w:pPr>
        <w:pStyle w:val="Heading1"/>
        <w:jc w:val="both"/>
        <w:rPr>
          <w:rFonts w:ascii="Arial" w:hAnsi="Arial" w:cs="Arial"/>
          <w:b/>
          <w:bCs/>
          <w:color w:val="auto"/>
          <w:sz w:val="28"/>
          <w:szCs w:val="28"/>
        </w:rPr>
      </w:pPr>
      <w:r w:rsidRPr="00580EAC">
        <w:rPr>
          <w:rFonts w:ascii="Arial" w:hAnsi="Arial" w:cs="Arial"/>
          <w:b/>
          <w:bCs/>
          <w:color w:val="auto"/>
          <w:sz w:val="28"/>
          <w:szCs w:val="28"/>
        </w:rPr>
        <w:t xml:space="preserve">V.- Zone d’étude </w:t>
      </w:r>
    </w:p>
    <w:p w14:paraId="5FE4888E" w14:textId="77777777" w:rsidR="0098097C" w:rsidRPr="00580EAC" w:rsidRDefault="0098097C" w:rsidP="0098097C">
      <w:pPr>
        <w:jc w:val="both"/>
        <w:rPr>
          <w:rFonts w:ascii="Calibri" w:hAnsi="Calibri" w:cs="Calibri"/>
          <w:sz w:val="24"/>
          <w:szCs w:val="24"/>
        </w:rPr>
      </w:pPr>
    </w:p>
    <w:p w14:paraId="06701C09" w14:textId="7102C123" w:rsidR="0098097C" w:rsidRPr="00580EAC" w:rsidRDefault="003B3D72" w:rsidP="0098097C">
      <w:pPr>
        <w:jc w:val="both"/>
        <w:rPr>
          <w:rFonts w:ascii="Calibri" w:hAnsi="Calibri" w:cs="Calibri"/>
          <w:sz w:val="24"/>
          <w:szCs w:val="24"/>
        </w:rPr>
      </w:pPr>
      <w:r w:rsidRPr="00580EAC">
        <w:rPr>
          <w:rFonts w:ascii="Calibri" w:hAnsi="Calibri" w:cs="Calibri"/>
          <w:sz w:val="24"/>
          <w:szCs w:val="24"/>
        </w:rPr>
        <w:t>La Com</w:t>
      </w:r>
      <w:r w:rsidR="0098097C" w:rsidRPr="00580EAC">
        <w:rPr>
          <w:rFonts w:ascii="Calibri" w:hAnsi="Calibri" w:cs="Calibri"/>
          <w:sz w:val="24"/>
          <w:szCs w:val="24"/>
        </w:rPr>
        <w:t>m</w:t>
      </w:r>
      <w:r w:rsidRPr="00580EAC">
        <w:rPr>
          <w:rFonts w:ascii="Calibri" w:hAnsi="Calibri" w:cs="Calibri"/>
          <w:sz w:val="24"/>
          <w:szCs w:val="24"/>
        </w:rPr>
        <w:t xml:space="preserve">une des Cayes </w:t>
      </w:r>
    </w:p>
    <w:p w14:paraId="57A6DA85" w14:textId="31070454" w:rsidR="0098097C" w:rsidRPr="00DF3EBC" w:rsidRDefault="003B3D72" w:rsidP="00580EAC">
      <w:pPr>
        <w:pStyle w:val="Heading1"/>
        <w:jc w:val="both"/>
        <w:rPr>
          <w:rFonts w:ascii="Arial" w:hAnsi="Arial" w:cs="Arial"/>
          <w:b/>
          <w:bCs/>
          <w:color w:val="auto"/>
          <w:sz w:val="28"/>
          <w:szCs w:val="28"/>
        </w:rPr>
      </w:pPr>
      <w:r w:rsidRPr="00DF3EBC">
        <w:rPr>
          <w:rFonts w:ascii="Arial" w:hAnsi="Arial" w:cs="Arial"/>
          <w:b/>
          <w:bCs/>
          <w:color w:val="auto"/>
          <w:sz w:val="28"/>
          <w:szCs w:val="28"/>
        </w:rPr>
        <w:t xml:space="preserve">VI. Livrables attendus </w:t>
      </w:r>
    </w:p>
    <w:p w14:paraId="753DE22E" w14:textId="77777777" w:rsidR="00580EAC" w:rsidRPr="00580EAC" w:rsidRDefault="00580EAC" w:rsidP="00580EAC"/>
    <w:p w14:paraId="2F1570A4" w14:textId="3F227736" w:rsidR="003B3D72" w:rsidRPr="00580EAC" w:rsidRDefault="003B3D72" w:rsidP="0098097C">
      <w:pPr>
        <w:jc w:val="both"/>
        <w:rPr>
          <w:rFonts w:ascii="Calibri" w:hAnsi="Calibri" w:cs="Calibri"/>
          <w:sz w:val="24"/>
          <w:szCs w:val="24"/>
        </w:rPr>
      </w:pPr>
      <w:r w:rsidRPr="00580EAC">
        <w:rPr>
          <w:rFonts w:ascii="Calibri" w:hAnsi="Calibri" w:cs="Calibri"/>
          <w:sz w:val="24"/>
          <w:szCs w:val="24"/>
        </w:rPr>
        <w:t>Les livrables de cette consult</w:t>
      </w:r>
      <w:r w:rsidR="00DF3EBC">
        <w:rPr>
          <w:rFonts w:ascii="Calibri" w:hAnsi="Calibri" w:cs="Calibri"/>
          <w:sz w:val="24"/>
          <w:szCs w:val="24"/>
        </w:rPr>
        <w:t>ation</w:t>
      </w:r>
      <w:r w:rsidRPr="00580EAC">
        <w:rPr>
          <w:rFonts w:ascii="Calibri" w:hAnsi="Calibri" w:cs="Calibri"/>
          <w:sz w:val="24"/>
          <w:szCs w:val="24"/>
        </w:rPr>
        <w:t xml:space="preserve"> sont les suivantes : </w:t>
      </w:r>
    </w:p>
    <w:p w14:paraId="6A91A293" w14:textId="55E3E9C8" w:rsidR="00616F2E" w:rsidRPr="00580EAC" w:rsidRDefault="00616F2E" w:rsidP="0098097C">
      <w:pPr>
        <w:jc w:val="both"/>
        <w:rPr>
          <w:rFonts w:ascii="Calibri" w:hAnsi="Calibri" w:cs="Calibri"/>
          <w:sz w:val="24"/>
          <w:szCs w:val="24"/>
        </w:rPr>
      </w:pPr>
      <w:r w:rsidRPr="00580EAC">
        <w:rPr>
          <w:rFonts w:ascii="Calibri" w:eastAsia="Times New Roman" w:hAnsi="Calibri" w:cs="Calibri"/>
          <w:color w:val="000000"/>
          <w:sz w:val="24"/>
          <w:szCs w:val="24"/>
        </w:rPr>
        <w:t>Avant la consultation</w:t>
      </w:r>
      <w:r w:rsidR="006912EA" w:rsidRPr="00580EAC">
        <w:rPr>
          <w:rFonts w:ascii="Calibri" w:eastAsia="Times New Roman" w:hAnsi="Calibri" w:cs="Calibri"/>
          <w:color w:val="000000"/>
          <w:sz w:val="24"/>
          <w:szCs w:val="24"/>
        </w:rPr>
        <w:t>,</w:t>
      </w:r>
      <w:r w:rsidRPr="00580EAC">
        <w:rPr>
          <w:rFonts w:ascii="Calibri" w:eastAsia="Times New Roman" w:hAnsi="Calibri" w:cs="Calibri"/>
          <w:color w:val="000000"/>
          <w:sz w:val="24"/>
          <w:szCs w:val="24"/>
        </w:rPr>
        <w:t xml:space="preserve"> le Consultant retenu remettra à CRS Haïti</w:t>
      </w:r>
    </w:p>
    <w:p w14:paraId="648EFF25" w14:textId="314ABC0E" w:rsidR="003B3D72" w:rsidRPr="00580EAC" w:rsidRDefault="003B3D72" w:rsidP="0098097C">
      <w:pPr>
        <w:jc w:val="both"/>
        <w:rPr>
          <w:rFonts w:ascii="Calibri" w:hAnsi="Calibri" w:cs="Calibri"/>
          <w:sz w:val="24"/>
          <w:szCs w:val="24"/>
        </w:rPr>
      </w:pPr>
      <w:r w:rsidRPr="00580EAC">
        <w:rPr>
          <w:rFonts w:ascii="Calibri" w:hAnsi="Calibri" w:cs="Calibri"/>
          <w:sz w:val="24"/>
          <w:szCs w:val="24"/>
        </w:rPr>
        <w:t>1. Un Chronogramme d’activités et une Note méthodologique détaillant la démarche proposée pour la réalisation de la mission</w:t>
      </w:r>
      <w:r w:rsidR="001160B8" w:rsidRPr="00580EAC">
        <w:rPr>
          <w:rFonts w:ascii="Calibri" w:hAnsi="Calibri" w:cs="Calibri"/>
          <w:sz w:val="24"/>
          <w:szCs w:val="24"/>
        </w:rPr>
        <w:t>.</w:t>
      </w:r>
      <w:r w:rsidRPr="00580EAC">
        <w:rPr>
          <w:rFonts w:ascii="Calibri" w:hAnsi="Calibri" w:cs="Calibri"/>
          <w:sz w:val="24"/>
          <w:szCs w:val="24"/>
        </w:rPr>
        <w:t xml:space="preserve"> </w:t>
      </w:r>
    </w:p>
    <w:p w14:paraId="5CDF17CA" w14:textId="2FAA8E4A" w:rsidR="003B3D72" w:rsidRPr="00580EAC" w:rsidRDefault="003B3D72" w:rsidP="0098097C">
      <w:pPr>
        <w:jc w:val="both"/>
        <w:rPr>
          <w:rFonts w:ascii="Calibri" w:hAnsi="Calibri" w:cs="Calibri"/>
          <w:sz w:val="24"/>
          <w:szCs w:val="24"/>
        </w:rPr>
      </w:pPr>
      <w:r w:rsidRPr="00580EAC">
        <w:rPr>
          <w:rFonts w:ascii="Calibri" w:hAnsi="Calibri" w:cs="Calibri"/>
          <w:sz w:val="24"/>
          <w:szCs w:val="24"/>
        </w:rPr>
        <w:t>2. Un</w:t>
      </w:r>
      <w:r w:rsidR="006175AA" w:rsidRPr="00580EAC">
        <w:rPr>
          <w:rFonts w:ascii="Calibri" w:hAnsi="Calibri" w:cs="Calibri"/>
          <w:sz w:val="24"/>
          <w:szCs w:val="24"/>
        </w:rPr>
        <w:t xml:space="preserve">e offre </w:t>
      </w:r>
      <w:r w:rsidR="000D19D9" w:rsidRPr="00580EAC">
        <w:rPr>
          <w:rFonts w:ascii="Calibri" w:hAnsi="Calibri" w:cs="Calibri"/>
          <w:sz w:val="24"/>
          <w:szCs w:val="24"/>
        </w:rPr>
        <w:t>financière</w:t>
      </w:r>
      <w:r w:rsidR="00461B96" w:rsidRPr="00580EAC">
        <w:rPr>
          <w:rFonts w:ascii="Calibri" w:hAnsi="Calibri" w:cs="Calibri"/>
          <w:sz w:val="24"/>
          <w:szCs w:val="24"/>
        </w:rPr>
        <w:t xml:space="preserve"> détaillée qui</w:t>
      </w:r>
      <w:r w:rsidR="000D19D9" w:rsidRPr="00580EAC">
        <w:rPr>
          <w:rFonts w:ascii="Calibri" w:hAnsi="Calibri" w:cs="Calibri"/>
          <w:sz w:val="24"/>
          <w:szCs w:val="24"/>
        </w:rPr>
        <w:t xml:space="preserve"> prend en compte le montant total de cette consultation</w:t>
      </w:r>
      <w:r w:rsidR="006175AA" w:rsidRPr="00580EAC">
        <w:rPr>
          <w:rFonts w:ascii="Calibri" w:hAnsi="Calibri" w:cs="Calibri"/>
          <w:sz w:val="24"/>
          <w:szCs w:val="24"/>
        </w:rPr>
        <w:t xml:space="preserve"> </w:t>
      </w:r>
    </w:p>
    <w:p w14:paraId="75A0890E" w14:textId="42941FCB" w:rsidR="003B3D72" w:rsidRPr="00580EAC" w:rsidRDefault="003B3D72" w:rsidP="0098097C">
      <w:pPr>
        <w:jc w:val="both"/>
        <w:rPr>
          <w:rFonts w:ascii="Calibri" w:hAnsi="Calibri" w:cs="Calibri"/>
          <w:sz w:val="24"/>
          <w:szCs w:val="24"/>
        </w:rPr>
      </w:pPr>
      <w:r w:rsidRPr="00580EAC">
        <w:rPr>
          <w:rFonts w:ascii="Calibri" w:hAnsi="Calibri" w:cs="Calibri"/>
          <w:sz w:val="24"/>
          <w:szCs w:val="24"/>
        </w:rPr>
        <w:t xml:space="preserve">3. </w:t>
      </w:r>
      <w:r w:rsidR="00461B96" w:rsidRPr="00580EAC">
        <w:rPr>
          <w:rFonts w:ascii="Calibri" w:hAnsi="Calibri" w:cs="Calibri"/>
          <w:sz w:val="24"/>
          <w:szCs w:val="24"/>
        </w:rPr>
        <w:t>Les d</w:t>
      </w:r>
      <w:r w:rsidR="00853060" w:rsidRPr="00580EAC">
        <w:rPr>
          <w:rFonts w:ascii="Calibri" w:hAnsi="Calibri" w:cs="Calibri"/>
          <w:sz w:val="24"/>
          <w:szCs w:val="24"/>
        </w:rPr>
        <w:t xml:space="preserve">ifférents outils </w:t>
      </w:r>
      <w:r w:rsidR="00AE6AA0" w:rsidRPr="00580EAC">
        <w:rPr>
          <w:rFonts w:ascii="Calibri" w:hAnsi="Calibri" w:cs="Calibri"/>
          <w:sz w:val="24"/>
          <w:szCs w:val="24"/>
        </w:rPr>
        <w:t>à</w:t>
      </w:r>
      <w:r w:rsidR="00853060" w:rsidRPr="00580EAC">
        <w:rPr>
          <w:rFonts w:ascii="Calibri" w:hAnsi="Calibri" w:cs="Calibri"/>
          <w:sz w:val="24"/>
          <w:szCs w:val="24"/>
        </w:rPr>
        <w:t xml:space="preserve"> utiliser pour la réalisation de ce</w:t>
      </w:r>
      <w:r w:rsidR="00AE6AA0" w:rsidRPr="00580EAC">
        <w:rPr>
          <w:rFonts w:ascii="Calibri" w:hAnsi="Calibri" w:cs="Calibri"/>
          <w:sz w:val="24"/>
          <w:szCs w:val="24"/>
        </w:rPr>
        <w:t>tte mission</w:t>
      </w:r>
      <w:r w:rsidRPr="00580EAC">
        <w:rPr>
          <w:rFonts w:ascii="Calibri" w:hAnsi="Calibri" w:cs="Calibri"/>
          <w:sz w:val="24"/>
          <w:szCs w:val="24"/>
        </w:rPr>
        <w:t xml:space="preserve"> ; </w:t>
      </w:r>
    </w:p>
    <w:p w14:paraId="1F3839D5" w14:textId="456EF353" w:rsidR="003E4EC0" w:rsidRPr="00580EAC" w:rsidRDefault="003E4EC0" w:rsidP="0098097C">
      <w:pPr>
        <w:jc w:val="both"/>
        <w:rPr>
          <w:rFonts w:ascii="Calibri" w:hAnsi="Calibri" w:cs="Calibri"/>
          <w:sz w:val="24"/>
          <w:szCs w:val="24"/>
        </w:rPr>
      </w:pPr>
      <w:r w:rsidRPr="00580EAC">
        <w:rPr>
          <w:rFonts w:ascii="Calibri" w:eastAsia="Times New Roman" w:hAnsi="Calibri" w:cs="Calibri"/>
          <w:color w:val="000000"/>
          <w:sz w:val="24"/>
          <w:szCs w:val="24"/>
        </w:rPr>
        <w:t xml:space="preserve">Au terme de la </w:t>
      </w:r>
      <w:r w:rsidR="00461B96" w:rsidRPr="00580EAC">
        <w:rPr>
          <w:rFonts w:ascii="Calibri" w:eastAsia="Times New Roman" w:hAnsi="Calibri" w:cs="Calibri"/>
          <w:color w:val="000000"/>
          <w:sz w:val="24"/>
          <w:szCs w:val="24"/>
        </w:rPr>
        <w:t>mission</w:t>
      </w:r>
      <w:r w:rsidRPr="00580EAC">
        <w:rPr>
          <w:rFonts w:ascii="Calibri" w:eastAsia="Times New Roman" w:hAnsi="Calibri" w:cs="Calibri"/>
          <w:color w:val="000000"/>
          <w:sz w:val="24"/>
          <w:szCs w:val="24"/>
        </w:rPr>
        <w:t>, le Consultant remettra à CRS Haïti les documents suivants </w:t>
      </w:r>
    </w:p>
    <w:p w14:paraId="430D7EFB" w14:textId="12319CDA" w:rsidR="003B3D72" w:rsidRPr="00580EAC" w:rsidRDefault="003B3D72" w:rsidP="0098097C">
      <w:pPr>
        <w:jc w:val="both"/>
        <w:rPr>
          <w:rFonts w:ascii="Calibri" w:hAnsi="Calibri" w:cs="Calibri"/>
          <w:sz w:val="24"/>
          <w:szCs w:val="24"/>
        </w:rPr>
      </w:pPr>
      <w:r w:rsidRPr="00580EAC">
        <w:rPr>
          <w:rFonts w:ascii="Calibri" w:hAnsi="Calibri" w:cs="Calibri"/>
          <w:sz w:val="24"/>
          <w:szCs w:val="24"/>
        </w:rPr>
        <w:t xml:space="preserve">4. </w:t>
      </w:r>
      <w:r w:rsidR="005639EE" w:rsidRPr="00580EAC">
        <w:rPr>
          <w:rFonts w:ascii="Calibri" w:hAnsi="Calibri" w:cs="Calibri"/>
          <w:sz w:val="24"/>
          <w:szCs w:val="24"/>
        </w:rPr>
        <w:t>v</w:t>
      </w:r>
      <w:r w:rsidR="00F56F9F" w:rsidRPr="00580EAC">
        <w:rPr>
          <w:rFonts w:ascii="Calibri" w:hAnsi="Calibri" w:cs="Calibri"/>
          <w:sz w:val="24"/>
          <w:szCs w:val="24"/>
        </w:rPr>
        <w:t xml:space="preserve">ersion finale </w:t>
      </w:r>
      <w:r w:rsidR="0069429D" w:rsidRPr="00580EAC">
        <w:rPr>
          <w:rFonts w:ascii="Calibri" w:hAnsi="Calibri" w:cs="Calibri"/>
          <w:sz w:val="24"/>
          <w:szCs w:val="24"/>
        </w:rPr>
        <w:t xml:space="preserve">du plan de contingence en </w:t>
      </w:r>
      <w:r w:rsidR="001D585B" w:rsidRPr="00580EAC">
        <w:rPr>
          <w:rFonts w:ascii="Calibri" w:hAnsi="Calibri" w:cs="Calibri"/>
          <w:sz w:val="24"/>
          <w:szCs w:val="24"/>
        </w:rPr>
        <w:t xml:space="preserve">10 </w:t>
      </w:r>
      <w:r w:rsidR="005639EE" w:rsidRPr="00580EAC">
        <w:rPr>
          <w:rFonts w:ascii="Calibri" w:hAnsi="Calibri" w:cs="Calibri"/>
          <w:sz w:val="24"/>
          <w:szCs w:val="24"/>
        </w:rPr>
        <w:t xml:space="preserve">originaux en dur </w:t>
      </w:r>
      <w:r w:rsidR="001D585B" w:rsidRPr="00580EAC">
        <w:rPr>
          <w:rFonts w:ascii="Calibri" w:hAnsi="Calibri" w:cs="Calibri"/>
          <w:sz w:val="24"/>
          <w:szCs w:val="24"/>
        </w:rPr>
        <w:t>et</w:t>
      </w:r>
      <w:r w:rsidR="005639EE" w:rsidRPr="00580EAC">
        <w:rPr>
          <w:rFonts w:ascii="Calibri" w:hAnsi="Calibri" w:cs="Calibri"/>
          <w:sz w:val="24"/>
          <w:szCs w:val="24"/>
        </w:rPr>
        <w:t xml:space="preserve"> </w:t>
      </w:r>
      <w:r w:rsidR="00461B96" w:rsidRPr="00580EAC">
        <w:rPr>
          <w:rFonts w:ascii="Calibri" w:hAnsi="Calibri" w:cs="Calibri"/>
          <w:sz w:val="24"/>
          <w:szCs w:val="24"/>
        </w:rPr>
        <w:t>en</w:t>
      </w:r>
      <w:r w:rsidR="005639EE" w:rsidRPr="00580EAC">
        <w:rPr>
          <w:rFonts w:ascii="Calibri" w:hAnsi="Calibri" w:cs="Calibri"/>
          <w:sz w:val="24"/>
          <w:szCs w:val="24"/>
        </w:rPr>
        <w:t xml:space="preserve"> fichier électronique</w:t>
      </w:r>
      <w:r w:rsidR="001D585B" w:rsidRPr="00580EAC">
        <w:rPr>
          <w:rFonts w:ascii="Calibri" w:hAnsi="Calibri" w:cs="Calibri"/>
          <w:sz w:val="24"/>
          <w:szCs w:val="24"/>
        </w:rPr>
        <w:t xml:space="preserve"> </w:t>
      </w:r>
      <w:r w:rsidRPr="00580EAC">
        <w:rPr>
          <w:rFonts w:ascii="Calibri" w:hAnsi="Calibri" w:cs="Calibri"/>
          <w:sz w:val="24"/>
          <w:szCs w:val="24"/>
        </w:rPr>
        <w:t xml:space="preserve">; </w:t>
      </w:r>
    </w:p>
    <w:p w14:paraId="2784B754" w14:textId="4BFEC274" w:rsidR="003B3D72" w:rsidRPr="00580EAC" w:rsidRDefault="008E02D0" w:rsidP="0098097C">
      <w:pPr>
        <w:jc w:val="both"/>
        <w:rPr>
          <w:rFonts w:ascii="Calibri" w:hAnsi="Calibri" w:cs="Calibri"/>
          <w:sz w:val="24"/>
          <w:szCs w:val="24"/>
        </w:rPr>
      </w:pPr>
      <w:r w:rsidRPr="00580EAC">
        <w:rPr>
          <w:rFonts w:ascii="Calibri" w:hAnsi="Calibri" w:cs="Calibri"/>
          <w:sz w:val="24"/>
          <w:szCs w:val="24"/>
        </w:rPr>
        <w:t>5</w:t>
      </w:r>
      <w:r w:rsidR="003B3D72" w:rsidRPr="00580EAC">
        <w:rPr>
          <w:rFonts w:ascii="Calibri" w:hAnsi="Calibri" w:cs="Calibri"/>
          <w:sz w:val="24"/>
          <w:szCs w:val="24"/>
        </w:rPr>
        <w:t xml:space="preserve">. Rapport </w:t>
      </w:r>
      <w:r w:rsidR="00725446" w:rsidRPr="00580EAC">
        <w:rPr>
          <w:rFonts w:ascii="Calibri" w:hAnsi="Calibri" w:cs="Calibri"/>
          <w:sz w:val="24"/>
          <w:szCs w:val="24"/>
        </w:rPr>
        <w:t>final de</w:t>
      </w:r>
      <w:r w:rsidR="009279FB" w:rsidRPr="00580EAC">
        <w:rPr>
          <w:rFonts w:ascii="Calibri" w:hAnsi="Calibri" w:cs="Calibri"/>
          <w:sz w:val="24"/>
          <w:szCs w:val="24"/>
        </w:rPr>
        <w:t xml:space="preserve"> la </w:t>
      </w:r>
      <w:r w:rsidR="00461B96" w:rsidRPr="00580EAC">
        <w:rPr>
          <w:rFonts w:ascii="Calibri" w:hAnsi="Calibri" w:cs="Calibri"/>
          <w:sz w:val="24"/>
          <w:szCs w:val="24"/>
        </w:rPr>
        <w:t>mission</w:t>
      </w:r>
      <w:r w:rsidR="009279FB" w:rsidRPr="00580EAC">
        <w:rPr>
          <w:rFonts w:ascii="Calibri" w:hAnsi="Calibri" w:cs="Calibri"/>
          <w:sz w:val="24"/>
          <w:szCs w:val="24"/>
        </w:rPr>
        <w:t xml:space="preserve"> décrivant la démarche </w:t>
      </w:r>
      <w:r w:rsidR="00725446" w:rsidRPr="00580EAC">
        <w:rPr>
          <w:rFonts w:ascii="Calibri" w:hAnsi="Calibri" w:cs="Calibri"/>
          <w:sz w:val="24"/>
          <w:szCs w:val="24"/>
        </w:rPr>
        <w:t>aboutissant au plan de contingence</w:t>
      </w:r>
    </w:p>
    <w:p w14:paraId="2443E484" w14:textId="77777777" w:rsidR="003C626B" w:rsidRPr="00580EAC" w:rsidRDefault="003C626B" w:rsidP="0098097C">
      <w:pPr>
        <w:jc w:val="both"/>
        <w:rPr>
          <w:rFonts w:ascii="Calibri" w:hAnsi="Calibri" w:cs="Calibri"/>
          <w:sz w:val="24"/>
          <w:szCs w:val="24"/>
        </w:rPr>
      </w:pPr>
    </w:p>
    <w:p w14:paraId="2979C644" w14:textId="15F035AD" w:rsidR="003B3D72" w:rsidRPr="00580EAC" w:rsidRDefault="003B3D72" w:rsidP="0098097C">
      <w:pPr>
        <w:pStyle w:val="Heading1"/>
        <w:jc w:val="both"/>
        <w:rPr>
          <w:rFonts w:ascii="Arial" w:hAnsi="Arial" w:cs="Arial"/>
          <w:b/>
          <w:bCs/>
          <w:color w:val="auto"/>
          <w:sz w:val="28"/>
          <w:szCs w:val="28"/>
        </w:rPr>
      </w:pPr>
      <w:r w:rsidRPr="00580EAC">
        <w:rPr>
          <w:rFonts w:ascii="Arial" w:hAnsi="Arial" w:cs="Arial"/>
          <w:b/>
          <w:bCs/>
          <w:color w:val="auto"/>
          <w:sz w:val="28"/>
          <w:szCs w:val="28"/>
        </w:rPr>
        <w:t xml:space="preserve">VII.- Profil du prestataire de services </w:t>
      </w:r>
    </w:p>
    <w:p w14:paraId="3B47EE5D" w14:textId="77777777" w:rsidR="0098097C" w:rsidRPr="00580EAC" w:rsidRDefault="0098097C" w:rsidP="0098097C">
      <w:pPr>
        <w:jc w:val="both"/>
        <w:rPr>
          <w:rFonts w:ascii="Calibri" w:hAnsi="Calibri" w:cs="Calibri"/>
          <w:sz w:val="24"/>
          <w:szCs w:val="24"/>
        </w:rPr>
      </w:pPr>
    </w:p>
    <w:p w14:paraId="3FB7F3BF" w14:textId="77777777" w:rsidR="003B3D72" w:rsidRPr="00580EAC" w:rsidRDefault="003B3D72" w:rsidP="0098097C">
      <w:pPr>
        <w:jc w:val="both"/>
        <w:rPr>
          <w:rFonts w:ascii="Calibri" w:hAnsi="Calibri" w:cs="Calibri"/>
          <w:sz w:val="24"/>
          <w:szCs w:val="24"/>
        </w:rPr>
      </w:pPr>
      <w:r w:rsidRPr="00580EAC">
        <w:rPr>
          <w:rFonts w:ascii="Calibri" w:hAnsi="Calibri" w:cs="Calibri"/>
          <w:sz w:val="24"/>
          <w:szCs w:val="24"/>
        </w:rPr>
        <w:t xml:space="preserve">Cette consultation s’adresse aux prestataires qui répondent au profil suivant : </w:t>
      </w:r>
    </w:p>
    <w:p w14:paraId="3A012CA4" w14:textId="449B91BD" w:rsidR="00D64C67" w:rsidRPr="00580EAC" w:rsidRDefault="003B3D72" w:rsidP="00780DC2">
      <w:pPr>
        <w:spacing w:after="200" w:line="276" w:lineRule="auto"/>
        <w:jc w:val="both"/>
        <w:rPr>
          <w:rFonts w:ascii="Calibri" w:eastAsia="Times New Roman" w:hAnsi="Calibri" w:cs="Calibri"/>
          <w:sz w:val="24"/>
          <w:szCs w:val="24"/>
        </w:rPr>
      </w:pPr>
      <w:r w:rsidRPr="00580EAC">
        <w:rPr>
          <w:rFonts w:ascii="Calibri" w:hAnsi="Calibri" w:cs="Calibri"/>
          <w:sz w:val="24"/>
          <w:szCs w:val="24"/>
        </w:rPr>
        <w:t xml:space="preserve">• </w:t>
      </w:r>
      <w:r w:rsidR="00EF520E" w:rsidRPr="00580EAC">
        <w:rPr>
          <w:rFonts w:ascii="Calibri" w:eastAsia="Times New Roman" w:hAnsi="Calibri" w:cs="Calibri"/>
          <w:sz w:val="24"/>
          <w:szCs w:val="24"/>
        </w:rPr>
        <w:t xml:space="preserve">Être diplômé (e) dans l’une des disciplines suivantes : Sciences de </w:t>
      </w:r>
      <w:r w:rsidR="00954F32" w:rsidRPr="00580EAC">
        <w:rPr>
          <w:rFonts w:ascii="Calibri" w:eastAsia="Times New Roman" w:hAnsi="Calibri" w:cs="Calibri"/>
          <w:sz w:val="24"/>
          <w:szCs w:val="24"/>
        </w:rPr>
        <w:t xml:space="preserve">la </w:t>
      </w:r>
      <w:r w:rsidR="00EF520E" w:rsidRPr="00580EAC">
        <w:rPr>
          <w:rFonts w:ascii="Calibri" w:eastAsia="Times New Roman" w:hAnsi="Calibri" w:cs="Calibri"/>
          <w:sz w:val="24"/>
          <w:szCs w:val="24"/>
        </w:rPr>
        <w:t>Terre,</w:t>
      </w:r>
      <w:r w:rsidR="00261D22" w:rsidRPr="00580EAC">
        <w:rPr>
          <w:rFonts w:ascii="Calibri" w:eastAsia="Times New Roman" w:hAnsi="Calibri" w:cs="Calibri"/>
          <w:sz w:val="24"/>
          <w:szCs w:val="24"/>
        </w:rPr>
        <w:t xml:space="preserve"> </w:t>
      </w:r>
      <w:r w:rsidR="00947824" w:rsidRPr="00580EAC">
        <w:rPr>
          <w:rFonts w:ascii="Calibri" w:eastAsia="Times New Roman" w:hAnsi="Calibri" w:cs="Calibri"/>
          <w:sz w:val="24"/>
          <w:szCs w:val="24"/>
        </w:rPr>
        <w:t xml:space="preserve">Sciences </w:t>
      </w:r>
      <w:r w:rsidR="00F351AA" w:rsidRPr="00580EAC">
        <w:rPr>
          <w:rFonts w:ascii="Calibri" w:eastAsia="Times New Roman" w:hAnsi="Calibri" w:cs="Calibri"/>
          <w:sz w:val="24"/>
          <w:szCs w:val="24"/>
        </w:rPr>
        <w:t>Sociales,</w:t>
      </w:r>
      <w:r w:rsidR="00261D22" w:rsidRPr="00580EAC">
        <w:rPr>
          <w:rFonts w:ascii="Calibri" w:eastAsia="Times New Roman" w:hAnsi="Calibri" w:cs="Calibri"/>
          <w:sz w:val="24"/>
          <w:szCs w:val="24"/>
        </w:rPr>
        <w:t xml:space="preserve"> sciences du développement ou autres disciplines connexes</w:t>
      </w:r>
      <w:proofErr w:type="gramStart"/>
      <w:r w:rsidR="00780DC2" w:rsidRPr="00580EAC">
        <w:rPr>
          <w:rFonts w:ascii="Calibri" w:eastAsia="Times New Roman" w:hAnsi="Calibri" w:cs="Calibri"/>
          <w:sz w:val="24"/>
          <w:szCs w:val="24"/>
        </w:rPr>
        <w:t>.</w:t>
      </w:r>
      <w:r w:rsidR="00EF520E" w:rsidRPr="00580EAC">
        <w:rPr>
          <w:rFonts w:ascii="Calibri" w:eastAsia="Times New Roman" w:hAnsi="Calibri" w:cs="Calibri"/>
          <w:sz w:val="24"/>
          <w:szCs w:val="24"/>
        </w:rPr>
        <w:t>;</w:t>
      </w:r>
      <w:proofErr w:type="gramEnd"/>
    </w:p>
    <w:p w14:paraId="44DFD802" w14:textId="2B509D59" w:rsidR="003B3D72" w:rsidRPr="00580EAC" w:rsidRDefault="003B3D72" w:rsidP="0098097C">
      <w:pPr>
        <w:jc w:val="both"/>
        <w:rPr>
          <w:rFonts w:ascii="Calibri" w:hAnsi="Calibri" w:cs="Calibri"/>
          <w:sz w:val="24"/>
          <w:szCs w:val="24"/>
        </w:rPr>
      </w:pPr>
      <w:r w:rsidRPr="00580EAC">
        <w:rPr>
          <w:rFonts w:ascii="Calibri" w:hAnsi="Calibri" w:cs="Calibri"/>
          <w:sz w:val="24"/>
          <w:szCs w:val="24"/>
        </w:rPr>
        <w:t xml:space="preserve">• </w:t>
      </w:r>
      <w:r w:rsidR="004F669F" w:rsidRPr="00580EAC">
        <w:rPr>
          <w:rFonts w:ascii="Calibri" w:hAnsi="Calibri" w:cs="Calibri"/>
          <w:sz w:val="24"/>
          <w:szCs w:val="24"/>
        </w:rPr>
        <w:t xml:space="preserve">Avoir réalisé, au cours des 3 dernières années, au moins </w:t>
      </w:r>
      <w:r w:rsidR="008E02D0" w:rsidRPr="00580EAC">
        <w:rPr>
          <w:rFonts w:ascii="Calibri" w:hAnsi="Calibri" w:cs="Calibri"/>
          <w:sz w:val="24"/>
          <w:szCs w:val="24"/>
        </w:rPr>
        <w:t>un (1) plan de</w:t>
      </w:r>
      <w:r w:rsidR="004F669F" w:rsidRPr="00580EAC">
        <w:rPr>
          <w:rFonts w:ascii="Calibri" w:hAnsi="Calibri" w:cs="Calibri"/>
          <w:sz w:val="24"/>
          <w:szCs w:val="24"/>
        </w:rPr>
        <w:t xml:space="preserve"> contingence Communal (PCC), </w:t>
      </w:r>
    </w:p>
    <w:p w14:paraId="5A6EA156" w14:textId="2532DCE2" w:rsidR="003B3D72" w:rsidRPr="00580EAC" w:rsidRDefault="003B3D72" w:rsidP="0098097C">
      <w:pPr>
        <w:jc w:val="both"/>
        <w:rPr>
          <w:rFonts w:ascii="Calibri" w:hAnsi="Calibri" w:cs="Calibri"/>
          <w:sz w:val="24"/>
          <w:szCs w:val="24"/>
        </w:rPr>
      </w:pPr>
      <w:r w:rsidRPr="00580EAC">
        <w:rPr>
          <w:rFonts w:ascii="Calibri" w:hAnsi="Calibri" w:cs="Calibri"/>
          <w:sz w:val="24"/>
          <w:szCs w:val="24"/>
        </w:rPr>
        <w:t>• Avoir une expérience de travail en</w:t>
      </w:r>
      <w:r w:rsidR="000B7DF9" w:rsidRPr="00580EAC">
        <w:rPr>
          <w:rFonts w:ascii="Calibri" w:hAnsi="Calibri" w:cs="Calibri"/>
          <w:sz w:val="24"/>
          <w:szCs w:val="24"/>
        </w:rPr>
        <w:t xml:space="preserve"> renforcement de capacités des autorités</w:t>
      </w:r>
      <w:r w:rsidR="003C1419" w:rsidRPr="00580EAC">
        <w:rPr>
          <w:rFonts w:ascii="Calibri" w:hAnsi="Calibri" w:cs="Calibri"/>
          <w:sz w:val="24"/>
          <w:szCs w:val="24"/>
        </w:rPr>
        <w:t xml:space="preserve"> en Haiti.</w:t>
      </w:r>
    </w:p>
    <w:p w14:paraId="7EC8CBB7" w14:textId="348AF261" w:rsidR="008E02D0" w:rsidRPr="00580EAC" w:rsidRDefault="003B3D72" w:rsidP="0098097C">
      <w:pPr>
        <w:jc w:val="both"/>
        <w:rPr>
          <w:rFonts w:ascii="Calibri" w:hAnsi="Calibri" w:cs="Calibri"/>
          <w:sz w:val="24"/>
          <w:szCs w:val="24"/>
        </w:rPr>
      </w:pPr>
      <w:r w:rsidRPr="00580EAC">
        <w:rPr>
          <w:rFonts w:ascii="Calibri" w:hAnsi="Calibri" w:cs="Calibri"/>
          <w:sz w:val="24"/>
          <w:szCs w:val="24"/>
        </w:rPr>
        <w:t xml:space="preserve">• </w:t>
      </w:r>
      <w:r w:rsidR="003C1419" w:rsidRPr="00580EAC">
        <w:rPr>
          <w:rFonts w:ascii="Calibri" w:hAnsi="Calibri" w:cs="Calibri"/>
          <w:sz w:val="24"/>
          <w:szCs w:val="24"/>
        </w:rPr>
        <w:t xml:space="preserve">Avoir de très bonne </w:t>
      </w:r>
      <w:r w:rsidR="0081323F" w:rsidRPr="00580EAC">
        <w:rPr>
          <w:rFonts w:ascii="Calibri" w:hAnsi="Calibri" w:cs="Calibri"/>
          <w:sz w:val="24"/>
          <w:szCs w:val="24"/>
        </w:rPr>
        <w:t xml:space="preserve">compréhension de fonctionnement du Système National de la Gestion des Risques et des </w:t>
      </w:r>
      <w:r w:rsidR="005B7C4B" w:rsidRPr="00580EAC">
        <w:rPr>
          <w:rFonts w:ascii="Calibri" w:hAnsi="Calibri" w:cs="Calibri"/>
          <w:sz w:val="24"/>
          <w:szCs w:val="24"/>
        </w:rPr>
        <w:t>Désastres</w:t>
      </w:r>
      <w:r w:rsidR="0081323F" w:rsidRPr="00580EAC">
        <w:rPr>
          <w:rFonts w:ascii="Calibri" w:hAnsi="Calibri" w:cs="Calibri"/>
          <w:sz w:val="24"/>
          <w:szCs w:val="24"/>
        </w:rPr>
        <w:t xml:space="preserve"> </w:t>
      </w:r>
      <w:r w:rsidR="005B7C4B" w:rsidRPr="00580EAC">
        <w:rPr>
          <w:rFonts w:ascii="Calibri" w:hAnsi="Calibri" w:cs="Calibri"/>
          <w:sz w:val="24"/>
          <w:szCs w:val="24"/>
        </w:rPr>
        <w:t>(SNGRD)</w:t>
      </w:r>
      <w:r w:rsidR="008E02D0" w:rsidRPr="00580EAC">
        <w:rPr>
          <w:rFonts w:ascii="Calibri" w:hAnsi="Calibri" w:cs="Calibri"/>
          <w:sz w:val="24"/>
          <w:szCs w:val="24"/>
        </w:rPr>
        <w:t xml:space="preserve"> et le Système d’alerte haïtien.</w:t>
      </w:r>
    </w:p>
    <w:p w14:paraId="151C67AE" w14:textId="7AC92CC9" w:rsidR="003B3D72" w:rsidRPr="00580EAC" w:rsidRDefault="003B3D72" w:rsidP="0098097C">
      <w:pPr>
        <w:jc w:val="both"/>
        <w:rPr>
          <w:rFonts w:ascii="Calibri" w:hAnsi="Calibri" w:cs="Calibri"/>
          <w:sz w:val="24"/>
          <w:szCs w:val="24"/>
        </w:rPr>
      </w:pPr>
      <w:r w:rsidRPr="00580EAC">
        <w:rPr>
          <w:rFonts w:ascii="Calibri" w:hAnsi="Calibri" w:cs="Calibri"/>
          <w:sz w:val="24"/>
          <w:szCs w:val="24"/>
        </w:rPr>
        <w:t xml:space="preserve">• </w:t>
      </w:r>
      <w:r w:rsidR="008E02D0" w:rsidRPr="00580EAC">
        <w:rPr>
          <w:rFonts w:ascii="Calibri" w:hAnsi="Calibri" w:cs="Calibri"/>
          <w:sz w:val="24"/>
          <w:szCs w:val="24"/>
        </w:rPr>
        <w:t>Avoir des c</w:t>
      </w:r>
      <w:r w:rsidRPr="00580EAC">
        <w:rPr>
          <w:rFonts w:ascii="Calibri" w:hAnsi="Calibri" w:cs="Calibri"/>
          <w:sz w:val="24"/>
          <w:szCs w:val="24"/>
        </w:rPr>
        <w:t>onnaissances/</w:t>
      </w:r>
      <w:r w:rsidR="009701CE" w:rsidRPr="00580EAC">
        <w:rPr>
          <w:rFonts w:ascii="Calibri" w:hAnsi="Calibri" w:cs="Calibri"/>
          <w:sz w:val="24"/>
          <w:szCs w:val="24"/>
        </w:rPr>
        <w:t>expériences dans</w:t>
      </w:r>
      <w:r w:rsidR="00C42E22" w:rsidRPr="00580EAC">
        <w:rPr>
          <w:rFonts w:ascii="Calibri" w:hAnsi="Calibri" w:cs="Calibri"/>
          <w:sz w:val="24"/>
          <w:szCs w:val="24"/>
        </w:rPr>
        <w:t xml:space="preserve"> la </w:t>
      </w:r>
      <w:r w:rsidR="008A0509" w:rsidRPr="00580EAC">
        <w:rPr>
          <w:rFonts w:ascii="Calibri" w:hAnsi="Calibri" w:cs="Calibri"/>
          <w:sz w:val="24"/>
          <w:szCs w:val="24"/>
        </w:rPr>
        <w:t>gestion des</w:t>
      </w:r>
      <w:r w:rsidR="009701CE" w:rsidRPr="00580EAC">
        <w:rPr>
          <w:rFonts w:ascii="Calibri" w:hAnsi="Calibri" w:cs="Calibri"/>
          <w:sz w:val="24"/>
          <w:szCs w:val="24"/>
        </w:rPr>
        <w:t xml:space="preserve"> risques et </w:t>
      </w:r>
      <w:r w:rsidR="00C42E22" w:rsidRPr="00580EAC">
        <w:rPr>
          <w:rFonts w:ascii="Calibri" w:hAnsi="Calibri" w:cs="Calibri"/>
          <w:sz w:val="24"/>
          <w:szCs w:val="24"/>
        </w:rPr>
        <w:t xml:space="preserve">des </w:t>
      </w:r>
      <w:r w:rsidR="009701CE" w:rsidRPr="00580EAC">
        <w:rPr>
          <w:rFonts w:ascii="Calibri" w:hAnsi="Calibri" w:cs="Calibri"/>
          <w:sz w:val="24"/>
          <w:szCs w:val="24"/>
        </w:rPr>
        <w:t>désastres</w:t>
      </w:r>
      <w:r w:rsidR="00C42E22" w:rsidRPr="00580EAC">
        <w:rPr>
          <w:rFonts w:ascii="Calibri" w:hAnsi="Calibri" w:cs="Calibri"/>
          <w:sz w:val="24"/>
          <w:szCs w:val="24"/>
        </w:rPr>
        <w:t xml:space="preserve"> </w:t>
      </w:r>
      <w:r w:rsidRPr="00580EAC">
        <w:rPr>
          <w:rFonts w:ascii="Calibri" w:hAnsi="Calibri" w:cs="Calibri"/>
          <w:sz w:val="24"/>
          <w:szCs w:val="24"/>
        </w:rPr>
        <w:t>en</w:t>
      </w:r>
      <w:r w:rsidR="009701CE" w:rsidRPr="00580EAC">
        <w:rPr>
          <w:rFonts w:ascii="Calibri" w:hAnsi="Calibri" w:cs="Calibri"/>
          <w:sz w:val="24"/>
          <w:szCs w:val="24"/>
        </w:rPr>
        <w:t xml:space="preserve"> Haiti.</w:t>
      </w:r>
    </w:p>
    <w:p w14:paraId="4DDA8758" w14:textId="10041936" w:rsidR="0055785A" w:rsidRPr="00580EAC" w:rsidRDefault="003B3D72" w:rsidP="0098097C">
      <w:pPr>
        <w:jc w:val="both"/>
        <w:rPr>
          <w:rFonts w:ascii="Calibri" w:hAnsi="Calibri" w:cs="Calibri"/>
          <w:sz w:val="24"/>
          <w:szCs w:val="24"/>
        </w:rPr>
      </w:pPr>
      <w:r w:rsidRPr="00580EAC">
        <w:rPr>
          <w:rFonts w:ascii="Calibri" w:hAnsi="Calibri" w:cs="Calibri"/>
          <w:sz w:val="24"/>
          <w:szCs w:val="24"/>
        </w:rPr>
        <w:t xml:space="preserve">• </w:t>
      </w:r>
      <w:r w:rsidR="008E02D0" w:rsidRPr="00580EAC">
        <w:rPr>
          <w:rFonts w:ascii="Calibri" w:hAnsi="Calibri" w:cs="Calibri"/>
          <w:sz w:val="24"/>
          <w:szCs w:val="24"/>
        </w:rPr>
        <w:t xml:space="preserve"> </w:t>
      </w:r>
      <w:r w:rsidR="00D628F8" w:rsidRPr="00580EAC">
        <w:rPr>
          <w:rFonts w:ascii="Calibri" w:hAnsi="Calibri" w:cs="Calibri"/>
          <w:sz w:val="24"/>
          <w:szCs w:val="24"/>
        </w:rPr>
        <w:t>A</w:t>
      </w:r>
      <w:r w:rsidR="008E02D0" w:rsidRPr="00580EAC">
        <w:rPr>
          <w:rFonts w:ascii="Calibri" w:hAnsi="Calibri" w:cs="Calibri"/>
          <w:sz w:val="24"/>
          <w:szCs w:val="24"/>
        </w:rPr>
        <w:t>voir des e</w:t>
      </w:r>
      <w:r w:rsidRPr="00580EAC">
        <w:rPr>
          <w:rFonts w:ascii="Calibri" w:hAnsi="Calibri" w:cs="Calibri"/>
          <w:sz w:val="24"/>
          <w:szCs w:val="24"/>
        </w:rPr>
        <w:t>xpérience</w:t>
      </w:r>
      <w:r w:rsidR="008E02D0" w:rsidRPr="00580EAC">
        <w:rPr>
          <w:rFonts w:ascii="Calibri" w:hAnsi="Calibri" w:cs="Calibri"/>
          <w:sz w:val="24"/>
          <w:szCs w:val="24"/>
        </w:rPr>
        <w:t xml:space="preserve">s de </w:t>
      </w:r>
      <w:r w:rsidR="00D628F8" w:rsidRPr="00580EAC">
        <w:rPr>
          <w:rFonts w:ascii="Calibri" w:hAnsi="Calibri" w:cs="Calibri"/>
          <w:sz w:val="24"/>
          <w:szCs w:val="24"/>
        </w:rPr>
        <w:t>travail avec</w:t>
      </w:r>
      <w:r w:rsidR="000A3A80" w:rsidRPr="00580EAC">
        <w:rPr>
          <w:rFonts w:ascii="Calibri" w:hAnsi="Calibri" w:cs="Calibri"/>
          <w:sz w:val="24"/>
          <w:szCs w:val="24"/>
        </w:rPr>
        <w:t xml:space="preserve"> la DPC, </w:t>
      </w:r>
      <w:r w:rsidR="008A0509" w:rsidRPr="00580EAC">
        <w:rPr>
          <w:rFonts w:ascii="Calibri" w:hAnsi="Calibri" w:cs="Calibri"/>
          <w:sz w:val="24"/>
          <w:szCs w:val="24"/>
        </w:rPr>
        <w:t xml:space="preserve">CCPC, </w:t>
      </w:r>
      <w:r w:rsidR="004F1EF7" w:rsidRPr="00580EAC">
        <w:rPr>
          <w:rFonts w:ascii="Calibri" w:hAnsi="Calibri" w:cs="Calibri"/>
          <w:sz w:val="24"/>
          <w:szCs w:val="24"/>
        </w:rPr>
        <w:t>CLPC,</w:t>
      </w:r>
      <w:r w:rsidR="008A0509" w:rsidRPr="00580EAC">
        <w:rPr>
          <w:rFonts w:ascii="Calibri" w:hAnsi="Calibri" w:cs="Calibri"/>
          <w:sz w:val="24"/>
          <w:szCs w:val="24"/>
        </w:rPr>
        <w:t xml:space="preserve"> </w:t>
      </w:r>
      <w:r w:rsidR="000A3A80" w:rsidRPr="00580EAC">
        <w:rPr>
          <w:rFonts w:ascii="Calibri" w:hAnsi="Calibri" w:cs="Calibri"/>
          <w:sz w:val="24"/>
          <w:szCs w:val="24"/>
        </w:rPr>
        <w:t xml:space="preserve">Mairie et autres institutions </w:t>
      </w:r>
      <w:r w:rsidR="000B58FD" w:rsidRPr="00580EAC">
        <w:rPr>
          <w:rFonts w:ascii="Calibri" w:hAnsi="Calibri" w:cs="Calibri"/>
          <w:sz w:val="24"/>
          <w:szCs w:val="24"/>
        </w:rPr>
        <w:t>étatiques</w:t>
      </w:r>
      <w:r w:rsidR="00D628F8" w:rsidRPr="00580EAC">
        <w:rPr>
          <w:rFonts w:ascii="Calibri" w:hAnsi="Calibri" w:cs="Calibri"/>
          <w:sz w:val="24"/>
          <w:szCs w:val="24"/>
        </w:rPr>
        <w:t xml:space="preserve"> en Haiti</w:t>
      </w:r>
      <w:r w:rsidRPr="00580EAC">
        <w:rPr>
          <w:rFonts w:ascii="Calibri" w:hAnsi="Calibri" w:cs="Calibri"/>
          <w:sz w:val="24"/>
          <w:szCs w:val="24"/>
        </w:rPr>
        <w:t xml:space="preserve"> </w:t>
      </w:r>
      <w:bookmarkEnd w:id="7"/>
    </w:p>
    <w:p w14:paraId="23A18A1D" w14:textId="0F08A4C1" w:rsidR="003B3D72" w:rsidRPr="00580EAC" w:rsidRDefault="003B3D72" w:rsidP="0055785A">
      <w:pPr>
        <w:rPr>
          <w:rFonts w:ascii="Calibri" w:hAnsi="Calibri" w:cs="Calibri"/>
          <w:sz w:val="24"/>
          <w:szCs w:val="24"/>
        </w:rPr>
      </w:pPr>
      <w:r w:rsidRPr="00580EAC">
        <w:rPr>
          <w:rFonts w:ascii="Calibri" w:hAnsi="Calibri" w:cs="Calibri"/>
          <w:sz w:val="24"/>
          <w:szCs w:val="24"/>
        </w:rPr>
        <w:t xml:space="preserve">• </w:t>
      </w:r>
      <w:r w:rsidR="00D628F8" w:rsidRPr="00580EAC">
        <w:rPr>
          <w:rFonts w:ascii="Calibri" w:hAnsi="Calibri" w:cs="Calibri"/>
          <w:sz w:val="24"/>
          <w:szCs w:val="24"/>
        </w:rPr>
        <w:t xml:space="preserve"> Avoir des e</w:t>
      </w:r>
      <w:r w:rsidRPr="00580EAC">
        <w:rPr>
          <w:rFonts w:ascii="Calibri" w:hAnsi="Calibri" w:cs="Calibri"/>
          <w:sz w:val="24"/>
          <w:szCs w:val="24"/>
        </w:rPr>
        <w:t>xpérience</w:t>
      </w:r>
      <w:r w:rsidR="00D628F8" w:rsidRPr="00580EAC">
        <w:rPr>
          <w:rFonts w:ascii="Calibri" w:hAnsi="Calibri" w:cs="Calibri"/>
          <w:sz w:val="24"/>
          <w:szCs w:val="24"/>
        </w:rPr>
        <w:t>s</w:t>
      </w:r>
      <w:r w:rsidRPr="00580EAC">
        <w:rPr>
          <w:rFonts w:ascii="Calibri" w:hAnsi="Calibri" w:cs="Calibri"/>
          <w:sz w:val="24"/>
          <w:szCs w:val="24"/>
        </w:rPr>
        <w:t xml:space="preserve"> </w:t>
      </w:r>
      <w:r w:rsidR="00D628F8" w:rsidRPr="00580EAC">
        <w:rPr>
          <w:rFonts w:ascii="Calibri" w:hAnsi="Calibri" w:cs="Calibri"/>
          <w:sz w:val="24"/>
          <w:szCs w:val="24"/>
        </w:rPr>
        <w:t>spécifiques dans</w:t>
      </w:r>
      <w:r w:rsidRPr="00580EAC">
        <w:rPr>
          <w:rFonts w:ascii="Calibri" w:hAnsi="Calibri" w:cs="Calibri"/>
          <w:sz w:val="24"/>
          <w:szCs w:val="24"/>
        </w:rPr>
        <w:t xml:space="preserve"> </w:t>
      </w:r>
      <w:r w:rsidR="004F1EF7" w:rsidRPr="00580EAC">
        <w:rPr>
          <w:rFonts w:ascii="Calibri" w:hAnsi="Calibri" w:cs="Calibri"/>
          <w:sz w:val="24"/>
          <w:szCs w:val="24"/>
        </w:rPr>
        <w:t xml:space="preserve">l’analyse </w:t>
      </w:r>
      <w:r w:rsidR="002117C7" w:rsidRPr="00580EAC">
        <w:rPr>
          <w:rFonts w:ascii="Calibri" w:hAnsi="Calibri" w:cs="Calibri"/>
          <w:sz w:val="24"/>
          <w:szCs w:val="24"/>
        </w:rPr>
        <w:t>des risques</w:t>
      </w:r>
      <w:r w:rsidRPr="00580EAC">
        <w:rPr>
          <w:rFonts w:ascii="Calibri" w:hAnsi="Calibri" w:cs="Calibri"/>
          <w:sz w:val="24"/>
          <w:szCs w:val="24"/>
        </w:rPr>
        <w:t xml:space="preserve"> dans contexte </w:t>
      </w:r>
      <w:r w:rsidR="0055785A" w:rsidRPr="00580EAC">
        <w:rPr>
          <w:rFonts w:ascii="Calibri" w:hAnsi="Calibri" w:cs="Calibri"/>
          <w:sz w:val="24"/>
          <w:szCs w:val="24"/>
        </w:rPr>
        <w:t>Haïtien</w:t>
      </w:r>
    </w:p>
    <w:p w14:paraId="2CE30210" w14:textId="77777777" w:rsidR="003B3D72" w:rsidRPr="00580EAC" w:rsidRDefault="003B3D72" w:rsidP="0098097C">
      <w:pPr>
        <w:jc w:val="both"/>
        <w:rPr>
          <w:rFonts w:ascii="Calibri" w:hAnsi="Calibri" w:cs="Calibri"/>
          <w:sz w:val="24"/>
          <w:szCs w:val="24"/>
        </w:rPr>
      </w:pPr>
    </w:p>
    <w:p w14:paraId="1BD2E559" w14:textId="0FA32790" w:rsidR="003B3D72" w:rsidRPr="00DF3EBC" w:rsidRDefault="003B3D72" w:rsidP="0098097C">
      <w:pPr>
        <w:pStyle w:val="Heading1"/>
        <w:jc w:val="both"/>
        <w:rPr>
          <w:rFonts w:ascii="Arial" w:hAnsi="Arial" w:cs="Arial"/>
          <w:b/>
          <w:bCs/>
          <w:color w:val="auto"/>
          <w:sz w:val="28"/>
          <w:szCs w:val="28"/>
        </w:rPr>
      </w:pPr>
      <w:r w:rsidRPr="00DF3EBC">
        <w:rPr>
          <w:rFonts w:ascii="Arial" w:hAnsi="Arial" w:cs="Arial"/>
          <w:b/>
          <w:bCs/>
          <w:color w:val="auto"/>
          <w:sz w:val="28"/>
          <w:szCs w:val="28"/>
        </w:rPr>
        <w:t xml:space="preserve">VIII.- Durée de la </w:t>
      </w:r>
      <w:r w:rsidR="00DF3EBC" w:rsidRPr="00DF3EBC">
        <w:rPr>
          <w:rFonts w:ascii="Arial" w:hAnsi="Arial" w:cs="Arial"/>
          <w:b/>
          <w:bCs/>
          <w:color w:val="auto"/>
          <w:sz w:val="28"/>
          <w:szCs w:val="28"/>
        </w:rPr>
        <w:t>mission</w:t>
      </w:r>
      <w:r w:rsidRPr="00DF3EBC">
        <w:rPr>
          <w:rFonts w:ascii="Arial" w:hAnsi="Arial" w:cs="Arial"/>
          <w:b/>
          <w:bCs/>
          <w:color w:val="auto"/>
          <w:sz w:val="28"/>
          <w:szCs w:val="28"/>
        </w:rPr>
        <w:t xml:space="preserve"> </w:t>
      </w:r>
    </w:p>
    <w:p w14:paraId="44891C13" w14:textId="77777777" w:rsidR="003C626B" w:rsidRPr="00580EAC" w:rsidRDefault="003C626B" w:rsidP="0098097C">
      <w:pPr>
        <w:jc w:val="both"/>
        <w:rPr>
          <w:rFonts w:ascii="Calibri" w:hAnsi="Calibri" w:cs="Calibri"/>
          <w:sz w:val="24"/>
          <w:szCs w:val="24"/>
        </w:rPr>
      </w:pPr>
    </w:p>
    <w:p w14:paraId="04B55064" w14:textId="507F0201" w:rsidR="003B3D72" w:rsidRPr="00580EAC" w:rsidRDefault="003B3D72" w:rsidP="0098097C">
      <w:pPr>
        <w:jc w:val="both"/>
        <w:rPr>
          <w:rFonts w:ascii="Calibri" w:hAnsi="Calibri" w:cs="Calibri"/>
          <w:sz w:val="24"/>
          <w:szCs w:val="24"/>
        </w:rPr>
      </w:pPr>
      <w:r w:rsidRPr="00580EAC">
        <w:rPr>
          <w:rFonts w:ascii="Calibri" w:hAnsi="Calibri" w:cs="Calibri"/>
          <w:sz w:val="24"/>
          <w:szCs w:val="24"/>
        </w:rPr>
        <w:t>Le prestataire réalisera la consultation sur une période maximale de</w:t>
      </w:r>
      <w:r w:rsidR="00873D13" w:rsidRPr="00580EAC">
        <w:rPr>
          <w:rFonts w:ascii="Calibri" w:hAnsi="Calibri" w:cs="Calibri"/>
          <w:sz w:val="24"/>
          <w:szCs w:val="24"/>
        </w:rPr>
        <w:t xml:space="preserve"> </w:t>
      </w:r>
      <w:r w:rsidR="00916D09" w:rsidRPr="00580EAC">
        <w:rPr>
          <w:rFonts w:ascii="Calibri" w:hAnsi="Calibri" w:cs="Calibri"/>
          <w:sz w:val="24"/>
          <w:szCs w:val="24"/>
        </w:rPr>
        <w:t>deux (</w:t>
      </w:r>
      <w:r w:rsidR="00873D13" w:rsidRPr="00580EAC">
        <w:rPr>
          <w:rFonts w:ascii="Calibri" w:hAnsi="Calibri" w:cs="Calibri"/>
          <w:sz w:val="24"/>
          <w:szCs w:val="24"/>
        </w:rPr>
        <w:t>2</w:t>
      </w:r>
      <w:r w:rsidRPr="00580EAC">
        <w:rPr>
          <w:rFonts w:ascii="Calibri" w:hAnsi="Calibri" w:cs="Calibri"/>
          <w:sz w:val="24"/>
          <w:szCs w:val="24"/>
        </w:rPr>
        <w:t>) mois</w:t>
      </w:r>
      <w:r w:rsidR="00D628F8" w:rsidRPr="00580EAC">
        <w:rPr>
          <w:rFonts w:ascii="Calibri" w:hAnsi="Calibri" w:cs="Calibri"/>
          <w:sz w:val="24"/>
          <w:szCs w:val="24"/>
        </w:rPr>
        <w:t>.</w:t>
      </w:r>
    </w:p>
    <w:p w14:paraId="3AD9C3A0" w14:textId="30B7D3DD" w:rsidR="003B3D72" w:rsidRPr="00580EAC" w:rsidRDefault="003B3D72" w:rsidP="0098097C">
      <w:pPr>
        <w:jc w:val="both"/>
        <w:rPr>
          <w:rFonts w:ascii="Calibri" w:hAnsi="Calibri" w:cs="Calibri"/>
          <w:sz w:val="24"/>
          <w:szCs w:val="24"/>
        </w:rPr>
      </w:pPr>
      <w:r w:rsidRPr="00580EAC">
        <w:rPr>
          <w:rFonts w:ascii="Calibri" w:hAnsi="Calibri" w:cs="Calibri"/>
          <w:sz w:val="24"/>
          <w:szCs w:val="24"/>
        </w:rPr>
        <w:t>L</w:t>
      </w:r>
      <w:r w:rsidR="00916D09" w:rsidRPr="00580EAC">
        <w:rPr>
          <w:rFonts w:ascii="Calibri" w:hAnsi="Calibri" w:cs="Calibri"/>
          <w:sz w:val="24"/>
          <w:szCs w:val="24"/>
        </w:rPr>
        <w:t>e</w:t>
      </w:r>
      <w:r w:rsidR="00D628F8" w:rsidRPr="00580EAC">
        <w:rPr>
          <w:rFonts w:ascii="Calibri" w:hAnsi="Calibri" w:cs="Calibri"/>
          <w:sz w:val="24"/>
          <w:szCs w:val="24"/>
        </w:rPr>
        <w:t xml:space="preserve"> </w:t>
      </w:r>
      <w:r w:rsidR="00916D09" w:rsidRPr="00580EAC">
        <w:rPr>
          <w:rFonts w:ascii="Calibri" w:hAnsi="Calibri" w:cs="Calibri"/>
          <w:sz w:val="24"/>
          <w:szCs w:val="24"/>
        </w:rPr>
        <w:t>consultant</w:t>
      </w:r>
      <w:r w:rsidRPr="00580EAC">
        <w:rPr>
          <w:rFonts w:ascii="Calibri" w:hAnsi="Calibri" w:cs="Calibri"/>
          <w:sz w:val="24"/>
          <w:szCs w:val="24"/>
        </w:rPr>
        <w:t xml:space="preserve"> devra mobiliser ses ressources humaines, informatiques et logistiques pour la réalisation de la consultation</w:t>
      </w:r>
      <w:r w:rsidR="00DF3EBC">
        <w:rPr>
          <w:rFonts w:ascii="Calibri" w:hAnsi="Calibri" w:cs="Calibri"/>
          <w:sz w:val="24"/>
          <w:szCs w:val="24"/>
        </w:rPr>
        <w:t xml:space="preserve"> suivant la date fixée par le contrat</w:t>
      </w:r>
      <w:r w:rsidRPr="00580EAC">
        <w:rPr>
          <w:rFonts w:ascii="Calibri" w:hAnsi="Calibri" w:cs="Calibri"/>
          <w:sz w:val="24"/>
          <w:szCs w:val="24"/>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01"/>
        <w:gridCol w:w="3001"/>
        <w:gridCol w:w="3001"/>
      </w:tblGrid>
      <w:tr w:rsidR="003B3D72" w:rsidRPr="00580EAC" w14:paraId="4B10AFB2" w14:textId="77777777">
        <w:trPr>
          <w:trHeight w:val="107"/>
        </w:trPr>
        <w:tc>
          <w:tcPr>
            <w:tcW w:w="3001" w:type="dxa"/>
          </w:tcPr>
          <w:p w14:paraId="4F32ACE9" w14:textId="2A1A225F" w:rsidR="003B3D72" w:rsidRPr="00580EAC" w:rsidRDefault="003B3D72" w:rsidP="0098097C">
            <w:pPr>
              <w:jc w:val="both"/>
              <w:rPr>
                <w:rFonts w:ascii="Calibri" w:hAnsi="Calibri" w:cs="Calibri"/>
                <w:sz w:val="24"/>
                <w:szCs w:val="24"/>
              </w:rPr>
            </w:pPr>
          </w:p>
        </w:tc>
        <w:tc>
          <w:tcPr>
            <w:tcW w:w="3001" w:type="dxa"/>
          </w:tcPr>
          <w:p w14:paraId="6620540A" w14:textId="4105FBB8" w:rsidR="003B3D72" w:rsidRPr="00580EAC" w:rsidRDefault="003B3D72" w:rsidP="0098097C">
            <w:pPr>
              <w:jc w:val="both"/>
              <w:rPr>
                <w:rFonts w:ascii="Calibri" w:hAnsi="Calibri" w:cs="Calibri"/>
                <w:sz w:val="24"/>
                <w:szCs w:val="24"/>
              </w:rPr>
            </w:pPr>
          </w:p>
        </w:tc>
        <w:tc>
          <w:tcPr>
            <w:tcW w:w="3001" w:type="dxa"/>
          </w:tcPr>
          <w:p w14:paraId="0144E4F8" w14:textId="4B60469E" w:rsidR="003B3D72" w:rsidRPr="00580EAC" w:rsidRDefault="003B3D72" w:rsidP="0098097C">
            <w:pPr>
              <w:jc w:val="both"/>
              <w:rPr>
                <w:rFonts w:ascii="Calibri" w:hAnsi="Calibri" w:cs="Calibri"/>
                <w:sz w:val="24"/>
                <w:szCs w:val="24"/>
              </w:rPr>
            </w:pPr>
          </w:p>
        </w:tc>
      </w:tr>
    </w:tbl>
    <w:p w14:paraId="5C023D45" w14:textId="77777777" w:rsidR="00B7510E" w:rsidRPr="00580EAC" w:rsidRDefault="00B7510E" w:rsidP="00B7510E">
      <w:pPr>
        <w:jc w:val="both"/>
        <w:rPr>
          <w:rFonts w:ascii="Arial" w:eastAsia="Calibri" w:hAnsi="Arial" w:cs="Arial"/>
          <w:b/>
          <w:sz w:val="28"/>
          <w:szCs w:val="28"/>
          <w:u w:val="single"/>
        </w:rPr>
      </w:pPr>
      <w:r w:rsidRPr="00580EAC">
        <w:rPr>
          <w:rFonts w:ascii="Arial" w:eastAsia="Calibri" w:hAnsi="Arial" w:cs="Arial"/>
          <w:b/>
          <w:sz w:val="28"/>
          <w:szCs w:val="28"/>
          <w:u w:val="single"/>
        </w:rPr>
        <w:t>IX.- Méthodologie</w:t>
      </w:r>
    </w:p>
    <w:p w14:paraId="5CF57900" w14:textId="77777777" w:rsidR="00B7510E" w:rsidRPr="00580EAC" w:rsidRDefault="00B7510E" w:rsidP="00B7510E">
      <w:pPr>
        <w:jc w:val="both"/>
        <w:rPr>
          <w:rFonts w:ascii="Calibri" w:eastAsia="Calibri" w:hAnsi="Calibri" w:cs="Calibri"/>
          <w:sz w:val="24"/>
          <w:szCs w:val="24"/>
        </w:rPr>
      </w:pPr>
    </w:p>
    <w:p w14:paraId="3186D41D" w14:textId="28443885" w:rsidR="00B7510E" w:rsidRPr="00580EAC" w:rsidRDefault="00B7510E" w:rsidP="00B7510E">
      <w:pPr>
        <w:jc w:val="both"/>
        <w:rPr>
          <w:rFonts w:ascii="Calibri" w:eastAsia="Calibri" w:hAnsi="Calibri" w:cs="Calibri"/>
          <w:sz w:val="24"/>
          <w:szCs w:val="24"/>
        </w:rPr>
      </w:pPr>
      <w:r w:rsidRPr="00580EAC">
        <w:rPr>
          <w:rFonts w:ascii="Calibri" w:eastAsia="Calibri" w:hAnsi="Calibri" w:cs="Calibri"/>
          <w:sz w:val="24"/>
          <w:szCs w:val="24"/>
        </w:rPr>
        <w:t>Le Consultant présentera une note méthodologique sur sa démarche de réalisation de la consulta</w:t>
      </w:r>
      <w:r w:rsidR="00580EAC">
        <w:rPr>
          <w:rFonts w:ascii="Calibri" w:eastAsia="Calibri" w:hAnsi="Calibri" w:cs="Calibri"/>
          <w:sz w:val="24"/>
          <w:szCs w:val="24"/>
        </w:rPr>
        <w:t>tion</w:t>
      </w:r>
      <w:r w:rsidR="00DF3EBC">
        <w:rPr>
          <w:rFonts w:ascii="Calibri" w:eastAsia="Calibri" w:hAnsi="Calibri" w:cs="Calibri"/>
          <w:sz w:val="24"/>
          <w:szCs w:val="24"/>
        </w:rPr>
        <w:t>.</w:t>
      </w:r>
    </w:p>
    <w:p w14:paraId="1C8436D4" w14:textId="1A754A07" w:rsidR="00B7510E" w:rsidRPr="00DF3EBC" w:rsidRDefault="00B7510E" w:rsidP="00B7510E">
      <w:pPr>
        <w:jc w:val="both"/>
        <w:rPr>
          <w:rFonts w:ascii="Arial" w:eastAsia="Times New Roman" w:hAnsi="Arial" w:cs="Arial"/>
          <w:b/>
          <w:sz w:val="28"/>
          <w:szCs w:val="28"/>
          <w:u w:val="single"/>
        </w:rPr>
      </w:pPr>
      <w:r w:rsidRPr="00DF3EBC">
        <w:rPr>
          <w:rFonts w:ascii="Arial" w:eastAsia="Times New Roman" w:hAnsi="Arial" w:cs="Arial"/>
          <w:b/>
          <w:sz w:val="28"/>
          <w:szCs w:val="28"/>
          <w:u w:val="single"/>
        </w:rPr>
        <w:t>X.- Responsabilités de l’Agence CRS </w:t>
      </w:r>
    </w:p>
    <w:p w14:paraId="173811C6" w14:textId="77777777" w:rsidR="00B7510E" w:rsidRPr="00580EAC" w:rsidRDefault="00B7510E" w:rsidP="00B7510E">
      <w:pPr>
        <w:jc w:val="both"/>
        <w:rPr>
          <w:rFonts w:ascii="Calibri" w:eastAsia="Times New Roman" w:hAnsi="Calibri" w:cs="Calibri"/>
          <w:sz w:val="24"/>
          <w:szCs w:val="24"/>
        </w:rPr>
      </w:pPr>
    </w:p>
    <w:p w14:paraId="5D0E9997" w14:textId="2CD01A59" w:rsidR="00B7510E" w:rsidRPr="00580EAC" w:rsidRDefault="00B7510E" w:rsidP="00B7510E">
      <w:pPr>
        <w:spacing w:line="360" w:lineRule="auto"/>
        <w:contextualSpacing/>
        <w:jc w:val="both"/>
        <w:rPr>
          <w:rFonts w:ascii="Calibri" w:eastAsia="Calibri" w:hAnsi="Calibri" w:cs="Calibri"/>
          <w:color w:val="000000"/>
          <w:sz w:val="24"/>
          <w:szCs w:val="24"/>
        </w:rPr>
      </w:pPr>
      <w:r w:rsidRPr="00580EAC">
        <w:rPr>
          <w:rFonts w:ascii="Calibri" w:eastAsia="Calibri" w:hAnsi="Calibri" w:cs="Calibri"/>
          <w:color w:val="000000"/>
          <w:sz w:val="24"/>
          <w:szCs w:val="24"/>
        </w:rPr>
        <w:t>CRS assistera le co</w:t>
      </w:r>
      <w:r w:rsidR="00DF3EBC">
        <w:rPr>
          <w:rFonts w:ascii="Calibri" w:eastAsia="Calibri" w:hAnsi="Calibri" w:cs="Calibri"/>
          <w:color w:val="000000"/>
          <w:sz w:val="24"/>
          <w:szCs w:val="24"/>
        </w:rPr>
        <w:t>nsul</w:t>
      </w:r>
      <w:r w:rsidRPr="00580EAC">
        <w:rPr>
          <w:rFonts w:ascii="Calibri" w:eastAsia="Calibri" w:hAnsi="Calibri" w:cs="Calibri"/>
          <w:color w:val="000000"/>
          <w:sz w:val="24"/>
          <w:szCs w:val="24"/>
        </w:rPr>
        <w:t xml:space="preserve">tant dans les domaines suivants : </w:t>
      </w:r>
    </w:p>
    <w:p w14:paraId="14272CB2" w14:textId="44DE297B" w:rsidR="00B7510E" w:rsidRPr="00580EAC" w:rsidRDefault="00235EC4" w:rsidP="00B7510E">
      <w:pPr>
        <w:numPr>
          <w:ilvl w:val="0"/>
          <w:numId w:val="18"/>
        </w:numPr>
        <w:spacing w:after="0" w:line="360" w:lineRule="auto"/>
        <w:contextualSpacing/>
        <w:jc w:val="both"/>
        <w:rPr>
          <w:rFonts w:ascii="Calibri" w:eastAsia="Calibri" w:hAnsi="Calibri" w:cs="Calibri"/>
          <w:color w:val="000000"/>
          <w:sz w:val="24"/>
          <w:szCs w:val="24"/>
        </w:rPr>
      </w:pPr>
      <w:r w:rsidRPr="00580EAC">
        <w:rPr>
          <w:rFonts w:ascii="Calibri" w:eastAsia="Calibri" w:hAnsi="Calibri" w:cs="Calibri"/>
          <w:color w:val="000000"/>
          <w:sz w:val="24"/>
          <w:szCs w:val="24"/>
        </w:rPr>
        <w:t xml:space="preserve">Présenter le consultant aux autorités </w:t>
      </w:r>
      <w:r w:rsidR="00DF3EBC" w:rsidRPr="00580EAC">
        <w:rPr>
          <w:rFonts w:ascii="Calibri" w:eastAsia="Calibri" w:hAnsi="Calibri" w:cs="Calibri"/>
          <w:color w:val="000000"/>
          <w:sz w:val="24"/>
          <w:szCs w:val="24"/>
        </w:rPr>
        <w:t xml:space="preserve">communales </w:t>
      </w:r>
      <w:r w:rsidR="00DF3EBC">
        <w:rPr>
          <w:rFonts w:ascii="Calibri" w:eastAsia="Calibri" w:hAnsi="Calibri" w:cs="Calibri"/>
          <w:color w:val="000000"/>
          <w:sz w:val="24"/>
          <w:szCs w:val="24"/>
        </w:rPr>
        <w:t>des Cayes</w:t>
      </w:r>
    </w:p>
    <w:p w14:paraId="3DEA5F4A" w14:textId="73199A4A" w:rsidR="00B7510E" w:rsidRPr="00580EAC" w:rsidRDefault="00235EC4" w:rsidP="00B7510E">
      <w:pPr>
        <w:numPr>
          <w:ilvl w:val="0"/>
          <w:numId w:val="18"/>
        </w:numPr>
        <w:spacing w:after="0" w:line="360" w:lineRule="auto"/>
        <w:contextualSpacing/>
        <w:jc w:val="both"/>
        <w:rPr>
          <w:rFonts w:ascii="Calibri" w:eastAsia="Calibri" w:hAnsi="Calibri" w:cs="Calibri"/>
          <w:color w:val="000000"/>
          <w:sz w:val="24"/>
          <w:szCs w:val="24"/>
        </w:rPr>
      </w:pPr>
      <w:r w:rsidRPr="00580EAC">
        <w:rPr>
          <w:rFonts w:ascii="Calibri" w:eastAsia="Calibri" w:hAnsi="Calibri" w:cs="Calibri"/>
          <w:color w:val="000000"/>
          <w:sz w:val="24"/>
          <w:szCs w:val="24"/>
        </w:rPr>
        <w:t xml:space="preserve">Assurer le suivi sur les </w:t>
      </w:r>
      <w:r w:rsidR="00DF3EBC">
        <w:rPr>
          <w:rFonts w:ascii="Calibri" w:eastAsia="Calibri" w:hAnsi="Calibri" w:cs="Calibri"/>
          <w:color w:val="000000"/>
          <w:sz w:val="24"/>
          <w:szCs w:val="24"/>
        </w:rPr>
        <w:t>ateliers</w:t>
      </w:r>
      <w:r w:rsidRPr="00580EAC">
        <w:rPr>
          <w:rFonts w:ascii="Calibri" w:eastAsia="Calibri" w:hAnsi="Calibri" w:cs="Calibri"/>
          <w:color w:val="000000"/>
          <w:sz w:val="24"/>
          <w:szCs w:val="24"/>
        </w:rPr>
        <w:t xml:space="preserve"> conduisant </w:t>
      </w:r>
      <w:r w:rsidR="00DF3EBC" w:rsidRPr="00580EAC">
        <w:rPr>
          <w:rFonts w:ascii="Calibri" w:eastAsia="Calibri" w:hAnsi="Calibri" w:cs="Calibri"/>
          <w:color w:val="000000"/>
          <w:sz w:val="24"/>
          <w:szCs w:val="24"/>
        </w:rPr>
        <w:t>à</w:t>
      </w:r>
      <w:r w:rsidRPr="00580EAC">
        <w:rPr>
          <w:rFonts w:ascii="Calibri" w:eastAsia="Calibri" w:hAnsi="Calibri" w:cs="Calibri"/>
          <w:color w:val="000000"/>
          <w:sz w:val="24"/>
          <w:szCs w:val="24"/>
        </w:rPr>
        <w:t xml:space="preserve"> l’élaboration du plan de contingence</w:t>
      </w:r>
    </w:p>
    <w:p w14:paraId="0346D88D" w14:textId="4B978543" w:rsidR="00B7510E" w:rsidRPr="00DF3EBC" w:rsidRDefault="00235EC4" w:rsidP="00DF3EBC">
      <w:pPr>
        <w:numPr>
          <w:ilvl w:val="0"/>
          <w:numId w:val="18"/>
        </w:numPr>
        <w:spacing w:after="0" w:line="360" w:lineRule="auto"/>
        <w:contextualSpacing/>
        <w:jc w:val="both"/>
        <w:rPr>
          <w:rFonts w:ascii="Calibri" w:eastAsia="Calibri" w:hAnsi="Calibri" w:cs="Calibri"/>
          <w:color w:val="000000"/>
          <w:sz w:val="24"/>
          <w:szCs w:val="24"/>
        </w:rPr>
      </w:pPr>
      <w:r w:rsidRPr="00580EAC">
        <w:rPr>
          <w:rFonts w:ascii="Calibri" w:eastAsia="Calibri" w:hAnsi="Calibri" w:cs="Calibri"/>
          <w:color w:val="000000"/>
          <w:sz w:val="24"/>
          <w:szCs w:val="24"/>
        </w:rPr>
        <w:t>Produire et s</w:t>
      </w:r>
      <w:r w:rsidR="00B7510E" w:rsidRPr="00580EAC">
        <w:rPr>
          <w:rFonts w:ascii="Calibri" w:eastAsia="Calibri" w:hAnsi="Calibri" w:cs="Calibri"/>
          <w:color w:val="000000"/>
          <w:sz w:val="24"/>
          <w:szCs w:val="24"/>
        </w:rPr>
        <w:t xml:space="preserve">oumettre </w:t>
      </w:r>
      <w:r w:rsidRPr="00580EAC">
        <w:rPr>
          <w:rFonts w:ascii="Calibri" w:eastAsia="Calibri" w:hAnsi="Calibri" w:cs="Calibri"/>
          <w:color w:val="000000"/>
          <w:sz w:val="24"/>
          <w:szCs w:val="24"/>
        </w:rPr>
        <w:t>l</w:t>
      </w:r>
      <w:r w:rsidR="00B7510E" w:rsidRPr="00580EAC">
        <w:rPr>
          <w:rFonts w:ascii="Calibri" w:eastAsia="Calibri" w:hAnsi="Calibri" w:cs="Calibri"/>
          <w:color w:val="000000"/>
          <w:sz w:val="24"/>
          <w:szCs w:val="24"/>
        </w:rPr>
        <w:t>es commentaires sur le rapport final, les outils et le</w:t>
      </w:r>
      <w:r w:rsidRPr="00580EAC">
        <w:rPr>
          <w:rFonts w:ascii="Calibri" w:eastAsia="Calibri" w:hAnsi="Calibri" w:cs="Calibri"/>
          <w:color w:val="000000"/>
          <w:sz w:val="24"/>
          <w:szCs w:val="24"/>
        </w:rPr>
        <w:t xml:space="preserve"> plan de contingence</w:t>
      </w:r>
    </w:p>
    <w:p w14:paraId="6F18B8EC" w14:textId="7BCFE404" w:rsidR="00235EC4" w:rsidRPr="00580EAC" w:rsidRDefault="00235EC4" w:rsidP="00B7510E">
      <w:pPr>
        <w:numPr>
          <w:ilvl w:val="0"/>
          <w:numId w:val="18"/>
        </w:numPr>
        <w:spacing w:after="0" w:line="360" w:lineRule="auto"/>
        <w:contextualSpacing/>
        <w:jc w:val="both"/>
        <w:rPr>
          <w:rFonts w:ascii="Calibri" w:eastAsia="Calibri" w:hAnsi="Calibri" w:cs="Calibri"/>
          <w:color w:val="000000"/>
          <w:sz w:val="24"/>
          <w:szCs w:val="24"/>
        </w:rPr>
      </w:pPr>
      <w:r w:rsidRPr="00580EAC">
        <w:rPr>
          <w:rFonts w:ascii="Calibri" w:eastAsia="Calibri" w:hAnsi="Calibri" w:cs="Calibri"/>
          <w:color w:val="000000"/>
          <w:sz w:val="24"/>
          <w:szCs w:val="24"/>
        </w:rPr>
        <w:t>Recevoir la version finale du plan de contingence après la validation</w:t>
      </w:r>
    </w:p>
    <w:p w14:paraId="4FEE50D2" w14:textId="77777777" w:rsidR="00B7510E" w:rsidRPr="00580EAC" w:rsidRDefault="00B7510E" w:rsidP="00B7510E">
      <w:pPr>
        <w:jc w:val="both"/>
        <w:rPr>
          <w:rFonts w:ascii="Calibri" w:eastAsia="Calibri" w:hAnsi="Calibri" w:cs="Calibri"/>
          <w:sz w:val="24"/>
          <w:szCs w:val="24"/>
        </w:rPr>
      </w:pPr>
    </w:p>
    <w:p w14:paraId="049F5998" w14:textId="20A59EF3" w:rsidR="00B7510E" w:rsidRPr="00DF3EBC" w:rsidRDefault="00B7510E" w:rsidP="00B7510E">
      <w:pPr>
        <w:tabs>
          <w:tab w:val="left" w:pos="5030"/>
        </w:tabs>
        <w:jc w:val="both"/>
        <w:rPr>
          <w:rFonts w:ascii="Arial" w:eastAsia="Calibri" w:hAnsi="Arial" w:cs="Arial"/>
          <w:b/>
          <w:sz w:val="28"/>
          <w:szCs w:val="28"/>
          <w:u w:val="single"/>
        </w:rPr>
      </w:pPr>
      <w:r w:rsidRPr="00DF3EBC">
        <w:rPr>
          <w:rFonts w:ascii="Arial" w:eastAsia="Calibri" w:hAnsi="Arial" w:cs="Arial"/>
          <w:b/>
          <w:sz w:val="28"/>
          <w:szCs w:val="28"/>
          <w:u w:val="single"/>
        </w:rPr>
        <w:t xml:space="preserve">XI.- Lieu de </w:t>
      </w:r>
      <w:proofErr w:type="gramStart"/>
      <w:r w:rsidRPr="00DF3EBC">
        <w:rPr>
          <w:rFonts w:ascii="Arial" w:eastAsia="Calibri" w:hAnsi="Arial" w:cs="Arial"/>
          <w:b/>
          <w:sz w:val="28"/>
          <w:szCs w:val="28"/>
          <w:u w:val="single"/>
        </w:rPr>
        <w:t xml:space="preserve">la </w:t>
      </w:r>
      <w:r w:rsidR="00580EAC" w:rsidRPr="00DF3EBC">
        <w:rPr>
          <w:rFonts w:ascii="Arial" w:eastAsia="Calibri" w:hAnsi="Arial" w:cs="Arial"/>
          <w:b/>
          <w:sz w:val="28"/>
          <w:szCs w:val="28"/>
          <w:u w:val="single"/>
        </w:rPr>
        <w:t xml:space="preserve"> mission</w:t>
      </w:r>
      <w:proofErr w:type="gramEnd"/>
    </w:p>
    <w:p w14:paraId="703CC367" w14:textId="06F46438" w:rsidR="00B7510E" w:rsidRPr="00580EAC" w:rsidRDefault="00235EC4" w:rsidP="00B7510E">
      <w:pPr>
        <w:spacing w:after="240" w:line="432" w:lineRule="atLeast"/>
        <w:jc w:val="both"/>
        <w:textAlignment w:val="top"/>
        <w:rPr>
          <w:rFonts w:ascii="Calibri" w:eastAsia="Calibri" w:hAnsi="Calibri" w:cs="Calibri"/>
          <w:sz w:val="24"/>
          <w:szCs w:val="24"/>
        </w:rPr>
      </w:pPr>
      <w:r w:rsidRPr="00580EAC">
        <w:rPr>
          <w:rFonts w:ascii="Calibri" w:eastAsia="Times New Roman" w:hAnsi="Calibri" w:cs="Calibri"/>
          <w:color w:val="000000"/>
          <w:sz w:val="24"/>
          <w:szCs w:val="24"/>
        </w:rPr>
        <w:t xml:space="preserve">La mission </w:t>
      </w:r>
      <w:r w:rsidR="00B7510E" w:rsidRPr="00580EAC">
        <w:rPr>
          <w:rFonts w:ascii="Calibri" w:eastAsia="Times New Roman" w:hAnsi="Calibri" w:cs="Calibri"/>
          <w:color w:val="000000"/>
          <w:sz w:val="24"/>
          <w:szCs w:val="24"/>
        </w:rPr>
        <w:t>aura lieu</w:t>
      </w:r>
      <w:r w:rsidRPr="00580EAC">
        <w:rPr>
          <w:rFonts w:ascii="Calibri" w:eastAsia="Times New Roman" w:hAnsi="Calibri" w:cs="Calibri"/>
          <w:color w:val="000000"/>
          <w:sz w:val="24"/>
          <w:szCs w:val="24"/>
        </w:rPr>
        <w:t xml:space="preserve"> dans la </w:t>
      </w:r>
      <w:r w:rsidR="00DF3EBC">
        <w:rPr>
          <w:rFonts w:ascii="Calibri" w:eastAsia="Times New Roman" w:hAnsi="Calibri" w:cs="Calibri"/>
          <w:color w:val="000000"/>
          <w:sz w:val="24"/>
          <w:szCs w:val="24"/>
        </w:rPr>
        <w:t xml:space="preserve">ville </w:t>
      </w:r>
      <w:r w:rsidR="00DF3EBC" w:rsidRPr="00580EAC">
        <w:rPr>
          <w:rFonts w:ascii="Calibri" w:eastAsia="Times New Roman" w:hAnsi="Calibri" w:cs="Calibri"/>
          <w:color w:val="000000"/>
          <w:sz w:val="24"/>
          <w:szCs w:val="24"/>
        </w:rPr>
        <w:t>des Cayes</w:t>
      </w:r>
      <w:r w:rsidR="00DF3EBC">
        <w:rPr>
          <w:rFonts w:ascii="Calibri" w:eastAsia="Times New Roman" w:hAnsi="Calibri" w:cs="Calibri"/>
          <w:color w:val="000000"/>
          <w:sz w:val="24"/>
          <w:szCs w:val="24"/>
        </w:rPr>
        <w:t xml:space="preserve"> et les six (6) sections communales</w:t>
      </w:r>
      <w:r w:rsidR="00B7510E" w:rsidRPr="00580EAC">
        <w:rPr>
          <w:rFonts w:ascii="Calibri" w:eastAsia="Calibri" w:hAnsi="Calibri" w:cs="Calibri"/>
          <w:sz w:val="24"/>
          <w:szCs w:val="24"/>
        </w:rPr>
        <w:t xml:space="preserve"> courant</w:t>
      </w:r>
      <w:r w:rsidRPr="00580EAC">
        <w:rPr>
          <w:rFonts w:ascii="Calibri" w:eastAsia="Calibri" w:hAnsi="Calibri" w:cs="Calibri"/>
          <w:sz w:val="24"/>
          <w:szCs w:val="24"/>
        </w:rPr>
        <w:t xml:space="preserve"> des mois d’Aout et </w:t>
      </w:r>
      <w:proofErr w:type="gramStart"/>
      <w:r w:rsidRPr="00580EAC">
        <w:rPr>
          <w:rFonts w:ascii="Calibri" w:eastAsia="Calibri" w:hAnsi="Calibri" w:cs="Calibri"/>
          <w:sz w:val="24"/>
          <w:szCs w:val="24"/>
        </w:rPr>
        <w:t>Septembre</w:t>
      </w:r>
      <w:proofErr w:type="gramEnd"/>
      <w:r w:rsidRPr="00580EAC">
        <w:rPr>
          <w:rFonts w:ascii="Calibri" w:eastAsia="Calibri" w:hAnsi="Calibri" w:cs="Calibri"/>
          <w:sz w:val="24"/>
          <w:szCs w:val="24"/>
        </w:rPr>
        <w:t xml:space="preserve"> 2021</w:t>
      </w:r>
      <w:r w:rsidR="00B7510E" w:rsidRPr="00580EAC">
        <w:rPr>
          <w:rFonts w:ascii="Calibri" w:eastAsia="Calibri" w:hAnsi="Calibri" w:cs="Calibri"/>
          <w:sz w:val="24"/>
          <w:szCs w:val="24"/>
        </w:rPr>
        <w:t>.</w:t>
      </w:r>
    </w:p>
    <w:p w14:paraId="6621468B" w14:textId="77777777" w:rsidR="00B7510E" w:rsidRPr="00580EAC" w:rsidRDefault="00B7510E" w:rsidP="00B7510E">
      <w:pPr>
        <w:jc w:val="both"/>
        <w:rPr>
          <w:rFonts w:ascii="Calibri" w:hAnsi="Calibri" w:cs="Calibri"/>
          <w:sz w:val="24"/>
          <w:szCs w:val="24"/>
        </w:rPr>
      </w:pPr>
    </w:p>
    <w:p w14:paraId="259C33B7" w14:textId="0CCF90CB" w:rsidR="00B7510E" w:rsidRPr="00DF3EBC" w:rsidRDefault="00B7510E" w:rsidP="00B7510E">
      <w:pPr>
        <w:jc w:val="both"/>
        <w:rPr>
          <w:rFonts w:ascii="Arial" w:hAnsi="Arial" w:cs="Arial"/>
          <w:b/>
          <w:color w:val="000000"/>
          <w:sz w:val="28"/>
          <w:szCs w:val="28"/>
          <w:u w:val="single"/>
          <w:shd w:val="clear" w:color="auto" w:fill="FFFFFF"/>
        </w:rPr>
      </w:pPr>
      <w:r w:rsidRPr="00DF3EBC">
        <w:rPr>
          <w:rFonts w:ascii="Arial" w:hAnsi="Arial" w:cs="Arial"/>
          <w:b/>
          <w:color w:val="000000"/>
          <w:sz w:val="28"/>
          <w:szCs w:val="28"/>
          <w:shd w:val="clear" w:color="auto" w:fill="FFFFFF"/>
        </w:rPr>
        <w:t>XII.-</w:t>
      </w:r>
      <w:r w:rsidRPr="00DF3EBC">
        <w:rPr>
          <w:rFonts w:ascii="Arial" w:hAnsi="Arial" w:cs="Arial"/>
          <w:b/>
          <w:color w:val="000000"/>
          <w:sz w:val="28"/>
          <w:szCs w:val="28"/>
          <w:u w:val="single"/>
          <w:shd w:val="clear" w:color="auto" w:fill="FFFFFF"/>
        </w:rPr>
        <w:t xml:space="preserve"> Modalités de recrutement</w:t>
      </w:r>
    </w:p>
    <w:p w14:paraId="7478B890" w14:textId="77777777" w:rsidR="00B7510E" w:rsidRPr="00580EAC" w:rsidRDefault="00B7510E" w:rsidP="00B7510E">
      <w:pPr>
        <w:contextualSpacing/>
        <w:jc w:val="both"/>
        <w:rPr>
          <w:rFonts w:ascii="Calibri" w:hAnsi="Calibri" w:cs="Calibri"/>
          <w:color w:val="000000"/>
          <w:sz w:val="24"/>
          <w:szCs w:val="24"/>
          <w:shd w:val="clear" w:color="auto" w:fill="FFFFFF"/>
        </w:rPr>
      </w:pPr>
    </w:p>
    <w:p w14:paraId="564D5848" w14:textId="77777777" w:rsidR="00B7510E" w:rsidRPr="00580EAC" w:rsidRDefault="00B7510E" w:rsidP="00B7510E">
      <w:pPr>
        <w:contextualSpacing/>
        <w:jc w:val="both"/>
        <w:rPr>
          <w:rFonts w:ascii="Calibri" w:hAnsi="Calibri" w:cs="Calibri"/>
          <w:color w:val="000000"/>
          <w:sz w:val="24"/>
          <w:szCs w:val="24"/>
          <w:shd w:val="clear" w:color="auto" w:fill="FFFFFF"/>
        </w:rPr>
      </w:pPr>
      <w:r w:rsidRPr="00580EAC">
        <w:rPr>
          <w:rFonts w:ascii="Calibri" w:hAnsi="Calibri" w:cs="Calibri"/>
          <w:color w:val="000000"/>
          <w:sz w:val="24"/>
          <w:szCs w:val="24"/>
          <w:shd w:val="clear" w:color="auto" w:fill="FFFFFF"/>
        </w:rPr>
        <w:t>Le Consultant e sera recruté sur la base d’un Marché National (Appel d’offre national : AON) qui prendra notamment en compte son expertise et expérience dans le domaine, la qualité de proposition de l’expertise technique, la méthodologie proposée pour la réalisation de cette mission, le calendrier proposé et la proposition financière. L’offre la mieux notée sera retenue pour le marché.</w:t>
      </w:r>
    </w:p>
    <w:p w14:paraId="7040B89E" w14:textId="77777777" w:rsidR="00B7510E" w:rsidRPr="00580EAC" w:rsidRDefault="00B7510E" w:rsidP="00B7510E">
      <w:pPr>
        <w:contextualSpacing/>
        <w:jc w:val="both"/>
        <w:rPr>
          <w:rFonts w:ascii="Calibri" w:hAnsi="Calibri" w:cs="Calibri"/>
          <w:color w:val="000000"/>
          <w:sz w:val="24"/>
          <w:szCs w:val="24"/>
        </w:rPr>
      </w:pPr>
    </w:p>
    <w:p w14:paraId="7DF765E7" w14:textId="77777777" w:rsidR="00B7510E" w:rsidRPr="00DF3EBC" w:rsidRDefault="00B7510E" w:rsidP="00B7510E">
      <w:pPr>
        <w:jc w:val="both"/>
        <w:rPr>
          <w:rFonts w:ascii="Arial" w:eastAsia="Calibri" w:hAnsi="Arial" w:cs="Arial"/>
          <w:sz w:val="28"/>
          <w:szCs w:val="28"/>
        </w:rPr>
      </w:pPr>
    </w:p>
    <w:p w14:paraId="170D4D53" w14:textId="171B19A7" w:rsidR="00B7510E" w:rsidRPr="00DF3EBC" w:rsidRDefault="00B7510E" w:rsidP="00B7510E">
      <w:pPr>
        <w:jc w:val="both"/>
        <w:rPr>
          <w:rFonts w:ascii="Arial" w:eastAsia="Calibri" w:hAnsi="Arial" w:cs="Arial"/>
          <w:b/>
          <w:sz w:val="28"/>
          <w:szCs w:val="28"/>
          <w:u w:val="single"/>
        </w:rPr>
      </w:pPr>
      <w:r w:rsidRPr="00DF3EBC">
        <w:rPr>
          <w:rFonts w:ascii="Arial" w:eastAsia="Calibri" w:hAnsi="Arial" w:cs="Arial"/>
          <w:b/>
          <w:sz w:val="28"/>
          <w:szCs w:val="28"/>
          <w:u w:val="single"/>
        </w:rPr>
        <w:t>XI</w:t>
      </w:r>
      <w:r w:rsidR="0088453E">
        <w:rPr>
          <w:rFonts w:ascii="Arial" w:eastAsia="Calibri" w:hAnsi="Arial" w:cs="Arial"/>
          <w:b/>
          <w:sz w:val="28"/>
          <w:szCs w:val="28"/>
          <w:u w:val="single"/>
        </w:rPr>
        <w:t>II</w:t>
      </w:r>
      <w:r w:rsidRPr="00DF3EBC">
        <w:rPr>
          <w:rFonts w:ascii="Arial" w:eastAsia="Calibri" w:hAnsi="Arial" w:cs="Arial"/>
          <w:b/>
          <w:sz w:val="28"/>
          <w:szCs w:val="28"/>
          <w:u w:val="single"/>
        </w:rPr>
        <w:t>.- Modalités de paiement</w:t>
      </w:r>
    </w:p>
    <w:p w14:paraId="745C2D1C" w14:textId="77777777" w:rsidR="00B7510E" w:rsidRPr="00580EAC" w:rsidRDefault="00B7510E" w:rsidP="00B7510E">
      <w:pPr>
        <w:jc w:val="both"/>
        <w:rPr>
          <w:rFonts w:ascii="Calibri" w:eastAsia="Calibri" w:hAnsi="Calibri" w:cs="Calibri"/>
          <w:sz w:val="24"/>
          <w:szCs w:val="24"/>
        </w:rPr>
      </w:pPr>
      <w:r w:rsidRPr="00580EAC">
        <w:rPr>
          <w:rFonts w:ascii="Calibri" w:eastAsia="Calibri" w:hAnsi="Calibri" w:cs="Calibri"/>
          <w:sz w:val="24"/>
          <w:szCs w:val="24"/>
        </w:rPr>
        <w:t>1- 30% du montant total du contrat après réception et validation de la méthodologie complète et des outils qui seront utilisés pour cette mission ;</w:t>
      </w:r>
    </w:p>
    <w:p w14:paraId="0F3B81B6" w14:textId="28CDEBAF" w:rsidR="00B7510E" w:rsidRPr="00580EAC" w:rsidRDefault="00B7510E" w:rsidP="00B7510E">
      <w:pPr>
        <w:jc w:val="both"/>
        <w:rPr>
          <w:rFonts w:ascii="Calibri" w:eastAsia="Calibri" w:hAnsi="Calibri" w:cs="Calibri"/>
          <w:sz w:val="24"/>
          <w:szCs w:val="24"/>
        </w:rPr>
      </w:pPr>
      <w:r w:rsidRPr="00580EAC">
        <w:rPr>
          <w:rFonts w:ascii="Calibri" w:eastAsia="Calibri" w:hAnsi="Calibri" w:cs="Calibri"/>
          <w:sz w:val="24"/>
          <w:szCs w:val="24"/>
        </w:rPr>
        <w:t xml:space="preserve">2- 70% du montant du contrat après réception et acceptation de </w:t>
      </w:r>
      <w:r w:rsidR="00580EAC" w:rsidRPr="00580EAC">
        <w:rPr>
          <w:rFonts w:ascii="Calibri" w:eastAsia="Calibri" w:hAnsi="Calibri" w:cs="Calibri"/>
          <w:sz w:val="24"/>
          <w:szCs w:val="24"/>
        </w:rPr>
        <w:t>la version</w:t>
      </w:r>
      <w:r w:rsidR="00235EC4" w:rsidRPr="00580EAC">
        <w:rPr>
          <w:rFonts w:ascii="Calibri" w:eastAsia="Calibri" w:hAnsi="Calibri" w:cs="Calibri"/>
          <w:sz w:val="24"/>
          <w:szCs w:val="24"/>
        </w:rPr>
        <w:t xml:space="preserve"> finale du plan de contingence et </w:t>
      </w:r>
      <w:r w:rsidR="00DF3EBC" w:rsidRPr="00580EAC">
        <w:rPr>
          <w:rFonts w:ascii="Calibri" w:eastAsia="Calibri" w:hAnsi="Calibri" w:cs="Calibri"/>
          <w:sz w:val="24"/>
          <w:szCs w:val="24"/>
        </w:rPr>
        <w:t>le rapport</w:t>
      </w:r>
      <w:r w:rsidRPr="00580EAC">
        <w:rPr>
          <w:rFonts w:ascii="Calibri" w:eastAsia="Calibri" w:hAnsi="Calibri" w:cs="Calibri"/>
          <w:sz w:val="24"/>
          <w:szCs w:val="24"/>
        </w:rPr>
        <w:t xml:space="preserve"> final</w:t>
      </w:r>
      <w:r w:rsidR="00235EC4" w:rsidRPr="00580EAC">
        <w:rPr>
          <w:rFonts w:ascii="Calibri" w:eastAsia="Calibri" w:hAnsi="Calibri" w:cs="Calibri"/>
          <w:sz w:val="24"/>
          <w:szCs w:val="24"/>
        </w:rPr>
        <w:t xml:space="preserve"> de la mission.</w:t>
      </w:r>
    </w:p>
    <w:p w14:paraId="78EBE460" w14:textId="05B3E879" w:rsidR="00B7510E" w:rsidRPr="00DF3EBC" w:rsidRDefault="00B7510E" w:rsidP="00B7510E">
      <w:pPr>
        <w:contextualSpacing/>
        <w:jc w:val="both"/>
        <w:rPr>
          <w:rFonts w:ascii="Arial" w:hAnsi="Arial" w:cs="Arial"/>
          <w:b/>
          <w:color w:val="000000"/>
          <w:sz w:val="28"/>
          <w:szCs w:val="28"/>
          <w:u w:val="single"/>
        </w:rPr>
      </w:pPr>
      <w:r w:rsidRPr="00580EAC">
        <w:rPr>
          <w:rFonts w:ascii="Calibri" w:eastAsia="Times New Roman" w:hAnsi="Calibri" w:cs="Calibri"/>
          <w:color w:val="000000"/>
          <w:sz w:val="24"/>
          <w:szCs w:val="24"/>
        </w:rPr>
        <w:br/>
      </w:r>
      <w:r w:rsidRPr="00DF3EBC">
        <w:rPr>
          <w:rFonts w:ascii="Arial" w:hAnsi="Arial" w:cs="Arial"/>
          <w:b/>
          <w:color w:val="000000"/>
          <w:sz w:val="28"/>
          <w:szCs w:val="28"/>
          <w:u w:val="single"/>
        </w:rPr>
        <w:t>X</w:t>
      </w:r>
      <w:r w:rsidR="0088453E">
        <w:rPr>
          <w:rFonts w:ascii="Arial" w:hAnsi="Arial" w:cs="Arial"/>
          <w:b/>
          <w:color w:val="000000"/>
          <w:sz w:val="28"/>
          <w:szCs w:val="28"/>
          <w:u w:val="single"/>
        </w:rPr>
        <w:t>I</w:t>
      </w:r>
      <w:r w:rsidRPr="00DF3EBC">
        <w:rPr>
          <w:rFonts w:ascii="Arial" w:hAnsi="Arial" w:cs="Arial"/>
          <w:b/>
          <w:color w:val="000000"/>
          <w:sz w:val="28"/>
          <w:szCs w:val="28"/>
          <w:u w:val="single"/>
        </w:rPr>
        <w:t>V.- Soumission des offres</w:t>
      </w:r>
    </w:p>
    <w:p w14:paraId="0CA53F19" w14:textId="77777777" w:rsidR="00B7510E" w:rsidRPr="00580EAC" w:rsidRDefault="00B7510E" w:rsidP="00B7510E">
      <w:pPr>
        <w:jc w:val="both"/>
        <w:rPr>
          <w:rFonts w:ascii="Calibri" w:hAnsi="Calibri" w:cs="Calibri"/>
          <w:sz w:val="24"/>
          <w:szCs w:val="24"/>
        </w:rPr>
      </w:pPr>
    </w:p>
    <w:p w14:paraId="764C24E0" w14:textId="77777777" w:rsidR="00441521" w:rsidRPr="00580EAC" w:rsidRDefault="00441521" w:rsidP="00441521">
      <w:pPr>
        <w:jc w:val="both"/>
        <w:rPr>
          <w:rFonts w:ascii="Calibri" w:hAnsi="Calibri" w:cs="Calibri"/>
          <w:sz w:val="24"/>
          <w:szCs w:val="24"/>
        </w:rPr>
      </w:pPr>
      <w:r w:rsidRPr="00580EAC">
        <w:rPr>
          <w:rFonts w:ascii="Calibri" w:hAnsi="Calibri" w:cs="Calibri"/>
          <w:sz w:val="24"/>
          <w:szCs w:val="24"/>
          <w:highlight w:val="yellow"/>
        </w:rPr>
        <w:t xml:space="preserve">L’offre technique et financière doit être envoyée par </w:t>
      </w:r>
      <w:proofErr w:type="gramStart"/>
      <w:r w:rsidRPr="00580EAC">
        <w:rPr>
          <w:rFonts w:ascii="Calibri" w:hAnsi="Calibri" w:cs="Calibri"/>
          <w:sz w:val="24"/>
          <w:szCs w:val="24"/>
          <w:highlight w:val="yellow"/>
        </w:rPr>
        <w:t>e-mail</w:t>
      </w:r>
      <w:proofErr w:type="gramEnd"/>
      <w:r w:rsidRPr="00580EAC">
        <w:rPr>
          <w:rFonts w:ascii="Calibri" w:hAnsi="Calibri" w:cs="Calibri"/>
          <w:sz w:val="24"/>
          <w:szCs w:val="24"/>
          <w:highlight w:val="yellow"/>
        </w:rPr>
        <w:t xml:space="preserve"> à l’adresse suivante : </w:t>
      </w:r>
      <w:r>
        <w:rPr>
          <w:rFonts w:ascii="Calibri" w:hAnsi="Calibri" w:cs="Calibri"/>
          <w:b/>
          <w:sz w:val="24"/>
          <w:szCs w:val="24"/>
          <w:highlight w:val="yellow"/>
        </w:rPr>
        <w:t>kerlyne</w:t>
      </w:r>
      <w:r w:rsidRPr="00580EAC">
        <w:rPr>
          <w:rFonts w:ascii="Calibri" w:hAnsi="Calibri" w:cs="Calibri"/>
          <w:b/>
          <w:sz w:val="24"/>
          <w:szCs w:val="24"/>
          <w:highlight w:val="yellow"/>
        </w:rPr>
        <w:t>.</w:t>
      </w:r>
      <w:r>
        <w:rPr>
          <w:rFonts w:ascii="Calibri" w:hAnsi="Calibri" w:cs="Calibri"/>
          <w:b/>
          <w:sz w:val="24"/>
          <w:szCs w:val="24"/>
          <w:highlight w:val="yellow"/>
        </w:rPr>
        <w:t>lucien</w:t>
      </w:r>
      <w:r w:rsidRPr="00580EAC">
        <w:rPr>
          <w:rFonts w:ascii="Calibri" w:hAnsi="Calibri" w:cs="Calibri"/>
          <w:b/>
          <w:sz w:val="24"/>
          <w:szCs w:val="24"/>
          <w:highlight w:val="yellow"/>
        </w:rPr>
        <w:t>@crs.org</w:t>
      </w:r>
      <w:r w:rsidRPr="00580EAC">
        <w:rPr>
          <w:rFonts w:ascii="Calibri" w:hAnsi="Calibri" w:cs="Calibri"/>
          <w:sz w:val="24"/>
          <w:szCs w:val="24"/>
          <w:highlight w:val="yellow"/>
        </w:rPr>
        <w:t xml:space="preserve"> au plus tard </w:t>
      </w:r>
      <w:r w:rsidRPr="00DF3EBC">
        <w:rPr>
          <w:rFonts w:ascii="Calibri" w:hAnsi="Calibri" w:cs="Calibri"/>
          <w:sz w:val="24"/>
          <w:szCs w:val="24"/>
          <w:highlight w:val="yellow"/>
        </w:rPr>
        <w:t xml:space="preserve">le </w:t>
      </w:r>
      <w:r>
        <w:rPr>
          <w:rFonts w:ascii="Calibri" w:hAnsi="Calibri" w:cs="Calibri"/>
          <w:sz w:val="24"/>
          <w:szCs w:val="24"/>
          <w:highlight w:val="yellow"/>
        </w:rPr>
        <w:t xml:space="preserve">3 novembre </w:t>
      </w:r>
      <w:r w:rsidRPr="00DF3EBC">
        <w:rPr>
          <w:rFonts w:ascii="Calibri" w:hAnsi="Calibri" w:cs="Calibri"/>
          <w:sz w:val="24"/>
          <w:szCs w:val="24"/>
          <w:highlight w:val="yellow"/>
        </w:rPr>
        <w:t>2021.</w:t>
      </w:r>
    </w:p>
    <w:p w14:paraId="5096919E" w14:textId="77777777" w:rsidR="00B7510E" w:rsidRPr="00580EAC" w:rsidRDefault="00B7510E" w:rsidP="00B7510E">
      <w:pPr>
        <w:rPr>
          <w:rFonts w:ascii="Calibri" w:hAnsi="Calibri" w:cs="Calibri"/>
          <w:sz w:val="24"/>
          <w:szCs w:val="24"/>
        </w:rPr>
      </w:pPr>
    </w:p>
    <w:p w14:paraId="3B5D4878" w14:textId="77777777" w:rsidR="00B7510E" w:rsidRDefault="00B7510E" w:rsidP="00B7510E">
      <w:pPr>
        <w:rPr>
          <w:rFonts w:ascii="Times New Roman" w:hAnsi="Times New Roman"/>
        </w:rPr>
      </w:pPr>
    </w:p>
    <w:p w14:paraId="7CD68125" w14:textId="317ABB32" w:rsidR="00B7240E" w:rsidRDefault="00B7240E" w:rsidP="00B7240E">
      <w:pPr>
        <w:tabs>
          <w:tab w:val="left" w:pos="2890"/>
        </w:tabs>
        <w:rPr>
          <w:rFonts w:ascii="Times New Roman" w:hAnsi="Times New Roman" w:cs="Times New Roman"/>
        </w:rPr>
      </w:pPr>
      <w:r>
        <w:rPr>
          <w:rFonts w:ascii="Times New Roman" w:hAnsi="Times New Roman" w:cs="Times New Roman"/>
        </w:rPr>
        <w:tab/>
      </w:r>
    </w:p>
    <w:p w14:paraId="4C6C3E03" w14:textId="6F93D28D" w:rsidR="00580EAC" w:rsidRPr="00580EAC" w:rsidRDefault="00580EAC" w:rsidP="00580EAC">
      <w:pPr>
        <w:rPr>
          <w:rFonts w:ascii="Times New Roman" w:hAnsi="Times New Roman" w:cs="Times New Roman"/>
        </w:rPr>
      </w:pPr>
    </w:p>
    <w:p w14:paraId="150166C8" w14:textId="71D0CE5C" w:rsidR="00580EAC" w:rsidRPr="00580EAC" w:rsidRDefault="00580EAC" w:rsidP="00580EAC">
      <w:pPr>
        <w:rPr>
          <w:rFonts w:ascii="Times New Roman" w:hAnsi="Times New Roman" w:cs="Times New Roman"/>
        </w:rPr>
      </w:pPr>
    </w:p>
    <w:p w14:paraId="7289991A" w14:textId="23C37A0D" w:rsidR="00580EAC" w:rsidRPr="00580EAC" w:rsidRDefault="00580EAC" w:rsidP="00580EAC">
      <w:pPr>
        <w:rPr>
          <w:rFonts w:ascii="Times New Roman" w:hAnsi="Times New Roman" w:cs="Times New Roman"/>
        </w:rPr>
      </w:pPr>
    </w:p>
    <w:p w14:paraId="1D2E0517" w14:textId="0985F7F5" w:rsidR="00580EAC" w:rsidRPr="00580EAC" w:rsidRDefault="00580EAC" w:rsidP="00580EAC">
      <w:pPr>
        <w:rPr>
          <w:rFonts w:ascii="Times New Roman" w:hAnsi="Times New Roman" w:cs="Times New Roman"/>
        </w:rPr>
      </w:pPr>
    </w:p>
    <w:p w14:paraId="7386391C" w14:textId="7F49CF78" w:rsidR="00580EAC" w:rsidRDefault="00580EAC" w:rsidP="00580EAC">
      <w:pPr>
        <w:rPr>
          <w:rFonts w:ascii="Times New Roman" w:hAnsi="Times New Roman" w:cs="Times New Roman"/>
        </w:rPr>
      </w:pPr>
    </w:p>
    <w:p w14:paraId="4DA928CD" w14:textId="6D8F2433" w:rsidR="00580EAC" w:rsidRDefault="00580EAC" w:rsidP="00580EAC">
      <w:pPr>
        <w:rPr>
          <w:rFonts w:ascii="Times New Roman" w:hAnsi="Times New Roman" w:cs="Times New Roman"/>
        </w:rPr>
      </w:pPr>
    </w:p>
    <w:p w14:paraId="276CAFAA" w14:textId="0F9BDF68" w:rsidR="00580EAC" w:rsidRPr="00580EAC" w:rsidRDefault="00580EAC" w:rsidP="00580EAC">
      <w:pPr>
        <w:tabs>
          <w:tab w:val="left" w:pos="6490"/>
        </w:tabs>
        <w:rPr>
          <w:rFonts w:ascii="Times New Roman" w:hAnsi="Times New Roman" w:cs="Times New Roman"/>
        </w:rPr>
      </w:pPr>
      <w:r>
        <w:rPr>
          <w:rFonts w:ascii="Times New Roman" w:hAnsi="Times New Roman" w:cs="Times New Roman"/>
        </w:rPr>
        <w:tab/>
      </w:r>
    </w:p>
    <w:sectPr w:rsidR="00580EAC" w:rsidRPr="00580EAC" w:rsidSect="003B3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61C8F" w14:textId="77777777" w:rsidR="00DA094F" w:rsidRDefault="00DA094F" w:rsidP="008E4A77">
      <w:pPr>
        <w:spacing w:after="0" w:line="240" w:lineRule="auto"/>
      </w:pPr>
      <w:r>
        <w:separator/>
      </w:r>
    </w:p>
  </w:endnote>
  <w:endnote w:type="continuationSeparator" w:id="0">
    <w:p w14:paraId="5A140EDE" w14:textId="77777777" w:rsidR="00DA094F" w:rsidRDefault="00DA094F" w:rsidP="008E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ubik Medium">
    <w:altName w:val="Calibri"/>
    <w:charset w:val="59"/>
    <w:family w:val="auto"/>
    <w:pitch w:val="variable"/>
    <w:sig w:usb0="00000A07" w:usb1="40000001" w:usb2="00000000" w:usb3="00000000" w:csb0="000000B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73B36" w14:textId="77777777" w:rsidR="00DA094F" w:rsidRDefault="00DA094F" w:rsidP="008E4A77">
      <w:pPr>
        <w:spacing w:after="0" w:line="240" w:lineRule="auto"/>
      </w:pPr>
      <w:r>
        <w:separator/>
      </w:r>
    </w:p>
  </w:footnote>
  <w:footnote w:type="continuationSeparator" w:id="0">
    <w:p w14:paraId="00480021" w14:textId="77777777" w:rsidR="00DA094F" w:rsidRDefault="00DA094F" w:rsidP="008E4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28C86A"/>
    <w:multiLevelType w:val="hybridMultilevel"/>
    <w:tmpl w:val="B731BEC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C3AEB8C"/>
    <w:multiLevelType w:val="hybridMultilevel"/>
    <w:tmpl w:val="FEA755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D08ED0"/>
    <w:multiLevelType w:val="hybridMultilevel"/>
    <w:tmpl w:val="B11FC1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84DB88"/>
    <w:multiLevelType w:val="hybridMultilevel"/>
    <w:tmpl w:val="BBF64E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491067"/>
    <w:multiLevelType w:val="multilevel"/>
    <w:tmpl w:val="CBA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6F50CA3"/>
    <w:multiLevelType w:val="multilevel"/>
    <w:tmpl w:val="D44A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C1677C"/>
    <w:multiLevelType w:val="hybridMultilevel"/>
    <w:tmpl w:val="253A90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D247DA"/>
    <w:multiLevelType w:val="hybridMultilevel"/>
    <w:tmpl w:val="8422A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124130"/>
    <w:multiLevelType w:val="multilevel"/>
    <w:tmpl w:val="4174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885891"/>
    <w:multiLevelType w:val="hybridMultilevel"/>
    <w:tmpl w:val="196C8A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37A08EF"/>
    <w:multiLevelType w:val="hybridMultilevel"/>
    <w:tmpl w:val="4FD031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BEED8BB"/>
    <w:multiLevelType w:val="hybridMultilevel"/>
    <w:tmpl w:val="FF6344C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55C6EE4"/>
    <w:multiLevelType w:val="hybridMultilevel"/>
    <w:tmpl w:val="950C5990"/>
    <w:lvl w:ilvl="0" w:tplc="386C1734">
      <w:start w:val="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8679E6"/>
    <w:multiLevelType w:val="hybridMultilevel"/>
    <w:tmpl w:val="279612C0"/>
    <w:lvl w:ilvl="0" w:tplc="B0B0D73E">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57C5E3B"/>
    <w:multiLevelType w:val="hybridMultilevel"/>
    <w:tmpl w:val="8A1E46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031C1"/>
    <w:multiLevelType w:val="hybridMultilevel"/>
    <w:tmpl w:val="7DDAB772"/>
    <w:lvl w:ilvl="0" w:tplc="040C0001">
      <w:numFmt w:val="decimal"/>
      <w:lvlText w:val=""/>
      <w:lvlJc w:val="left"/>
    </w:lvl>
    <w:lvl w:ilvl="1" w:tplc="040C0003">
      <w:numFmt w:val="decimal"/>
      <w:lvlText w:val=""/>
      <w:lvlJc w:val="left"/>
    </w:lvl>
    <w:lvl w:ilvl="2" w:tplc="040C0005">
      <w:numFmt w:val="decimal"/>
      <w:lvlText w:val=""/>
      <w:lvlJc w:val="left"/>
    </w:lvl>
    <w:lvl w:ilvl="3" w:tplc="040C0001">
      <w:numFmt w:val="decimal"/>
      <w:lvlText w:val=""/>
      <w:lvlJc w:val="left"/>
    </w:lvl>
    <w:lvl w:ilvl="4" w:tplc="040C0003">
      <w:numFmt w:val="decimal"/>
      <w:lvlText w:val=""/>
      <w:lvlJc w:val="left"/>
    </w:lvl>
    <w:lvl w:ilvl="5" w:tplc="040C0005">
      <w:numFmt w:val="decimal"/>
      <w:lvlText w:val=""/>
      <w:lvlJc w:val="left"/>
    </w:lvl>
    <w:lvl w:ilvl="6" w:tplc="040C0001">
      <w:numFmt w:val="decimal"/>
      <w:lvlText w:val=""/>
      <w:lvlJc w:val="left"/>
    </w:lvl>
    <w:lvl w:ilvl="7" w:tplc="040C0003">
      <w:numFmt w:val="decimal"/>
      <w:lvlText w:val=""/>
      <w:lvlJc w:val="left"/>
    </w:lvl>
    <w:lvl w:ilvl="8" w:tplc="040C0005">
      <w:numFmt w:val="decimal"/>
      <w:lvlText w:val=""/>
      <w:lvlJc w:val="left"/>
    </w:lvl>
  </w:abstractNum>
  <w:abstractNum w:abstractNumId="16" w15:restartNumberingAfterBreak="0">
    <w:nsid w:val="771F2111"/>
    <w:multiLevelType w:val="hybridMultilevel"/>
    <w:tmpl w:val="5B80CF42"/>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BE009DF"/>
    <w:multiLevelType w:val="hybridMultilevel"/>
    <w:tmpl w:val="96665E08"/>
    <w:lvl w:ilvl="0" w:tplc="6C3A81F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2B1996"/>
    <w:multiLevelType w:val="hybridMultilevel"/>
    <w:tmpl w:val="6C649DFC"/>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1"/>
  </w:num>
  <w:num w:numId="4">
    <w:abstractNumId w:val="2"/>
  </w:num>
  <w:num w:numId="5">
    <w:abstractNumId w:val="3"/>
  </w:num>
  <w:num w:numId="6">
    <w:abstractNumId w:val="16"/>
  </w:num>
  <w:num w:numId="7">
    <w:abstractNumId w:val="17"/>
  </w:num>
  <w:num w:numId="8">
    <w:abstractNumId w:val="18"/>
  </w:num>
  <w:num w:numId="9">
    <w:abstractNumId w:val="10"/>
  </w:num>
  <w:num w:numId="10">
    <w:abstractNumId w:val="12"/>
  </w:num>
  <w:num w:numId="11">
    <w:abstractNumId w:val="13"/>
  </w:num>
  <w:num w:numId="12">
    <w:abstractNumId w:val="5"/>
  </w:num>
  <w:num w:numId="13">
    <w:abstractNumId w:val="4"/>
  </w:num>
  <w:num w:numId="14">
    <w:abstractNumId w:val="8"/>
  </w:num>
  <w:num w:numId="15">
    <w:abstractNumId w:val="6"/>
  </w:num>
  <w:num w:numId="16">
    <w:abstractNumId w:val="15"/>
  </w:num>
  <w:num w:numId="17">
    <w:abstractNumId w:val="14"/>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D72"/>
    <w:rsid w:val="000463DC"/>
    <w:rsid w:val="0005499F"/>
    <w:rsid w:val="000A3A80"/>
    <w:rsid w:val="000B58FD"/>
    <w:rsid w:val="000B7DF9"/>
    <w:rsid w:val="000C06B0"/>
    <w:rsid w:val="000D19D9"/>
    <w:rsid w:val="000F5B49"/>
    <w:rsid w:val="00115A81"/>
    <w:rsid w:val="001160B8"/>
    <w:rsid w:val="00156B7A"/>
    <w:rsid w:val="00161DBC"/>
    <w:rsid w:val="001725D3"/>
    <w:rsid w:val="001B2D3E"/>
    <w:rsid w:val="001D1413"/>
    <w:rsid w:val="001D373B"/>
    <w:rsid w:val="001D585B"/>
    <w:rsid w:val="001D5DAC"/>
    <w:rsid w:val="002117C7"/>
    <w:rsid w:val="00235EC4"/>
    <w:rsid w:val="00237DEA"/>
    <w:rsid w:val="00244C8A"/>
    <w:rsid w:val="00254B94"/>
    <w:rsid w:val="00257162"/>
    <w:rsid w:val="00261D22"/>
    <w:rsid w:val="00285014"/>
    <w:rsid w:val="002F54C6"/>
    <w:rsid w:val="002F6785"/>
    <w:rsid w:val="00316C0B"/>
    <w:rsid w:val="003473E7"/>
    <w:rsid w:val="00347B4B"/>
    <w:rsid w:val="00357C93"/>
    <w:rsid w:val="00383350"/>
    <w:rsid w:val="003B3D72"/>
    <w:rsid w:val="003B43DE"/>
    <w:rsid w:val="003B7376"/>
    <w:rsid w:val="003C1419"/>
    <w:rsid w:val="003C626B"/>
    <w:rsid w:val="003C771D"/>
    <w:rsid w:val="003D548F"/>
    <w:rsid w:val="003E2663"/>
    <w:rsid w:val="003E4EC0"/>
    <w:rsid w:val="00411F61"/>
    <w:rsid w:val="004214FC"/>
    <w:rsid w:val="00436472"/>
    <w:rsid w:val="00441521"/>
    <w:rsid w:val="00461B96"/>
    <w:rsid w:val="00467841"/>
    <w:rsid w:val="004919E8"/>
    <w:rsid w:val="0049311F"/>
    <w:rsid w:val="004D62D0"/>
    <w:rsid w:val="004E4AF7"/>
    <w:rsid w:val="004F078C"/>
    <w:rsid w:val="004F1EF7"/>
    <w:rsid w:val="004F669F"/>
    <w:rsid w:val="005246A3"/>
    <w:rsid w:val="005436A5"/>
    <w:rsid w:val="005515B9"/>
    <w:rsid w:val="0055785A"/>
    <w:rsid w:val="005639EE"/>
    <w:rsid w:val="00580EAC"/>
    <w:rsid w:val="00581950"/>
    <w:rsid w:val="005A362B"/>
    <w:rsid w:val="005B7C4B"/>
    <w:rsid w:val="005D774B"/>
    <w:rsid w:val="005F5E0C"/>
    <w:rsid w:val="00616F2E"/>
    <w:rsid w:val="006175AA"/>
    <w:rsid w:val="00636910"/>
    <w:rsid w:val="00642456"/>
    <w:rsid w:val="00654E5D"/>
    <w:rsid w:val="006628CE"/>
    <w:rsid w:val="00675EC3"/>
    <w:rsid w:val="006912EA"/>
    <w:rsid w:val="0069429D"/>
    <w:rsid w:val="00725446"/>
    <w:rsid w:val="00731D8F"/>
    <w:rsid w:val="00742EDC"/>
    <w:rsid w:val="007555E5"/>
    <w:rsid w:val="00756D02"/>
    <w:rsid w:val="0077348B"/>
    <w:rsid w:val="00780DC2"/>
    <w:rsid w:val="00784D46"/>
    <w:rsid w:val="007B2202"/>
    <w:rsid w:val="007C1EBE"/>
    <w:rsid w:val="007E3D99"/>
    <w:rsid w:val="007E4BA2"/>
    <w:rsid w:val="007F3949"/>
    <w:rsid w:val="008015AC"/>
    <w:rsid w:val="00813008"/>
    <w:rsid w:val="0081323F"/>
    <w:rsid w:val="008137B6"/>
    <w:rsid w:val="00853060"/>
    <w:rsid w:val="00853535"/>
    <w:rsid w:val="00863C40"/>
    <w:rsid w:val="00873D13"/>
    <w:rsid w:val="00877023"/>
    <w:rsid w:val="0088453E"/>
    <w:rsid w:val="00886F56"/>
    <w:rsid w:val="008A0509"/>
    <w:rsid w:val="008A1737"/>
    <w:rsid w:val="008D30C6"/>
    <w:rsid w:val="008E02D0"/>
    <w:rsid w:val="008E4A77"/>
    <w:rsid w:val="00911846"/>
    <w:rsid w:val="00916D09"/>
    <w:rsid w:val="009279FB"/>
    <w:rsid w:val="00930C50"/>
    <w:rsid w:val="00941E1C"/>
    <w:rsid w:val="00947824"/>
    <w:rsid w:val="00954F32"/>
    <w:rsid w:val="009701CE"/>
    <w:rsid w:val="0098097C"/>
    <w:rsid w:val="009812DB"/>
    <w:rsid w:val="0098170F"/>
    <w:rsid w:val="0098757E"/>
    <w:rsid w:val="00991291"/>
    <w:rsid w:val="009A3B17"/>
    <w:rsid w:val="009C24C8"/>
    <w:rsid w:val="009C479D"/>
    <w:rsid w:val="009D0D2B"/>
    <w:rsid w:val="00A41827"/>
    <w:rsid w:val="00A57439"/>
    <w:rsid w:val="00A60F04"/>
    <w:rsid w:val="00A75ABA"/>
    <w:rsid w:val="00A95F97"/>
    <w:rsid w:val="00AE6AA0"/>
    <w:rsid w:val="00B1428D"/>
    <w:rsid w:val="00B54792"/>
    <w:rsid w:val="00B7240E"/>
    <w:rsid w:val="00B72A24"/>
    <w:rsid w:val="00B7510E"/>
    <w:rsid w:val="00BB3CF1"/>
    <w:rsid w:val="00BB4DCF"/>
    <w:rsid w:val="00BF2916"/>
    <w:rsid w:val="00C248A0"/>
    <w:rsid w:val="00C42E22"/>
    <w:rsid w:val="00C619C3"/>
    <w:rsid w:val="00C7777E"/>
    <w:rsid w:val="00CE4B2A"/>
    <w:rsid w:val="00D0551D"/>
    <w:rsid w:val="00D122C1"/>
    <w:rsid w:val="00D2687D"/>
    <w:rsid w:val="00D628F8"/>
    <w:rsid w:val="00D64C67"/>
    <w:rsid w:val="00DA094F"/>
    <w:rsid w:val="00DA7924"/>
    <w:rsid w:val="00DB77EC"/>
    <w:rsid w:val="00DD536A"/>
    <w:rsid w:val="00DD74AE"/>
    <w:rsid w:val="00DF3EBC"/>
    <w:rsid w:val="00DF67C0"/>
    <w:rsid w:val="00E21BDB"/>
    <w:rsid w:val="00E2330A"/>
    <w:rsid w:val="00E233D0"/>
    <w:rsid w:val="00E26D6E"/>
    <w:rsid w:val="00E55464"/>
    <w:rsid w:val="00E56882"/>
    <w:rsid w:val="00E634A1"/>
    <w:rsid w:val="00E63BDC"/>
    <w:rsid w:val="00E71FD2"/>
    <w:rsid w:val="00E76F5D"/>
    <w:rsid w:val="00E92652"/>
    <w:rsid w:val="00E96DBF"/>
    <w:rsid w:val="00EA39F3"/>
    <w:rsid w:val="00EB5440"/>
    <w:rsid w:val="00EC1275"/>
    <w:rsid w:val="00EC1EDB"/>
    <w:rsid w:val="00EC591B"/>
    <w:rsid w:val="00EF222B"/>
    <w:rsid w:val="00EF520E"/>
    <w:rsid w:val="00F025E1"/>
    <w:rsid w:val="00F16D1E"/>
    <w:rsid w:val="00F351AA"/>
    <w:rsid w:val="00F56F9F"/>
    <w:rsid w:val="00F74B52"/>
    <w:rsid w:val="00F8426E"/>
    <w:rsid w:val="00FA313D"/>
    <w:rsid w:val="00FB3150"/>
    <w:rsid w:val="00FC30A8"/>
    <w:rsid w:val="00FD0362"/>
    <w:rsid w:val="00FF7F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035D"/>
  <w15:chartTrackingRefBased/>
  <w15:docId w15:val="{D808743E-600C-4552-ABA6-98A3B342A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8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3D7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E4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A77"/>
  </w:style>
  <w:style w:type="paragraph" w:styleId="Footer">
    <w:name w:val="footer"/>
    <w:basedOn w:val="Normal"/>
    <w:link w:val="FooterChar"/>
    <w:uiPriority w:val="99"/>
    <w:unhideWhenUsed/>
    <w:rsid w:val="008E4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A77"/>
  </w:style>
  <w:style w:type="paragraph" w:styleId="ListParagraph">
    <w:name w:val="List Paragraph"/>
    <w:aliases w:val="Bullet Points"/>
    <w:basedOn w:val="Normal"/>
    <w:link w:val="ListParagraphChar"/>
    <w:uiPriority w:val="34"/>
    <w:qFormat/>
    <w:rsid w:val="00E76F5D"/>
    <w:pPr>
      <w:ind w:left="720"/>
      <w:contextualSpacing/>
    </w:pPr>
  </w:style>
  <w:style w:type="character" w:customStyle="1" w:styleId="Heading1Char">
    <w:name w:val="Heading 1 Char"/>
    <w:basedOn w:val="DefaultParagraphFont"/>
    <w:link w:val="Heading1"/>
    <w:uiPriority w:val="9"/>
    <w:rsid w:val="006628CE"/>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1D5DAC"/>
    <w:pPr>
      <w:spacing w:after="0" w:line="240" w:lineRule="auto"/>
    </w:pPr>
    <w:rPr>
      <w:rFonts w:ascii="Calibri" w:eastAsia="MS Mincho" w:hAnsi="Calibri" w:cs="Times New Roman"/>
    </w:rPr>
  </w:style>
  <w:style w:type="character" w:customStyle="1" w:styleId="NoSpacingChar">
    <w:name w:val="No Spacing Char"/>
    <w:basedOn w:val="DefaultParagraphFont"/>
    <w:link w:val="NoSpacing"/>
    <w:uiPriority w:val="1"/>
    <w:rsid w:val="001D5DAC"/>
    <w:rPr>
      <w:rFonts w:ascii="Calibri" w:eastAsia="MS Mincho" w:hAnsi="Calibri" w:cs="Times New Roman"/>
    </w:rPr>
  </w:style>
  <w:style w:type="character" w:customStyle="1" w:styleId="ListParagraphChar">
    <w:name w:val="List Paragraph Char"/>
    <w:aliases w:val="Bullet Points Char"/>
    <w:link w:val="ListParagraph"/>
    <w:uiPriority w:val="34"/>
    <w:locked/>
    <w:rsid w:val="001D5DAC"/>
  </w:style>
  <w:style w:type="character" w:styleId="CommentReference">
    <w:name w:val="annotation reference"/>
    <w:basedOn w:val="DefaultParagraphFont"/>
    <w:uiPriority w:val="99"/>
    <w:semiHidden/>
    <w:unhideWhenUsed/>
    <w:rsid w:val="00580EAC"/>
    <w:rPr>
      <w:sz w:val="16"/>
      <w:szCs w:val="16"/>
    </w:rPr>
  </w:style>
  <w:style w:type="paragraph" w:styleId="CommentText">
    <w:name w:val="annotation text"/>
    <w:basedOn w:val="Normal"/>
    <w:link w:val="CommentTextChar"/>
    <w:uiPriority w:val="99"/>
    <w:semiHidden/>
    <w:unhideWhenUsed/>
    <w:rsid w:val="00580EAC"/>
    <w:pPr>
      <w:spacing w:line="240" w:lineRule="auto"/>
    </w:pPr>
    <w:rPr>
      <w:sz w:val="20"/>
      <w:szCs w:val="20"/>
    </w:rPr>
  </w:style>
  <w:style w:type="character" w:customStyle="1" w:styleId="CommentTextChar">
    <w:name w:val="Comment Text Char"/>
    <w:basedOn w:val="DefaultParagraphFont"/>
    <w:link w:val="CommentText"/>
    <w:uiPriority w:val="99"/>
    <w:semiHidden/>
    <w:rsid w:val="00580EAC"/>
    <w:rPr>
      <w:sz w:val="20"/>
      <w:szCs w:val="20"/>
    </w:rPr>
  </w:style>
  <w:style w:type="paragraph" w:styleId="CommentSubject">
    <w:name w:val="annotation subject"/>
    <w:basedOn w:val="CommentText"/>
    <w:next w:val="CommentText"/>
    <w:link w:val="CommentSubjectChar"/>
    <w:uiPriority w:val="99"/>
    <w:semiHidden/>
    <w:unhideWhenUsed/>
    <w:rsid w:val="00580EAC"/>
    <w:rPr>
      <w:b/>
      <w:bCs/>
    </w:rPr>
  </w:style>
  <w:style w:type="character" w:customStyle="1" w:styleId="CommentSubjectChar">
    <w:name w:val="Comment Subject Char"/>
    <w:basedOn w:val="CommentTextChar"/>
    <w:link w:val="CommentSubject"/>
    <w:uiPriority w:val="99"/>
    <w:semiHidden/>
    <w:rsid w:val="00580EA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file://localhost/Users/smg/Desktop/titre.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file://localhost/Users/smg/Desktop/cover01.p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Romain</dc:creator>
  <cp:keywords/>
  <dc:description/>
  <cp:lastModifiedBy>Clerveaux, Christelle</cp:lastModifiedBy>
  <cp:revision>2</cp:revision>
  <dcterms:created xsi:type="dcterms:W3CDTF">2021-10-20T17:35:00Z</dcterms:created>
  <dcterms:modified xsi:type="dcterms:W3CDTF">2021-10-20T17:35:00Z</dcterms:modified>
</cp:coreProperties>
</file>