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A7733" w14:textId="29D52338" w:rsidR="003B526C" w:rsidRPr="009412FB" w:rsidRDefault="00D8294D" w:rsidP="003B526C">
      <w:pPr>
        <w:jc w:val="center"/>
        <w:rPr>
          <w:rFonts w:ascii="Calibri" w:hAnsi="Calibri" w:cs="Calibri"/>
          <w:b/>
          <w:bCs/>
          <w:color w:val="002060"/>
          <w:sz w:val="22"/>
          <w:szCs w:val="22"/>
        </w:rPr>
      </w:pPr>
      <w:r w:rsidRPr="009412FB">
        <w:rPr>
          <w:rFonts w:ascii="Calibri" w:hAnsi="Calibri" w:cs="Calibri"/>
          <w:b/>
          <w:bCs/>
          <w:color w:val="002060"/>
          <w:sz w:val="22"/>
          <w:szCs w:val="22"/>
        </w:rPr>
        <w:t xml:space="preserve">Termes de </w:t>
      </w:r>
      <w:r w:rsidR="003B526C" w:rsidRPr="009412FB">
        <w:rPr>
          <w:rFonts w:ascii="Calibri" w:hAnsi="Calibri" w:cs="Calibri"/>
          <w:b/>
          <w:bCs/>
          <w:color w:val="002060"/>
          <w:sz w:val="22"/>
          <w:szCs w:val="22"/>
        </w:rPr>
        <w:t>r</w:t>
      </w:r>
      <w:r w:rsidRPr="009412FB">
        <w:rPr>
          <w:rFonts w:ascii="Calibri" w:hAnsi="Calibri" w:cs="Calibri"/>
          <w:b/>
          <w:bCs/>
          <w:color w:val="002060"/>
          <w:sz w:val="22"/>
          <w:szCs w:val="22"/>
        </w:rPr>
        <w:t>éférence</w:t>
      </w:r>
      <w:r w:rsidR="003B526C" w:rsidRPr="009412FB">
        <w:rPr>
          <w:rFonts w:ascii="Calibri" w:hAnsi="Calibri" w:cs="Calibri"/>
          <w:b/>
          <w:bCs/>
          <w:color w:val="002060"/>
          <w:sz w:val="22"/>
          <w:szCs w:val="22"/>
        </w:rPr>
        <w:t xml:space="preserve"> é</w:t>
      </w:r>
      <w:r w:rsidR="00D01F0B" w:rsidRPr="009412FB">
        <w:rPr>
          <w:rFonts w:ascii="Calibri" w:hAnsi="Calibri" w:cs="Calibri"/>
          <w:b/>
          <w:bCs/>
          <w:color w:val="002060"/>
          <w:sz w:val="22"/>
          <w:szCs w:val="22"/>
        </w:rPr>
        <w:t>valuation m</w:t>
      </w:r>
      <w:r w:rsidRPr="009412FB">
        <w:rPr>
          <w:rFonts w:ascii="Calibri" w:hAnsi="Calibri" w:cs="Calibri"/>
          <w:b/>
          <w:bCs/>
          <w:color w:val="002060"/>
          <w:sz w:val="22"/>
          <w:szCs w:val="22"/>
        </w:rPr>
        <w:t xml:space="preserve">i-parcours </w:t>
      </w:r>
    </w:p>
    <w:p w14:paraId="58E01447" w14:textId="71AF6A35" w:rsidR="00D8294D" w:rsidRPr="009412FB" w:rsidRDefault="00D8294D" w:rsidP="003B526C">
      <w:pPr>
        <w:jc w:val="center"/>
        <w:rPr>
          <w:rFonts w:ascii="Calibri" w:hAnsi="Calibri" w:cs="Calibri"/>
          <w:b/>
          <w:bCs/>
          <w:color w:val="002060"/>
          <w:sz w:val="22"/>
          <w:szCs w:val="22"/>
        </w:rPr>
      </w:pPr>
      <w:r w:rsidRPr="009412FB">
        <w:rPr>
          <w:rFonts w:ascii="Calibri" w:hAnsi="Calibri" w:cs="Calibri"/>
          <w:b/>
          <w:bCs/>
          <w:color w:val="002060"/>
          <w:sz w:val="22"/>
          <w:szCs w:val="22"/>
        </w:rPr>
        <w:t xml:space="preserve">Plan Stratégique National </w:t>
      </w:r>
      <w:r w:rsidR="003B526C" w:rsidRPr="009412FB">
        <w:rPr>
          <w:rFonts w:ascii="Calibri" w:hAnsi="Calibri" w:cs="Calibri"/>
          <w:b/>
          <w:bCs/>
          <w:color w:val="002060"/>
          <w:sz w:val="22"/>
          <w:szCs w:val="22"/>
        </w:rPr>
        <w:t xml:space="preserve">Multisectoriel </w:t>
      </w:r>
      <w:r w:rsidRPr="009412FB">
        <w:rPr>
          <w:rFonts w:ascii="Calibri" w:hAnsi="Calibri" w:cs="Calibri"/>
          <w:b/>
          <w:bCs/>
          <w:color w:val="002060"/>
          <w:sz w:val="22"/>
          <w:szCs w:val="22"/>
        </w:rPr>
        <w:t>de riposte contre le VIH</w:t>
      </w:r>
      <w:r w:rsidR="003B526C" w:rsidRPr="009412FB">
        <w:rPr>
          <w:rFonts w:ascii="Calibri" w:hAnsi="Calibri" w:cs="Calibri"/>
          <w:b/>
          <w:bCs/>
          <w:color w:val="002060"/>
          <w:sz w:val="22"/>
          <w:szCs w:val="22"/>
        </w:rPr>
        <w:t>/sida</w:t>
      </w:r>
      <w:r w:rsidRPr="009412FB">
        <w:rPr>
          <w:rFonts w:ascii="Calibri" w:hAnsi="Calibri" w:cs="Calibri"/>
          <w:b/>
          <w:bCs/>
          <w:color w:val="002060"/>
          <w:sz w:val="22"/>
          <w:szCs w:val="22"/>
        </w:rPr>
        <w:t xml:space="preserve"> 2018 – 2023</w:t>
      </w:r>
    </w:p>
    <w:p w14:paraId="14F472BD" w14:textId="77777777" w:rsidR="00D8294D" w:rsidRDefault="00D8294D">
      <w:pPr>
        <w:rPr>
          <w:rFonts w:ascii="Calibri" w:hAnsi="Calibri" w:cs="Calibri"/>
          <w:sz w:val="22"/>
          <w:szCs w:val="22"/>
        </w:rPr>
      </w:pPr>
    </w:p>
    <w:p w14:paraId="1213018B" w14:textId="2A44EC25" w:rsidR="00D8294D" w:rsidRPr="00CC2900" w:rsidRDefault="00D8294D" w:rsidP="00CC2900">
      <w:pPr>
        <w:pStyle w:val="ListParagraph"/>
        <w:numPr>
          <w:ilvl w:val="0"/>
          <w:numId w:val="6"/>
        </w:numPr>
        <w:jc w:val="both"/>
        <w:rPr>
          <w:rFonts w:ascii="Calibri" w:hAnsi="Calibri" w:cs="Calibri"/>
          <w:b/>
          <w:bCs/>
          <w:color w:val="002060"/>
          <w:sz w:val="22"/>
          <w:szCs w:val="22"/>
        </w:rPr>
      </w:pPr>
      <w:r w:rsidRPr="00CC2900">
        <w:rPr>
          <w:rFonts w:ascii="Calibri" w:hAnsi="Calibri" w:cs="Calibri"/>
          <w:b/>
          <w:bCs/>
          <w:color w:val="002060"/>
          <w:sz w:val="22"/>
          <w:szCs w:val="22"/>
        </w:rPr>
        <w:t>Mise en situation</w:t>
      </w:r>
    </w:p>
    <w:p w14:paraId="69C7F0D6" w14:textId="1145D898" w:rsidR="00D8294D" w:rsidRDefault="007E4073" w:rsidP="00CC2900">
      <w:pPr>
        <w:spacing w:after="80"/>
        <w:jc w:val="both"/>
        <w:rPr>
          <w:rFonts w:ascii="Calibri" w:hAnsi="Calibri" w:cs="Calibri"/>
          <w:sz w:val="22"/>
          <w:szCs w:val="22"/>
        </w:rPr>
      </w:pPr>
      <w:r>
        <w:rPr>
          <w:rFonts w:ascii="Calibri" w:hAnsi="Calibri" w:cs="Calibri"/>
          <w:sz w:val="22"/>
          <w:szCs w:val="22"/>
        </w:rPr>
        <w:t>Le plan stratégique</w:t>
      </w:r>
      <w:r w:rsidR="007A6912">
        <w:rPr>
          <w:rFonts w:ascii="Calibri" w:hAnsi="Calibri" w:cs="Calibri"/>
          <w:sz w:val="22"/>
          <w:szCs w:val="22"/>
        </w:rPr>
        <w:t xml:space="preserve"> national de riposte contre le VIH</w:t>
      </w:r>
      <w:r w:rsidR="0011333C">
        <w:rPr>
          <w:rFonts w:ascii="Calibri" w:hAnsi="Calibri" w:cs="Calibri"/>
          <w:sz w:val="22"/>
          <w:szCs w:val="22"/>
        </w:rPr>
        <w:t>/sida</w:t>
      </w:r>
      <w:r w:rsidR="007A6912">
        <w:rPr>
          <w:rFonts w:ascii="Calibri" w:hAnsi="Calibri" w:cs="Calibri"/>
          <w:sz w:val="22"/>
          <w:szCs w:val="22"/>
        </w:rPr>
        <w:t xml:space="preserve"> 2018 – 2023 est un plan </w:t>
      </w:r>
      <w:r w:rsidR="00BE2923">
        <w:rPr>
          <w:rFonts w:ascii="Calibri" w:hAnsi="Calibri" w:cs="Calibri"/>
          <w:sz w:val="22"/>
          <w:szCs w:val="22"/>
        </w:rPr>
        <w:t xml:space="preserve">très </w:t>
      </w:r>
      <w:r w:rsidR="007A6912">
        <w:rPr>
          <w:rFonts w:ascii="Calibri" w:hAnsi="Calibri" w:cs="Calibri"/>
          <w:sz w:val="22"/>
          <w:szCs w:val="22"/>
        </w:rPr>
        <w:t>ambitieux. Il vise à terme</w:t>
      </w:r>
      <w:r w:rsidR="00536EFB">
        <w:rPr>
          <w:rFonts w:ascii="Calibri" w:hAnsi="Calibri" w:cs="Calibri"/>
          <w:sz w:val="22"/>
          <w:szCs w:val="22"/>
        </w:rPr>
        <w:t xml:space="preserve"> : </w:t>
      </w:r>
      <w:r w:rsidR="007A6912">
        <w:rPr>
          <w:rFonts w:ascii="Calibri" w:hAnsi="Calibri" w:cs="Calibri"/>
          <w:sz w:val="22"/>
          <w:szCs w:val="22"/>
        </w:rPr>
        <w:t>95% des personnes vivant avec le VIH connaissent leur statut sérologique</w:t>
      </w:r>
      <w:r w:rsidR="00654B5F">
        <w:rPr>
          <w:rFonts w:ascii="Calibri" w:hAnsi="Calibri" w:cs="Calibri"/>
          <w:sz w:val="22"/>
          <w:szCs w:val="22"/>
        </w:rPr>
        <w:t>,</w:t>
      </w:r>
      <w:r w:rsidR="000D485F">
        <w:rPr>
          <w:rFonts w:ascii="Calibri" w:hAnsi="Calibri" w:cs="Calibri"/>
          <w:sz w:val="22"/>
          <w:szCs w:val="22"/>
        </w:rPr>
        <w:t xml:space="preserve"> 95% des personnes connaissant leur séropositivité reçoivent un traitement antirétroviral et 95% des personnes sous traitement ont une charge virale supprimée. Toutes les parties prenantes de la riposte nationale contre le VIH l’utilisent</w:t>
      </w:r>
      <w:r w:rsidR="001665EF">
        <w:rPr>
          <w:rFonts w:ascii="Calibri" w:hAnsi="Calibri" w:cs="Calibri"/>
          <w:sz w:val="22"/>
          <w:szCs w:val="22"/>
        </w:rPr>
        <w:t xml:space="preserve"> actuellement</w:t>
      </w:r>
      <w:r w:rsidR="00066B1C">
        <w:rPr>
          <w:rFonts w:ascii="Calibri" w:hAnsi="Calibri" w:cs="Calibri"/>
          <w:sz w:val="22"/>
          <w:szCs w:val="22"/>
        </w:rPr>
        <w:t xml:space="preserve"> </w:t>
      </w:r>
      <w:r w:rsidR="000D485F">
        <w:rPr>
          <w:rFonts w:ascii="Calibri" w:hAnsi="Calibri" w:cs="Calibri"/>
          <w:sz w:val="22"/>
          <w:szCs w:val="22"/>
        </w:rPr>
        <w:t xml:space="preserve">comme boussole dans la mise en œuvre de leurs projets. </w:t>
      </w:r>
    </w:p>
    <w:p w14:paraId="331BC7A1" w14:textId="77777777" w:rsidR="00BE2923" w:rsidRDefault="00390D7E" w:rsidP="00CC2900">
      <w:pPr>
        <w:spacing w:after="80"/>
        <w:jc w:val="both"/>
        <w:rPr>
          <w:rFonts w:ascii="Calibri" w:hAnsi="Calibri" w:cs="Calibri"/>
          <w:sz w:val="22"/>
          <w:szCs w:val="22"/>
        </w:rPr>
      </w:pPr>
      <w:r>
        <w:rPr>
          <w:rFonts w:ascii="Calibri" w:hAnsi="Calibri" w:cs="Calibri"/>
          <w:sz w:val="22"/>
          <w:szCs w:val="22"/>
        </w:rPr>
        <w:t>Ce plan</w:t>
      </w:r>
      <w:r w:rsidR="00536EFB">
        <w:rPr>
          <w:rFonts w:ascii="Calibri" w:hAnsi="Calibri" w:cs="Calibri"/>
          <w:sz w:val="22"/>
          <w:szCs w:val="22"/>
        </w:rPr>
        <w:t xml:space="preserve"> stratégique</w:t>
      </w:r>
      <w:r>
        <w:rPr>
          <w:rFonts w:ascii="Calibri" w:hAnsi="Calibri" w:cs="Calibri"/>
          <w:sz w:val="22"/>
          <w:szCs w:val="22"/>
        </w:rPr>
        <w:t>, inspiré de la théorie de programme</w:t>
      </w:r>
      <w:r w:rsidR="00DD036C">
        <w:rPr>
          <w:rStyle w:val="FootnoteReference"/>
          <w:rFonts w:ascii="Calibri" w:hAnsi="Calibri" w:cs="Calibri"/>
          <w:sz w:val="22"/>
          <w:szCs w:val="22"/>
        </w:rPr>
        <w:footnoteReference w:id="1"/>
      </w:r>
      <w:r>
        <w:rPr>
          <w:rFonts w:ascii="Calibri" w:hAnsi="Calibri" w:cs="Calibri"/>
          <w:sz w:val="22"/>
          <w:szCs w:val="22"/>
        </w:rPr>
        <w:t xml:space="preserve">, </w:t>
      </w:r>
      <w:r w:rsidR="00DD036C">
        <w:rPr>
          <w:rFonts w:ascii="Calibri" w:hAnsi="Calibri" w:cs="Calibri"/>
          <w:sz w:val="22"/>
          <w:szCs w:val="22"/>
        </w:rPr>
        <w:t xml:space="preserve">explique les enjeux, </w:t>
      </w:r>
      <w:r>
        <w:rPr>
          <w:rFonts w:ascii="Calibri" w:hAnsi="Calibri" w:cs="Calibri"/>
          <w:sz w:val="22"/>
          <w:szCs w:val="22"/>
        </w:rPr>
        <w:t xml:space="preserve">identifie </w:t>
      </w:r>
      <w:r w:rsidR="00446B7D">
        <w:rPr>
          <w:rFonts w:ascii="Calibri" w:hAnsi="Calibri" w:cs="Calibri"/>
          <w:sz w:val="22"/>
          <w:szCs w:val="22"/>
        </w:rPr>
        <w:t>l</w:t>
      </w:r>
      <w:r>
        <w:rPr>
          <w:rFonts w:ascii="Calibri" w:hAnsi="Calibri" w:cs="Calibri"/>
          <w:sz w:val="22"/>
          <w:szCs w:val="22"/>
        </w:rPr>
        <w:t>es groupes cibles</w:t>
      </w:r>
      <w:r w:rsidR="00446B7D">
        <w:rPr>
          <w:rFonts w:ascii="Calibri" w:hAnsi="Calibri" w:cs="Calibri"/>
          <w:sz w:val="22"/>
          <w:szCs w:val="22"/>
        </w:rPr>
        <w:t xml:space="preserve"> prioritaires, indique les interventions à mettre en œuvre </w:t>
      </w:r>
      <w:r w:rsidR="001665EF">
        <w:rPr>
          <w:rFonts w:ascii="Calibri" w:hAnsi="Calibri" w:cs="Calibri"/>
          <w:sz w:val="22"/>
          <w:szCs w:val="22"/>
        </w:rPr>
        <w:t xml:space="preserve">et les ressources à mobiliser, </w:t>
      </w:r>
      <w:r w:rsidR="00446B7D">
        <w:rPr>
          <w:rFonts w:ascii="Calibri" w:hAnsi="Calibri" w:cs="Calibri"/>
          <w:sz w:val="22"/>
          <w:szCs w:val="22"/>
        </w:rPr>
        <w:t>et définit les résultats à atte</w:t>
      </w:r>
      <w:r w:rsidR="00DD036C">
        <w:rPr>
          <w:rFonts w:ascii="Calibri" w:hAnsi="Calibri" w:cs="Calibri"/>
          <w:sz w:val="22"/>
          <w:szCs w:val="22"/>
        </w:rPr>
        <w:t xml:space="preserve">indre au cours de la durée de ce plan. </w:t>
      </w:r>
    </w:p>
    <w:p w14:paraId="2B5B8D38" w14:textId="79E7224C" w:rsidR="000D485F" w:rsidRDefault="00AB625C" w:rsidP="00CC2900">
      <w:pPr>
        <w:spacing w:after="80"/>
        <w:jc w:val="both"/>
        <w:rPr>
          <w:rFonts w:ascii="Calibri" w:hAnsi="Calibri" w:cs="Calibri"/>
          <w:sz w:val="22"/>
          <w:szCs w:val="22"/>
        </w:rPr>
      </w:pPr>
      <w:r>
        <w:rPr>
          <w:rFonts w:ascii="Calibri" w:hAnsi="Calibri" w:cs="Calibri"/>
          <w:sz w:val="22"/>
          <w:szCs w:val="22"/>
        </w:rPr>
        <w:t xml:space="preserve">Ce plan élaboré en 2017 a subi une mise au point en 2019 sur sa cohérence et la prise en compte de stratégies à fort potentiel, surtout au niveau des populations clés. </w:t>
      </w:r>
      <w:r w:rsidR="003B526C">
        <w:rPr>
          <w:rFonts w:ascii="Calibri" w:hAnsi="Calibri" w:cs="Calibri"/>
          <w:sz w:val="22"/>
          <w:szCs w:val="22"/>
        </w:rPr>
        <w:t xml:space="preserve">Ce plan est retrouvable sur le site du Ministère de la Santé Publique et de la Population ou peut être sollicité auprès du Programme National de Lutte contre le Sida par courriel. </w:t>
      </w:r>
    </w:p>
    <w:p w14:paraId="6272E06F" w14:textId="22080277" w:rsidR="00AB625C" w:rsidRDefault="00AB625C" w:rsidP="00CC2900">
      <w:pPr>
        <w:spacing w:after="80"/>
        <w:jc w:val="both"/>
        <w:rPr>
          <w:rFonts w:ascii="Calibri" w:hAnsi="Calibri" w:cs="Calibri"/>
          <w:sz w:val="22"/>
          <w:szCs w:val="22"/>
        </w:rPr>
      </w:pPr>
      <w:r>
        <w:rPr>
          <w:rFonts w:ascii="Calibri" w:hAnsi="Calibri" w:cs="Calibri"/>
          <w:sz w:val="22"/>
          <w:szCs w:val="22"/>
        </w:rPr>
        <w:t>Après 3 années de sa mise en œuvre, le M</w:t>
      </w:r>
      <w:r w:rsidR="0011333C">
        <w:rPr>
          <w:rFonts w:ascii="Calibri" w:hAnsi="Calibri" w:cs="Calibri"/>
          <w:sz w:val="22"/>
          <w:szCs w:val="22"/>
        </w:rPr>
        <w:t xml:space="preserve">inistère de la </w:t>
      </w:r>
      <w:r>
        <w:rPr>
          <w:rFonts w:ascii="Calibri" w:hAnsi="Calibri" w:cs="Calibri"/>
          <w:sz w:val="22"/>
          <w:szCs w:val="22"/>
        </w:rPr>
        <w:t>S</w:t>
      </w:r>
      <w:r w:rsidR="0011333C">
        <w:rPr>
          <w:rFonts w:ascii="Calibri" w:hAnsi="Calibri" w:cs="Calibri"/>
          <w:sz w:val="22"/>
          <w:szCs w:val="22"/>
        </w:rPr>
        <w:t xml:space="preserve">anté </w:t>
      </w:r>
      <w:r>
        <w:rPr>
          <w:rFonts w:ascii="Calibri" w:hAnsi="Calibri" w:cs="Calibri"/>
          <w:sz w:val="22"/>
          <w:szCs w:val="22"/>
        </w:rPr>
        <w:t>P</w:t>
      </w:r>
      <w:r w:rsidR="0011333C">
        <w:rPr>
          <w:rFonts w:ascii="Calibri" w:hAnsi="Calibri" w:cs="Calibri"/>
          <w:sz w:val="22"/>
          <w:szCs w:val="22"/>
        </w:rPr>
        <w:t xml:space="preserve">ublique et de la </w:t>
      </w:r>
      <w:r>
        <w:rPr>
          <w:rFonts w:ascii="Calibri" w:hAnsi="Calibri" w:cs="Calibri"/>
          <w:sz w:val="22"/>
          <w:szCs w:val="22"/>
        </w:rPr>
        <w:t>P</w:t>
      </w:r>
      <w:r w:rsidR="0011333C">
        <w:rPr>
          <w:rFonts w:ascii="Calibri" w:hAnsi="Calibri" w:cs="Calibri"/>
          <w:sz w:val="22"/>
          <w:szCs w:val="22"/>
        </w:rPr>
        <w:t>opulation,</w:t>
      </w:r>
      <w:r>
        <w:rPr>
          <w:rFonts w:ascii="Calibri" w:hAnsi="Calibri" w:cs="Calibri"/>
          <w:sz w:val="22"/>
          <w:szCs w:val="22"/>
        </w:rPr>
        <w:t xml:space="preserve"> par l’intermédiaire de l’U</w:t>
      </w:r>
      <w:r w:rsidR="00654B5F">
        <w:rPr>
          <w:rFonts w:ascii="Calibri" w:hAnsi="Calibri" w:cs="Calibri"/>
          <w:sz w:val="22"/>
          <w:szCs w:val="22"/>
        </w:rPr>
        <w:t xml:space="preserve">nité de </w:t>
      </w:r>
      <w:r>
        <w:rPr>
          <w:rFonts w:ascii="Calibri" w:hAnsi="Calibri" w:cs="Calibri"/>
          <w:sz w:val="22"/>
          <w:szCs w:val="22"/>
        </w:rPr>
        <w:t>C</w:t>
      </w:r>
      <w:r w:rsidR="00654B5F">
        <w:rPr>
          <w:rFonts w:ascii="Calibri" w:hAnsi="Calibri" w:cs="Calibri"/>
          <w:sz w:val="22"/>
          <w:szCs w:val="22"/>
        </w:rPr>
        <w:t xml:space="preserve">oordination des </w:t>
      </w:r>
      <w:r>
        <w:rPr>
          <w:rFonts w:ascii="Calibri" w:hAnsi="Calibri" w:cs="Calibri"/>
          <w:sz w:val="22"/>
          <w:szCs w:val="22"/>
        </w:rPr>
        <w:t>M</w:t>
      </w:r>
      <w:r w:rsidR="00654B5F">
        <w:rPr>
          <w:rFonts w:ascii="Calibri" w:hAnsi="Calibri" w:cs="Calibri"/>
          <w:sz w:val="22"/>
          <w:szCs w:val="22"/>
        </w:rPr>
        <w:t>aladies Infectieuses et Transmissibles</w:t>
      </w:r>
      <w:r>
        <w:rPr>
          <w:rFonts w:ascii="Calibri" w:hAnsi="Calibri" w:cs="Calibri"/>
          <w:sz w:val="22"/>
          <w:szCs w:val="22"/>
        </w:rPr>
        <w:t xml:space="preserve">, </w:t>
      </w:r>
      <w:r w:rsidR="0011333C">
        <w:rPr>
          <w:rFonts w:ascii="Calibri" w:hAnsi="Calibri" w:cs="Calibri"/>
          <w:sz w:val="22"/>
          <w:szCs w:val="22"/>
        </w:rPr>
        <w:t xml:space="preserve">et </w:t>
      </w:r>
      <w:r>
        <w:rPr>
          <w:rFonts w:ascii="Calibri" w:hAnsi="Calibri" w:cs="Calibri"/>
          <w:sz w:val="22"/>
          <w:szCs w:val="22"/>
        </w:rPr>
        <w:t xml:space="preserve">en collaboration avec ses </w:t>
      </w:r>
      <w:r w:rsidR="0011333C">
        <w:rPr>
          <w:rFonts w:ascii="Calibri" w:hAnsi="Calibri" w:cs="Calibri"/>
          <w:sz w:val="22"/>
          <w:szCs w:val="22"/>
        </w:rPr>
        <w:t>p</w:t>
      </w:r>
      <w:r>
        <w:rPr>
          <w:rFonts w:ascii="Calibri" w:hAnsi="Calibri" w:cs="Calibri"/>
          <w:sz w:val="22"/>
          <w:szCs w:val="22"/>
        </w:rPr>
        <w:t xml:space="preserve">artenaires techniques et financiers, a jugé bon de procéder </w:t>
      </w:r>
      <w:r w:rsidR="0011333C">
        <w:rPr>
          <w:rFonts w:ascii="Calibri" w:hAnsi="Calibri" w:cs="Calibri"/>
          <w:sz w:val="22"/>
          <w:szCs w:val="22"/>
        </w:rPr>
        <w:t>à l’évaluation</w:t>
      </w:r>
      <w:r w:rsidR="001665EF">
        <w:rPr>
          <w:rFonts w:ascii="Calibri" w:hAnsi="Calibri" w:cs="Calibri"/>
          <w:sz w:val="22"/>
          <w:szCs w:val="22"/>
        </w:rPr>
        <w:t xml:space="preserve"> mi</w:t>
      </w:r>
      <w:r w:rsidR="0011333C">
        <w:rPr>
          <w:rFonts w:ascii="Calibri" w:hAnsi="Calibri" w:cs="Calibri"/>
          <w:sz w:val="22"/>
          <w:szCs w:val="22"/>
        </w:rPr>
        <w:t xml:space="preserve">-parcours du plan stratégique national de riposte contre le VIH/sida 2018 – 2023. Cette évaluation sera une pièce importante </w:t>
      </w:r>
      <w:r w:rsidR="003B526C">
        <w:rPr>
          <w:rFonts w:ascii="Calibri" w:hAnsi="Calibri" w:cs="Calibri"/>
          <w:sz w:val="22"/>
          <w:szCs w:val="22"/>
        </w:rPr>
        <w:t xml:space="preserve">dans le dispositif qui sera mis en place </w:t>
      </w:r>
      <w:r w:rsidR="0011333C">
        <w:rPr>
          <w:rFonts w:ascii="Calibri" w:hAnsi="Calibri" w:cs="Calibri"/>
          <w:sz w:val="22"/>
          <w:szCs w:val="22"/>
        </w:rPr>
        <w:t xml:space="preserve">lors de l’élaboration </w:t>
      </w:r>
      <w:r w:rsidR="00654B5F">
        <w:rPr>
          <w:rFonts w:ascii="Calibri" w:hAnsi="Calibri" w:cs="Calibri"/>
          <w:sz w:val="22"/>
          <w:szCs w:val="22"/>
        </w:rPr>
        <w:t xml:space="preserve">en 2023 </w:t>
      </w:r>
      <w:r w:rsidR="0011333C">
        <w:rPr>
          <w:rFonts w:ascii="Calibri" w:hAnsi="Calibri" w:cs="Calibri"/>
          <w:sz w:val="22"/>
          <w:szCs w:val="22"/>
        </w:rPr>
        <w:t xml:space="preserve">du plan qui suivra celui-là. </w:t>
      </w:r>
      <w:r w:rsidR="00536EFB">
        <w:rPr>
          <w:rFonts w:ascii="Calibri" w:hAnsi="Calibri" w:cs="Calibri"/>
          <w:sz w:val="22"/>
          <w:szCs w:val="22"/>
        </w:rPr>
        <w:t>Elle le sera aussi pour les 2 donateurs du Programme</w:t>
      </w:r>
      <w:r w:rsidR="00BE2923">
        <w:rPr>
          <w:rFonts w:ascii="Calibri" w:hAnsi="Calibri" w:cs="Calibri"/>
          <w:sz w:val="22"/>
          <w:szCs w:val="22"/>
        </w:rPr>
        <w:t xml:space="preserve"> : </w:t>
      </w:r>
      <w:r w:rsidR="00536EFB">
        <w:rPr>
          <w:rFonts w:ascii="Calibri" w:hAnsi="Calibri" w:cs="Calibri"/>
          <w:sz w:val="22"/>
          <w:szCs w:val="22"/>
        </w:rPr>
        <w:t xml:space="preserve">PEPFAR et FM dont leurs subventions actuelles </w:t>
      </w:r>
      <w:r w:rsidR="00BE2923">
        <w:rPr>
          <w:rFonts w:ascii="Calibri" w:hAnsi="Calibri" w:cs="Calibri"/>
          <w:sz w:val="22"/>
          <w:szCs w:val="22"/>
        </w:rPr>
        <w:t xml:space="preserve">et projets </w:t>
      </w:r>
      <w:r w:rsidR="00536EFB">
        <w:rPr>
          <w:rFonts w:ascii="Calibri" w:hAnsi="Calibri" w:cs="Calibri"/>
          <w:sz w:val="22"/>
          <w:szCs w:val="22"/>
        </w:rPr>
        <w:t xml:space="preserve">prendront fin en 2023. Cette évaluation </w:t>
      </w:r>
      <w:r w:rsidR="00BE2923">
        <w:rPr>
          <w:rFonts w:ascii="Calibri" w:hAnsi="Calibri" w:cs="Calibri"/>
          <w:sz w:val="22"/>
          <w:szCs w:val="22"/>
        </w:rPr>
        <w:t xml:space="preserve">mi-parcours </w:t>
      </w:r>
      <w:r w:rsidR="00536EFB">
        <w:rPr>
          <w:rFonts w:ascii="Calibri" w:hAnsi="Calibri" w:cs="Calibri"/>
          <w:sz w:val="22"/>
          <w:szCs w:val="22"/>
        </w:rPr>
        <w:t xml:space="preserve">représente une </w:t>
      </w:r>
      <w:r w:rsidR="00654B5F">
        <w:rPr>
          <w:rFonts w:ascii="Calibri" w:hAnsi="Calibri" w:cs="Calibri"/>
          <w:sz w:val="22"/>
          <w:szCs w:val="22"/>
        </w:rPr>
        <w:t xml:space="preserve">réelle </w:t>
      </w:r>
      <w:r w:rsidR="00536EFB">
        <w:rPr>
          <w:rFonts w:ascii="Calibri" w:hAnsi="Calibri" w:cs="Calibri"/>
          <w:sz w:val="22"/>
          <w:szCs w:val="22"/>
        </w:rPr>
        <w:t xml:space="preserve">opportunité pour toutes les parties prenantes à prendre le recul pour mieux se positionner, </w:t>
      </w:r>
      <w:r w:rsidR="00CC2900">
        <w:rPr>
          <w:rFonts w:ascii="Calibri" w:hAnsi="Calibri" w:cs="Calibri"/>
          <w:sz w:val="22"/>
          <w:szCs w:val="22"/>
        </w:rPr>
        <w:t xml:space="preserve">rectifier, ajuster et se projeter à 2030, </w:t>
      </w:r>
      <w:r w:rsidR="00536EFB">
        <w:rPr>
          <w:rFonts w:ascii="Calibri" w:hAnsi="Calibri" w:cs="Calibri"/>
          <w:sz w:val="22"/>
          <w:szCs w:val="22"/>
        </w:rPr>
        <w:t xml:space="preserve">compte tenu de cet alignement </w:t>
      </w:r>
      <w:r w:rsidR="00CC2900">
        <w:rPr>
          <w:rFonts w:ascii="Calibri" w:hAnsi="Calibri" w:cs="Calibri"/>
          <w:sz w:val="22"/>
          <w:szCs w:val="22"/>
        </w:rPr>
        <w:t xml:space="preserve">particulier </w:t>
      </w:r>
      <w:r w:rsidR="00536EFB">
        <w:rPr>
          <w:rFonts w:ascii="Calibri" w:hAnsi="Calibri" w:cs="Calibri"/>
          <w:sz w:val="22"/>
          <w:szCs w:val="22"/>
        </w:rPr>
        <w:t xml:space="preserve">des échéances des plans de ces 3 parties prenantes majeures du Programme. </w:t>
      </w:r>
    </w:p>
    <w:p w14:paraId="668B3A64" w14:textId="453248AC" w:rsidR="00D8294D" w:rsidRDefault="00DE0862" w:rsidP="003B526C">
      <w:pPr>
        <w:jc w:val="both"/>
        <w:rPr>
          <w:rFonts w:ascii="Calibri" w:hAnsi="Calibri" w:cs="Calibri"/>
          <w:sz w:val="22"/>
          <w:szCs w:val="22"/>
        </w:rPr>
      </w:pPr>
      <w:r>
        <w:rPr>
          <w:rFonts w:ascii="Calibri" w:hAnsi="Calibri" w:cs="Calibri"/>
          <w:sz w:val="22"/>
          <w:szCs w:val="22"/>
        </w:rPr>
        <w:t xml:space="preserve">L’Unité de Coordination des Maladies Infectieuses et Transmissibles considère que cette évaluation mi-parcours est une appréciation normative et qu’elle n’est pas engagée dans une recherche évaluative sur des sujets humains. </w:t>
      </w:r>
    </w:p>
    <w:p w14:paraId="2D551A69" w14:textId="01A32A7E" w:rsidR="00D8294D" w:rsidRDefault="00D8294D">
      <w:pPr>
        <w:rPr>
          <w:rFonts w:ascii="Calibri" w:hAnsi="Calibri" w:cs="Calibri"/>
          <w:sz w:val="22"/>
          <w:szCs w:val="22"/>
        </w:rPr>
      </w:pPr>
    </w:p>
    <w:p w14:paraId="6BA1E722" w14:textId="29EC144B" w:rsidR="007B7F93" w:rsidRPr="00CC2900" w:rsidRDefault="007B7F93" w:rsidP="00CC2900">
      <w:pPr>
        <w:pStyle w:val="ListParagraph"/>
        <w:numPr>
          <w:ilvl w:val="0"/>
          <w:numId w:val="6"/>
        </w:numPr>
        <w:rPr>
          <w:rFonts w:ascii="Calibri" w:hAnsi="Calibri" w:cs="Calibri"/>
          <w:b/>
          <w:bCs/>
          <w:color w:val="002060"/>
          <w:sz w:val="22"/>
          <w:szCs w:val="22"/>
        </w:rPr>
      </w:pPr>
      <w:r w:rsidRPr="00CC2900">
        <w:rPr>
          <w:rFonts w:ascii="Calibri" w:hAnsi="Calibri" w:cs="Calibri"/>
          <w:b/>
          <w:bCs/>
          <w:color w:val="002060"/>
          <w:sz w:val="22"/>
          <w:szCs w:val="22"/>
        </w:rPr>
        <w:t>Objectifs de l’évaluation</w:t>
      </w:r>
    </w:p>
    <w:p w14:paraId="06D67F7C" w14:textId="0B29D764" w:rsidR="007B7F93" w:rsidRDefault="007B7F93" w:rsidP="00CC2900">
      <w:pPr>
        <w:spacing w:after="80"/>
        <w:jc w:val="both"/>
        <w:rPr>
          <w:rFonts w:ascii="Calibri" w:hAnsi="Calibri" w:cs="Calibri"/>
          <w:sz w:val="22"/>
          <w:szCs w:val="22"/>
        </w:rPr>
      </w:pPr>
      <w:r>
        <w:rPr>
          <w:rFonts w:ascii="Calibri" w:hAnsi="Calibri" w:cs="Calibri"/>
          <w:sz w:val="22"/>
          <w:szCs w:val="22"/>
        </w:rPr>
        <w:t xml:space="preserve">Le but de cette évaluation est d’effectuer un examen complet du plan </w:t>
      </w:r>
      <w:r w:rsidR="00654B5F">
        <w:rPr>
          <w:rFonts w:ascii="Calibri" w:hAnsi="Calibri" w:cs="Calibri"/>
          <w:sz w:val="22"/>
          <w:szCs w:val="22"/>
        </w:rPr>
        <w:t xml:space="preserve">stratégique national multisectoriel de riposte contre le VIH/sida 2018 – 2023 </w:t>
      </w:r>
      <w:r>
        <w:rPr>
          <w:rFonts w:ascii="Calibri" w:hAnsi="Calibri" w:cs="Calibri"/>
          <w:sz w:val="22"/>
          <w:szCs w:val="22"/>
        </w:rPr>
        <w:t xml:space="preserve">permettant de comparer les ressources mobilisées et leur organisation, le processus de production des services, les résultats obtenus à date à des normes et critères précis. </w:t>
      </w:r>
      <w:r w:rsidR="00536EFB">
        <w:rPr>
          <w:rFonts w:ascii="Calibri" w:hAnsi="Calibri" w:cs="Calibri"/>
          <w:sz w:val="22"/>
          <w:szCs w:val="22"/>
        </w:rPr>
        <w:t>Cette évaluation est à visée formative et explicative.</w:t>
      </w:r>
    </w:p>
    <w:p w14:paraId="570ADFFD" w14:textId="494CFDA2" w:rsidR="007B7F93" w:rsidRDefault="007B7F93" w:rsidP="007B7F93">
      <w:pPr>
        <w:jc w:val="both"/>
        <w:rPr>
          <w:rFonts w:ascii="Calibri" w:hAnsi="Calibri" w:cs="Calibri"/>
          <w:sz w:val="22"/>
          <w:szCs w:val="22"/>
        </w:rPr>
      </w:pPr>
      <w:r>
        <w:rPr>
          <w:rFonts w:ascii="Calibri" w:hAnsi="Calibri" w:cs="Calibri"/>
          <w:sz w:val="22"/>
          <w:szCs w:val="22"/>
        </w:rPr>
        <w:t xml:space="preserve">Cette évaluation doit répondre aux questions </w:t>
      </w:r>
      <w:r w:rsidR="00DB32B9">
        <w:rPr>
          <w:rFonts w:ascii="Calibri" w:hAnsi="Calibri" w:cs="Calibri"/>
          <w:sz w:val="22"/>
          <w:szCs w:val="22"/>
        </w:rPr>
        <w:t>suivantes :</w:t>
      </w:r>
    </w:p>
    <w:p w14:paraId="29AB16BB" w14:textId="093FFA6C" w:rsidR="00DB32B9" w:rsidRDefault="00DB32B9" w:rsidP="003D3F08">
      <w:pPr>
        <w:pStyle w:val="ListParagraph"/>
        <w:numPr>
          <w:ilvl w:val="0"/>
          <w:numId w:val="8"/>
        </w:numPr>
        <w:jc w:val="both"/>
        <w:rPr>
          <w:rFonts w:ascii="Calibri" w:hAnsi="Calibri" w:cs="Calibri"/>
          <w:sz w:val="22"/>
          <w:szCs w:val="22"/>
        </w:rPr>
      </w:pPr>
      <w:r w:rsidRPr="003A2614">
        <w:rPr>
          <w:rFonts w:ascii="Calibri" w:hAnsi="Calibri" w:cs="Calibri"/>
          <w:sz w:val="22"/>
          <w:szCs w:val="22"/>
        </w:rPr>
        <w:t xml:space="preserve">Quels sont les écarts observés </w:t>
      </w:r>
      <w:r w:rsidR="00F03D68" w:rsidRPr="003A2614">
        <w:rPr>
          <w:rFonts w:ascii="Calibri" w:hAnsi="Calibri" w:cs="Calibri"/>
          <w:sz w:val="22"/>
          <w:szCs w:val="22"/>
        </w:rPr>
        <w:t xml:space="preserve">à date </w:t>
      </w:r>
      <w:r w:rsidRPr="003A2614">
        <w:rPr>
          <w:rFonts w:ascii="Calibri" w:hAnsi="Calibri" w:cs="Calibri"/>
          <w:sz w:val="22"/>
          <w:szCs w:val="22"/>
        </w:rPr>
        <w:t xml:space="preserve">dans la mise en œuvre des interventions du plan stratégique national multisectoriel de riposte contre le VIH/sida 2018 – 2023 ? </w:t>
      </w:r>
      <w:r w:rsidR="00E42F25">
        <w:rPr>
          <w:rFonts w:ascii="Calibri" w:hAnsi="Calibri" w:cs="Calibri"/>
          <w:sz w:val="22"/>
          <w:szCs w:val="22"/>
        </w:rPr>
        <w:t>A</w:t>
      </w:r>
      <w:r w:rsidRPr="003A2614">
        <w:rPr>
          <w:rFonts w:ascii="Calibri" w:hAnsi="Calibri" w:cs="Calibri"/>
          <w:sz w:val="22"/>
          <w:szCs w:val="22"/>
        </w:rPr>
        <w:t>utrement écrit, est-ce que ce plan a été implanté tel que prévu ?</w:t>
      </w:r>
    </w:p>
    <w:p w14:paraId="02DBE838" w14:textId="5902B880" w:rsidR="003D3F08" w:rsidRDefault="003D3F08" w:rsidP="003D3F08">
      <w:pPr>
        <w:pStyle w:val="ListParagraph"/>
        <w:numPr>
          <w:ilvl w:val="1"/>
          <w:numId w:val="7"/>
        </w:numPr>
        <w:jc w:val="both"/>
        <w:rPr>
          <w:rFonts w:ascii="Calibri" w:hAnsi="Calibri" w:cs="Calibri"/>
          <w:color w:val="000000"/>
          <w:sz w:val="22"/>
          <w:szCs w:val="22"/>
        </w:rPr>
      </w:pPr>
      <w:r w:rsidRPr="003D3F08">
        <w:rPr>
          <w:rFonts w:ascii="Calibri" w:hAnsi="Calibri" w:cs="Calibri"/>
          <w:color w:val="000000"/>
          <w:sz w:val="22"/>
          <w:szCs w:val="22"/>
        </w:rPr>
        <w:t>Les interventions et résultats des projets des partenaires d’implémentation du PNLS sont-ils alignés aux stratégies prioritaires du PSNM 2018-2023 ?</w:t>
      </w:r>
    </w:p>
    <w:p w14:paraId="6337E32A" w14:textId="77777777" w:rsidR="005D63D6" w:rsidRPr="005D63D6" w:rsidRDefault="005D63D6" w:rsidP="005D63D6">
      <w:pPr>
        <w:pStyle w:val="ListParagraph"/>
        <w:numPr>
          <w:ilvl w:val="1"/>
          <w:numId w:val="7"/>
        </w:numPr>
        <w:jc w:val="both"/>
        <w:rPr>
          <w:rFonts w:ascii="Calibri" w:hAnsi="Calibri" w:cs="Calibri"/>
          <w:color w:val="000000"/>
          <w:sz w:val="22"/>
          <w:szCs w:val="22"/>
        </w:rPr>
      </w:pPr>
      <w:r w:rsidRPr="005D63D6">
        <w:rPr>
          <w:rFonts w:ascii="Calibri" w:hAnsi="Calibri" w:cs="Calibri"/>
          <w:color w:val="000000"/>
          <w:sz w:val="22"/>
          <w:szCs w:val="22"/>
        </w:rPr>
        <w:lastRenderedPageBreak/>
        <w:t>Quelles sont les innovations (techniques, technologiques, organisationnelles etc.…) inhérentes à la mise en œuvre du programme à 2023?</w:t>
      </w:r>
    </w:p>
    <w:p w14:paraId="496864FD" w14:textId="77777777" w:rsidR="003D3F08" w:rsidRPr="003D3F08" w:rsidRDefault="003D3F08" w:rsidP="003D3F08">
      <w:pPr>
        <w:pStyle w:val="ListParagraph"/>
        <w:numPr>
          <w:ilvl w:val="1"/>
          <w:numId w:val="7"/>
        </w:numPr>
        <w:jc w:val="both"/>
        <w:rPr>
          <w:rFonts w:ascii="Calibri" w:hAnsi="Calibri" w:cs="Calibri"/>
          <w:color w:val="000000"/>
          <w:sz w:val="22"/>
          <w:szCs w:val="22"/>
        </w:rPr>
      </w:pPr>
      <w:r w:rsidRPr="003D3F08">
        <w:rPr>
          <w:rFonts w:ascii="Calibri" w:hAnsi="Calibri" w:cs="Calibri"/>
          <w:color w:val="000000"/>
          <w:sz w:val="22"/>
          <w:szCs w:val="22"/>
        </w:rPr>
        <w:t xml:space="preserve">Les ressources (humaines, financières, matérielles, techniques, informationnelles </w:t>
      </w:r>
      <w:proofErr w:type="spellStart"/>
      <w:r w:rsidRPr="003D3F08">
        <w:rPr>
          <w:rFonts w:ascii="Calibri" w:hAnsi="Calibri" w:cs="Calibri"/>
          <w:color w:val="000000"/>
          <w:sz w:val="22"/>
          <w:szCs w:val="22"/>
        </w:rPr>
        <w:t>etc</w:t>
      </w:r>
      <w:proofErr w:type="spellEnd"/>
      <w:r w:rsidRPr="003D3F08">
        <w:rPr>
          <w:rFonts w:ascii="Calibri" w:hAnsi="Calibri" w:cs="Calibri"/>
          <w:color w:val="000000"/>
          <w:sz w:val="22"/>
          <w:szCs w:val="22"/>
        </w:rPr>
        <w:t>) mises à la disposition du programme VIH sont-elles adéquates pour la réalisation des interventions prioritaires prévues dans le PSNM ?</w:t>
      </w:r>
    </w:p>
    <w:p w14:paraId="3A6FF05E" w14:textId="24B53DBE" w:rsidR="00DB32B9" w:rsidRPr="005D63D6" w:rsidRDefault="00F03D68" w:rsidP="005D63D6">
      <w:pPr>
        <w:pStyle w:val="ListParagraph"/>
        <w:numPr>
          <w:ilvl w:val="0"/>
          <w:numId w:val="8"/>
        </w:numPr>
        <w:jc w:val="both"/>
        <w:rPr>
          <w:rFonts w:ascii="Calibri" w:hAnsi="Calibri" w:cs="Calibri"/>
          <w:sz w:val="22"/>
          <w:szCs w:val="22"/>
        </w:rPr>
      </w:pPr>
      <w:r w:rsidRPr="005D63D6">
        <w:rPr>
          <w:rFonts w:ascii="Calibri" w:hAnsi="Calibri" w:cs="Calibri"/>
          <w:sz w:val="22"/>
          <w:szCs w:val="22"/>
        </w:rPr>
        <w:t xml:space="preserve">Les interventions, telles que mises en œuvre, ont-elles rejoint les </w:t>
      </w:r>
      <w:r w:rsidR="003A2614" w:rsidRPr="005D63D6">
        <w:rPr>
          <w:rFonts w:ascii="Calibri" w:hAnsi="Calibri" w:cs="Calibri"/>
          <w:sz w:val="22"/>
          <w:szCs w:val="22"/>
        </w:rPr>
        <w:t>groupes cibles prioritaires identifiés par le plan stratégique national multisectoriel de riposte contre le VIH/sida 2018 – 2023 ?</w:t>
      </w:r>
    </w:p>
    <w:p w14:paraId="61845848" w14:textId="77777777" w:rsidR="005D63D6" w:rsidRPr="005D63D6" w:rsidRDefault="005D63D6" w:rsidP="005D63D6">
      <w:pPr>
        <w:pStyle w:val="ListParagraph"/>
        <w:numPr>
          <w:ilvl w:val="1"/>
          <w:numId w:val="9"/>
        </w:numPr>
        <w:jc w:val="both"/>
        <w:rPr>
          <w:rFonts w:ascii="Calibri" w:hAnsi="Calibri" w:cs="Calibri"/>
          <w:color w:val="000000"/>
          <w:sz w:val="22"/>
          <w:szCs w:val="22"/>
        </w:rPr>
      </w:pPr>
      <w:r w:rsidRPr="005D63D6">
        <w:rPr>
          <w:rFonts w:ascii="Calibri" w:hAnsi="Calibri" w:cs="Calibri"/>
          <w:color w:val="000000"/>
          <w:sz w:val="22"/>
          <w:szCs w:val="22"/>
        </w:rPr>
        <w:t>Des cibles/clients potentiels rejettent-ils le programme ? Pourquoi ?</w:t>
      </w:r>
    </w:p>
    <w:p w14:paraId="38051132" w14:textId="004C6911" w:rsidR="00F03D68" w:rsidRPr="005D63D6" w:rsidRDefault="003A2614" w:rsidP="005D63D6">
      <w:pPr>
        <w:pStyle w:val="ListParagraph"/>
        <w:numPr>
          <w:ilvl w:val="0"/>
          <w:numId w:val="8"/>
        </w:numPr>
        <w:jc w:val="both"/>
        <w:rPr>
          <w:rFonts w:ascii="Calibri" w:hAnsi="Calibri" w:cs="Calibri"/>
          <w:sz w:val="22"/>
          <w:szCs w:val="22"/>
        </w:rPr>
      </w:pPr>
      <w:r w:rsidRPr="005D63D6">
        <w:rPr>
          <w:rFonts w:ascii="Calibri" w:hAnsi="Calibri" w:cs="Calibri"/>
          <w:sz w:val="22"/>
          <w:szCs w:val="22"/>
        </w:rPr>
        <w:t>Les activités réalisées et les services délivrés à date sont-ils justifiés et bien exécutés ?</w:t>
      </w:r>
    </w:p>
    <w:p w14:paraId="6AF370CD" w14:textId="77777777" w:rsidR="005D63D6" w:rsidRPr="005D63D6" w:rsidRDefault="005D63D6" w:rsidP="005D63D6">
      <w:pPr>
        <w:pStyle w:val="ListParagraph"/>
        <w:numPr>
          <w:ilvl w:val="1"/>
          <w:numId w:val="11"/>
        </w:numPr>
        <w:jc w:val="both"/>
        <w:rPr>
          <w:rFonts w:ascii="Calibri" w:hAnsi="Calibri" w:cs="Calibri"/>
          <w:color w:val="000000"/>
          <w:sz w:val="22"/>
          <w:szCs w:val="22"/>
        </w:rPr>
      </w:pPr>
      <w:r w:rsidRPr="005D63D6">
        <w:rPr>
          <w:rFonts w:ascii="Calibri" w:hAnsi="Calibri" w:cs="Calibri"/>
          <w:color w:val="000000"/>
          <w:sz w:val="22"/>
          <w:szCs w:val="22"/>
        </w:rPr>
        <w:t>Les clients reçoivent-ils les services et bénéfices attendus par le programme ?</w:t>
      </w:r>
    </w:p>
    <w:p w14:paraId="760238F3" w14:textId="05374D88" w:rsidR="003A2614" w:rsidRPr="005D63D6" w:rsidRDefault="003A2614" w:rsidP="005D63D6">
      <w:pPr>
        <w:pStyle w:val="ListParagraph"/>
        <w:numPr>
          <w:ilvl w:val="0"/>
          <w:numId w:val="8"/>
        </w:numPr>
        <w:jc w:val="both"/>
        <w:rPr>
          <w:rFonts w:ascii="Calibri" w:hAnsi="Calibri" w:cs="Calibri"/>
          <w:sz w:val="22"/>
          <w:szCs w:val="22"/>
        </w:rPr>
      </w:pPr>
      <w:r w:rsidRPr="005D63D6">
        <w:rPr>
          <w:rFonts w:ascii="Calibri" w:hAnsi="Calibri" w:cs="Calibri"/>
          <w:sz w:val="22"/>
          <w:szCs w:val="22"/>
        </w:rPr>
        <w:t>Quel est le niveau de réalisation du plan stratégique national multisectoriel de riposte contre le VIH/sida 2018 – 2023 à décembre 2020 ?</w:t>
      </w:r>
    </w:p>
    <w:p w14:paraId="2E5EFA9B" w14:textId="77777777" w:rsidR="005D63D6" w:rsidRPr="005D63D6" w:rsidRDefault="005D63D6" w:rsidP="005D63D6">
      <w:pPr>
        <w:pStyle w:val="ListParagraph"/>
        <w:numPr>
          <w:ilvl w:val="1"/>
          <w:numId w:val="11"/>
        </w:numPr>
        <w:jc w:val="both"/>
        <w:rPr>
          <w:rFonts w:ascii="Calibri" w:hAnsi="Calibri" w:cs="Calibri"/>
          <w:color w:val="000000"/>
          <w:sz w:val="22"/>
          <w:szCs w:val="22"/>
        </w:rPr>
      </w:pPr>
      <w:r w:rsidRPr="005D63D6">
        <w:rPr>
          <w:rFonts w:ascii="Calibri" w:hAnsi="Calibri" w:cs="Calibri"/>
          <w:color w:val="000000"/>
          <w:sz w:val="22"/>
          <w:szCs w:val="22"/>
        </w:rPr>
        <w:t>Quelles sont les contributions des réalisations obtenues par le programme VIH aux produits/résultats à court terme du PSNM ?</w:t>
      </w:r>
    </w:p>
    <w:p w14:paraId="6FC3FC26" w14:textId="0AE171AF" w:rsidR="003A2614" w:rsidRPr="005D63D6" w:rsidRDefault="00AD01CB" w:rsidP="005D63D6">
      <w:pPr>
        <w:pStyle w:val="ListParagraph"/>
        <w:numPr>
          <w:ilvl w:val="0"/>
          <w:numId w:val="8"/>
        </w:numPr>
        <w:spacing w:after="80"/>
        <w:jc w:val="both"/>
        <w:rPr>
          <w:rFonts w:ascii="Calibri" w:hAnsi="Calibri" w:cs="Calibri"/>
          <w:sz w:val="22"/>
          <w:szCs w:val="22"/>
        </w:rPr>
      </w:pPr>
      <w:r w:rsidRPr="005D63D6">
        <w:rPr>
          <w:rFonts w:ascii="Calibri" w:hAnsi="Calibri" w:cs="Calibri"/>
          <w:sz w:val="22"/>
          <w:szCs w:val="22"/>
        </w:rPr>
        <w:t>En fonction d’hypothèses plausibles à partir d’une revue de la littérature grise, q</w:t>
      </w:r>
      <w:r w:rsidR="00E42F25" w:rsidRPr="005D63D6">
        <w:rPr>
          <w:rFonts w:ascii="Calibri" w:hAnsi="Calibri" w:cs="Calibri"/>
          <w:sz w:val="22"/>
          <w:szCs w:val="22"/>
        </w:rPr>
        <w:t>ue peut-on penser du poids du contexte et de la configuration structurelle du Programme sur les résultats souhaités par le plan stratégique national multisectoriel de riposte contre le VIH/sida 2018 – 2023 ?</w:t>
      </w:r>
    </w:p>
    <w:p w14:paraId="39EE560D" w14:textId="2B7429A6" w:rsidR="003A2614" w:rsidRDefault="00E42F25" w:rsidP="007B7F93">
      <w:pPr>
        <w:jc w:val="both"/>
        <w:rPr>
          <w:rFonts w:ascii="Calibri" w:hAnsi="Calibri" w:cs="Calibri"/>
          <w:sz w:val="22"/>
          <w:szCs w:val="22"/>
        </w:rPr>
      </w:pPr>
      <w:r>
        <w:rPr>
          <w:rFonts w:ascii="Calibri" w:hAnsi="Calibri" w:cs="Calibri"/>
          <w:sz w:val="22"/>
          <w:szCs w:val="22"/>
        </w:rPr>
        <w:t xml:space="preserve">Cette liste de questions n’est pas exhaustive. Elles peuvent être modifiées ou changées lors de la rencontre sur la méthodologie avec le consultant qui aura gagné cette passation de marché. </w:t>
      </w:r>
    </w:p>
    <w:p w14:paraId="45C10F13" w14:textId="0F5E5F4A" w:rsidR="003A2614" w:rsidRDefault="003A2614" w:rsidP="007B7F93">
      <w:pPr>
        <w:jc w:val="both"/>
        <w:rPr>
          <w:rFonts w:ascii="Calibri" w:hAnsi="Calibri" w:cs="Calibri"/>
          <w:sz w:val="22"/>
          <w:szCs w:val="22"/>
        </w:rPr>
      </w:pPr>
    </w:p>
    <w:p w14:paraId="327A590C" w14:textId="31DF9008" w:rsidR="00AD01CB" w:rsidRPr="00CC2900" w:rsidRDefault="00AD01CB" w:rsidP="00CC2900">
      <w:pPr>
        <w:pStyle w:val="ListParagraph"/>
        <w:numPr>
          <w:ilvl w:val="0"/>
          <w:numId w:val="6"/>
        </w:numPr>
        <w:jc w:val="both"/>
        <w:rPr>
          <w:rFonts w:ascii="Calibri" w:hAnsi="Calibri" w:cs="Calibri"/>
          <w:b/>
          <w:bCs/>
          <w:color w:val="002060"/>
          <w:sz w:val="22"/>
          <w:szCs w:val="22"/>
        </w:rPr>
      </w:pPr>
      <w:r w:rsidRPr="00CC2900">
        <w:rPr>
          <w:rFonts w:ascii="Calibri" w:hAnsi="Calibri" w:cs="Calibri"/>
          <w:b/>
          <w:bCs/>
          <w:color w:val="002060"/>
          <w:sz w:val="22"/>
          <w:szCs w:val="22"/>
        </w:rPr>
        <w:t xml:space="preserve">Extrants </w:t>
      </w:r>
    </w:p>
    <w:p w14:paraId="45224116" w14:textId="1FCC421A" w:rsidR="00D6670F" w:rsidRDefault="00D6670F" w:rsidP="007B7F93">
      <w:pPr>
        <w:jc w:val="both"/>
        <w:rPr>
          <w:rFonts w:ascii="Calibri" w:hAnsi="Calibri" w:cs="Calibri"/>
          <w:sz w:val="22"/>
          <w:szCs w:val="22"/>
        </w:rPr>
      </w:pPr>
      <w:r>
        <w:rPr>
          <w:rFonts w:ascii="Calibri" w:hAnsi="Calibri" w:cs="Calibri"/>
          <w:sz w:val="22"/>
          <w:szCs w:val="22"/>
        </w:rPr>
        <w:t>Les principaux extrants de cette consultation sont :</w:t>
      </w:r>
    </w:p>
    <w:p w14:paraId="7A1094DE" w14:textId="299FB536" w:rsidR="00D6670F" w:rsidRPr="00335669" w:rsidRDefault="00D6670F" w:rsidP="00335669">
      <w:pPr>
        <w:pStyle w:val="ListParagraph"/>
        <w:numPr>
          <w:ilvl w:val="0"/>
          <w:numId w:val="2"/>
        </w:numPr>
        <w:jc w:val="both"/>
        <w:rPr>
          <w:rFonts w:ascii="Calibri" w:hAnsi="Calibri" w:cs="Calibri"/>
          <w:sz w:val="22"/>
          <w:szCs w:val="22"/>
        </w:rPr>
      </w:pPr>
      <w:r w:rsidRPr="00335669">
        <w:rPr>
          <w:rFonts w:ascii="Calibri" w:hAnsi="Calibri" w:cs="Calibri"/>
          <w:sz w:val="22"/>
          <w:szCs w:val="22"/>
        </w:rPr>
        <w:t>Un document de méthodologie validé après la rencontre avec le consultant qui aura gagné cette passation de marché. En plus de la méthodologie, il doit contenir un échéancier et les outils (questionnaire, grille) qui permettront au consultant de collecter les données pour cette évaluation. L’Unité de Coordination des Maladies Infectieuses et Transmissibles recommande que les données quantitatives soient collectées essentiellement à partir de la plateforme MESI et ses applications. La base de données Suivi Actif Longitudinal du VIH en Haiti doit être utilisée aussi. En ce qui concerne les informateurs clés, elle suggère de s’en tenir à ses cadres techniques</w:t>
      </w:r>
      <w:r w:rsidR="00801454" w:rsidRPr="00335669">
        <w:rPr>
          <w:rFonts w:ascii="Calibri" w:hAnsi="Calibri" w:cs="Calibri"/>
          <w:sz w:val="22"/>
          <w:szCs w:val="22"/>
        </w:rPr>
        <w:t>, aux partenaires techniques et financiers</w:t>
      </w:r>
      <w:r w:rsidR="00FF7493">
        <w:rPr>
          <w:rFonts w:ascii="Calibri" w:hAnsi="Calibri" w:cs="Calibri"/>
          <w:sz w:val="22"/>
          <w:szCs w:val="22"/>
        </w:rPr>
        <w:t>, la fédération des associations de PVVIH,</w:t>
      </w:r>
      <w:r w:rsidR="00801454" w:rsidRPr="00335669">
        <w:rPr>
          <w:rFonts w:ascii="Calibri" w:hAnsi="Calibri" w:cs="Calibri"/>
          <w:sz w:val="22"/>
          <w:szCs w:val="22"/>
        </w:rPr>
        <w:t xml:space="preserve"> quelques partenaires d’implémentation d’importance majeure</w:t>
      </w:r>
      <w:r w:rsidR="00536EFB">
        <w:rPr>
          <w:rFonts w:ascii="Calibri" w:hAnsi="Calibri" w:cs="Calibri"/>
          <w:sz w:val="22"/>
          <w:szCs w:val="22"/>
        </w:rPr>
        <w:t xml:space="preserve"> et un nombre de sites restreints</w:t>
      </w:r>
      <w:r w:rsidR="00801454" w:rsidRPr="00335669">
        <w:rPr>
          <w:rFonts w:ascii="Calibri" w:hAnsi="Calibri" w:cs="Calibri"/>
          <w:sz w:val="22"/>
          <w:szCs w:val="22"/>
        </w:rPr>
        <w:t xml:space="preserve">. Le nombre de ces informateurs devrait être une </w:t>
      </w:r>
      <w:r w:rsidR="00FF7493">
        <w:rPr>
          <w:rFonts w:ascii="Calibri" w:hAnsi="Calibri" w:cs="Calibri"/>
          <w:sz w:val="22"/>
          <w:szCs w:val="22"/>
        </w:rPr>
        <w:t>quinzaine</w:t>
      </w:r>
      <w:r w:rsidR="00801454" w:rsidRPr="00335669">
        <w:rPr>
          <w:rFonts w:ascii="Calibri" w:hAnsi="Calibri" w:cs="Calibri"/>
          <w:sz w:val="22"/>
          <w:szCs w:val="22"/>
        </w:rPr>
        <w:t xml:space="preserve"> au grand maximum</w:t>
      </w:r>
      <w:r w:rsidR="00536EFB">
        <w:rPr>
          <w:rFonts w:ascii="Calibri" w:hAnsi="Calibri" w:cs="Calibri"/>
          <w:sz w:val="22"/>
          <w:szCs w:val="22"/>
        </w:rPr>
        <w:t xml:space="preserve"> et les sites participants, moins d’une dizaine</w:t>
      </w:r>
      <w:r w:rsidR="00801454" w:rsidRPr="00335669">
        <w:rPr>
          <w:rFonts w:ascii="Calibri" w:hAnsi="Calibri" w:cs="Calibri"/>
          <w:sz w:val="22"/>
          <w:szCs w:val="22"/>
        </w:rPr>
        <w:t xml:space="preserve">. Et enfin, concernant </w:t>
      </w:r>
      <w:r w:rsidR="002D2A18">
        <w:rPr>
          <w:rFonts w:ascii="Calibri" w:hAnsi="Calibri" w:cs="Calibri"/>
          <w:sz w:val="22"/>
          <w:szCs w:val="22"/>
        </w:rPr>
        <w:t>les informateurs clés</w:t>
      </w:r>
      <w:r w:rsidR="00801454" w:rsidRPr="00335669">
        <w:rPr>
          <w:rFonts w:ascii="Calibri" w:hAnsi="Calibri" w:cs="Calibri"/>
          <w:sz w:val="22"/>
          <w:szCs w:val="22"/>
        </w:rPr>
        <w:t xml:space="preserve">, l’Unité de Coordination des Maladies Infectieuses et Transmissibles conseille vivement l’utilisation intense des NTIC dans le cadre de cette évaluation pour la collecte de données. </w:t>
      </w:r>
      <w:r w:rsidR="002D2A18">
        <w:rPr>
          <w:rFonts w:ascii="Calibri" w:hAnsi="Calibri" w:cs="Calibri"/>
          <w:sz w:val="22"/>
          <w:szCs w:val="22"/>
        </w:rPr>
        <w:t xml:space="preserve">Tandis que pour les sites, il est évident que des visites devraient être réalisées pour le remplissage des grilles d’observation. </w:t>
      </w:r>
    </w:p>
    <w:p w14:paraId="131CD449" w14:textId="1C28667B" w:rsidR="00801454" w:rsidRPr="00335669" w:rsidRDefault="00335669" w:rsidP="00335669">
      <w:pPr>
        <w:pStyle w:val="ListParagraph"/>
        <w:numPr>
          <w:ilvl w:val="0"/>
          <w:numId w:val="2"/>
        </w:numPr>
        <w:jc w:val="both"/>
        <w:rPr>
          <w:rFonts w:ascii="Calibri" w:hAnsi="Calibri" w:cs="Calibri"/>
          <w:sz w:val="22"/>
          <w:szCs w:val="22"/>
        </w:rPr>
      </w:pPr>
      <w:r>
        <w:rPr>
          <w:rFonts w:ascii="Calibri" w:hAnsi="Calibri" w:cs="Calibri"/>
          <w:sz w:val="22"/>
          <w:szCs w:val="22"/>
        </w:rPr>
        <w:t>U</w:t>
      </w:r>
      <w:r w:rsidR="00801454" w:rsidRPr="00335669">
        <w:rPr>
          <w:rFonts w:ascii="Calibri" w:hAnsi="Calibri" w:cs="Calibri"/>
          <w:sz w:val="22"/>
          <w:szCs w:val="22"/>
        </w:rPr>
        <w:t xml:space="preserve">n rapport concis de progrès (maximum </w:t>
      </w:r>
      <w:r w:rsidR="00BE2923">
        <w:rPr>
          <w:rFonts w:ascii="Calibri" w:hAnsi="Calibri" w:cs="Calibri"/>
          <w:sz w:val="22"/>
          <w:szCs w:val="22"/>
        </w:rPr>
        <w:t>3</w:t>
      </w:r>
      <w:r w:rsidR="00801454" w:rsidRPr="00335669">
        <w:rPr>
          <w:rFonts w:ascii="Calibri" w:hAnsi="Calibri" w:cs="Calibri"/>
          <w:sz w:val="22"/>
          <w:szCs w:val="22"/>
        </w:rPr>
        <w:t xml:space="preserve"> pages) à la mi-temps de la durée de cette évaluation ;</w:t>
      </w:r>
    </w:p>
    <w:p w14:paraId="57B92E56" w14:textId="1CEB2637" w:rsidR="00801454" w:rsidRPr="00335669" w:rsidRDefault="00335669" w:rsidP="00335669">
      <w:pPr>
        <w:pStyle w:val="ListParagraph"/>
        <w:numPr>
          <w:ilvl w:val="0"/>
          <w:numId w:val="2"/>
        </w:numPr>
        <w:jc w:val="both"/>
        <w:rPr>
          <w:rFonts w:ascii="Calibri" w:hAnsi="Calibri" w:cs="Calibri"/>
          <w:sz w:val="22"/>
          <w:szCs w:val="22"/>
        </w:rPr>
      </w:pPr>
      <w:r>
        <w:rPr>
          <w:rFonts w:ascii="Calibri" w:hAnsi="Calibri" w:cs="Calibri"/>
          <w:sz w:val="22"/>
          <w:szCs w:val="22"/>
        </w:rPr>
        <w:t>Le r</w:t>
      </w:r>
      <w:r w:rsidR="00801454" w:rsidRPr="00335669">
        <w:rPr>
          <w:rFonts w:ascii="Calibri" w:hAnsi="Calibri" w:cs="Calibri"/>
          <w:sz w:val="22"/>
          <w:szCs w:val="22"/>
        </w:rPr>
        <w:t>apport préliminaire de cette évaluation ;</w:t>
      </w:r>
    </w:p>
    <w:p w14:paraId="43EED6FE" w14:textId="51800A72" w:rsidR="00801454" w:rsidRPr="00335669" w:rsidRDefault="00335669" w:rsidP="00335669">
      <w:pPr>
        <w:pStyle w:val="ListParagraph"/>
        <w:numPr>
          <w:ilvl w:val="0"/>
          <w:numId w:val="2"/>
        </w:numPr>
        <w:jc w:val="both"/>
        <w:rPr>
          <w:rFonts w:ascii="Calibri" w:hAnsi="Calibri" w:cs="Calibri"/>
          <w:sz w:val="22"/>
          <w:szCs w:val="22"/>
        </w:rPr>
      </w:pPr>
      <w:r>
        <w:rPr>
          <w:rFonts w:ascii="Calibri" w:hAnsi="Calibri" w:cs="Calibri"/>
          <w:sz w:val="22"/>
          <w:szCs w:val="22"/>
        </w:rPr>
        <w:t>Le r</w:t>
      </w:r>
      <w:r w:rsidR="00801454" w:rsidRPr="00335669">
        <w:rPr>
          <w:rFonts w:ascii="Calibri" w:hAnsi="Calibri" w:cs="Calibri"/>
          <w:sz w:val="22"/>
          <w:szCs w:val="22"/>
        </w:rPr>
        <w:t xml:space="preserve">apport final de cette évaluation après la tenue d’une rencontre de présentation du rapport préliminaire. </w:t>
      </w:r>
    </w:p>
    <w:p w14:paraId="602CDE95" w14:textId="66A99AD9" w:rsidR="00801454" w:rsidRDefault="00801454" w:rsidP="007B7F93">
      <w:pPr>
        <w:jc w:val="both"/>
        <w:rPr>
          <w:rFonts w:ascii="Calibri" w:hAnsi="Calibri" w:cs="Calibri"/>
          <w:sz w:val="22"/>
          <w:szCs w:val="22"/>
        </w:rPr>
      </w:pPr>
    </w:p>
    <w:p w14:paraId="2620A7F1" w14:textId="77777777" w:rsidR="005D63D6" w:rsidRDefault="005D63D6" w:rsidP="007B7F93">
      <w:pPr>
        <w:jc w:val="both"/>
        <w:rPr>
          <w:rFonts w:ascii="Calibri" w:hAnsi="Calibri" w:cs="Calibri"/>
          <w:sz w:val="22"/>
          <w:szCs w:val="22"/>
        </w:rPr>
      </w:pPr>
      <w:bookmarkStart w:id="0" w:name="_GoBack"/>
      <w:bookmarkEnd w:id="0"/>
    </w:p>
    <w:p w14:paraId="760C7426" w14:textId="37471D4F" w:rsidR="00801454" w:rsidRPr="00CC2900" w:rsidRDefault="00801454" w:rsidP="00CC2900">
      <w:pPr>
        <w:pStyle w:val="ListParagraph"/>
        <w:numPr>
          <w:ilvl w:val="0"/>
          <w:numId w:val="6"/>
        </w:numPr>
        <w:jc w:val="both"/>
        <w:rPr>
          <w:rFonts w:ascii="Calibri" w:hAnsi="Calibri" w:cs="Calibri"/>
          <w:b/>
          <w:bCs/>
          <w:color w:val="002060"/>
          <w:sz w:val="22"/>
          <w:szCs w:val="22"/>
        </w:rPr>
      </w:pPr>
      <w:r w:rsidRPr="00CC2900">
        <w:rPr>
          <w:rFonts w:ascii="Calibri" w:hAnsi="Calibri" w:cs="Calibri"/>
          <w:b/>
          <w:bCs/>
          <w:color w:val="002060"/>
          <w:sz w:val="22"/>
          <w:szCs w:val="22"/>
        </w:rPr>
        <w:t xml:space="preserve">Durée </w:t>
      </w:r>
    </w:p>
    <w:p w14:paraId="532AB9A6" w14:textId="6B991250" w:rsidR="00801454" w:rsidRDefault="00915714" w:rsidP="007B7F93">
      <w:pPr>
        <w:jc w:val="both"/>
        <w:rPr>
          <w:rFonts w:ascii="Calibri" w:hAnsi="Calibri" w:cs="Calibri"/>
          <w:sz w:val="22"/>
          <w:szCs w:val="22"/>
        </w:rPr>
      </w:pPr>
      <w:r>
        <w:rPr>
          <w:rFonts w:ascii="Calibri" w:hAnsi="Calibri" w:cs="Calibri"/>
          <w:sz w:val="22"/>
          <w:szCs w:val="22"/>
        </w:rPr>
        <w:t xml:space="preserve">La durée de cette consultation sur l’évaluation mi-parcours du plan stratégique national multisectoriel de riposte contre le VIH/sida 2018 – 2023 est de </w:t>
      </w:r>
      <w:r w:rsidR="00536EFB">
        <w:rPr>
          <w:rFonts w:ascii="Calibri" w:hAnsi="Calibri" w:cs="Calibri"/>
          <w:sz w:val="22"/>
          <w:szCs w:val="22"/>
        </w:rPr>
        <w:t>6</w:t>
      </w:r>
      <w:r>
        <w:rPr>
          <w:rFonts w:ascii="Calibri" w:hAnsi="Calibri" w:cs="Calibri"/>
          <w:sz w:val="22"/>
          <w:szCs w:val="22"/>
        </w:rPr>
        <w:t>0 jours ouvrables.</w:t>
      </w:r>
    </w:p>
    <w:p w14:paraId="449767C8" w14:textId="53E09FF2" w:rsidR="00915714" w:rsidRDefault="00915714" w:rsidP="007B7F93">
      <w:pPr>
        <w:jc w:val="both"/>
        <w:rPr>
          <w:rFonts w:ascii="Calibri" w:hAnsi="Calibri" w:cs="Calibri"/>
          <w:sz w:val="22"/>
          <w:szCs w:val="22"/>
        </w:rPr>
      </w:pPr>
    </w:p>
    <w:p w14:paraId="6B64F7FB" w14:textId="3349B550" w:rsidR="00915714" w:rsidRPr="00CC2900" w:rsidRDefault="00915714" w:rsidP="00CC2900">
      <w:pPr>
        <w:pStyle w:val="ListParagraph"/>
        <w:numPr>
          <w:ilvl w:val="0"/>
          <w:numId w:val="6"/>
        </w:numPr>
        <w:jc w:val="both"/>
        <w:rPr>
          <w:rFonts w:ascii="Calibri" w:hAnsi="Calibri" w:cs="Calibri"/>
          <w:b/>
          <w:bCs/>
          <w:color w:val="002060"/>
          <w:sz w:val="22"/>
          <w:szCs w:val="22"/>
        </w:rPr>
      </w:pPr>
      <w:r w:rsidRPr="00CC2900">
        <w:rPr>
          <w:rFonts w:ascii="Calibri" w:hAnsi="Calibri" w:cs="Calibri"/>
          <w:b/>
          <w:bCs/>
          <w:color w:val="002060"/>
          <w:sz w:val="22"/>
          <w:szCs w:val="22"/>
        </w:rPr>
        <w:t>Profil recherché</w:t>
      </w:r>
    </w:p>
    <w:p w14:paraId="02E8EF69" w14:textId="1BEF88B5" w:rsidR="00915714" w:rsidRDefault="00915714" w:rsidP="007B7F93">
      <w:pPr>
        <w:jc w:val="both"/>
        <w:rPr>
          <w:rFonts w:ascii="Calibri" w:hAnsi="Calibri" w:cs="Calibri"/>
          <w:sz w:val="22"/>
          <w:szCs w:val="22"/>
        </w:rPr>
      </w:pPr>
      <w:r>
        <w:rPr>
          <w:rFonts w:ascii="Calibri" w:hAnsi="Calibri" w:cs="Calibri"/>
          <w:sz w:val="22"/>
          <w:szCs w:val="22"/>
        </w:rPr>
        <w:t>Le consultant doit détenir les qualifications et les expériences suivantes :</w:t>
      </w:r>
    </w:p>
    <w:p w14:paraId="4F5C578D" w14:textId="3EAE137B" w:rsidR="00915714" w:rsidRPr="00907CBE" w:rsidRDefault="00915714" w:rsidP="00907CBE">
      <w:pPr>
        <w:pStyle w:val="ListParagraph"/>
        <w:numPr>
          <w:ilvl w:val="0"/>
          <w:numId w:val="3"/>
        </w:numPr>
        <w:jc w:val="both"/>
        <w:rPr>
          <w:rFonts w:ascii="Calibri" w:hAnsi="Calibri" w:cs="Calibri"/>
          <w:sz w:val="22"/>
          <w:szCs w:val="22"/>
        </w:rPr>
      </w:pPr>
      <w:r w:rsidRPr="00907CBE">
        <w:rPr>
          <w:rFonts w:ascii="Calibri" w:hAnsi="Calibri" w:cs="Calibri"/>
          <w:sz w:val="22"/>
          <w:szCs w:val="22"/>
        </w:rPr>
        <w:t>Diplôme de premier cycle en gestion, sciences de la santé, économie</w:t>
      </w:r>
      <w:r w:rsidR="00086FA1" w:rsidRPr="00907CBE">
        <w:rPr>
          <w:rFonts w:ascii="Calibri" w:hAnsi="Calibri" w:cs="Calibri"/>
          <w:sz w:val="22"/>
          <w:szCs w:val="22"/>
        </w:rPr>
        <w:t>, sociologie ;</w:t>
      </w:r>
    </w:p>
    <w:p w14:paraId="2CFDDE7A" w14:textId="7C5D8723" w:rsidR="00915714" w:rsidRPr="00907CBE" w:rsidRDefault="00086FA1" w:rsidP="00907CBE">
      <w:pPr>
        <w:pStyle w:val="ListParagraph"/>
        <w:numPr>
          <w:ilvl w:val="0"/>
          <w:numId w:val="3"/>
        </w:numPr>
        <w:jc w:val="both"/>
        <w:rPr>
          <w:rFonts w:ascii="Calibri" w:hAnsi="Calibri" w:cs="Calibri"/>
          <w:sz w:val="22"/>
          <w:szCs w:val="22"/>
        </w:rPr>
      </w:pPr>
      <w:r w:rsidRPr="00907CBE">
        <w:rPr>
          <w:rFonts w:ascii="Calibri" w:hAnsi="Calibri" w:cs="Calibri"/>
          <w:sz w:val="22"/>
          <w:szCs w:val="22"/>
        </w:rPr>
        <w:t>Diplôme de 2</w:t>
      </w:r>
      <w:r w:rsidRPr="00907CBE">
        <w:rPr>
          <w:rFonts w:ascii="Calibri" w:hAnsi="Calibri" w:cs="Calibri"/>
          <w:sz w:val="22"/>
          <w:szCs w:val="22"/>
          <w:vertAlign w:val="superscript"/>
        </w:rPr>
        <w:t>e</w:t>
      </w:r>
      <w:r w:rsidRPr="00907CBE">
        <w:rPr>
          <w:rFonts w:ascii="Calibri" w:hAnsi="Calibri" w:cs="Calibri"/>
          <w:sz w:val="22"/>
          <w:szCs w:val="22"/>
        </w:rPr>
        <w:t xml:space="preserve"> cycle en santé publique, économie de la santé ou une discipline connexe mais avec des preuves de solides connaissances en évaluation ;</w:t>
      </w:r>
    </w:p>
    <w:p w14:paraId="2B164A5E" w14:textId="2AF6E6AB" w:rsidR="00086FA1" w:rsidRPr="00907CBE" w:rsidRDefault="00086FA1" w:rsidP="00907CBE">
      <w:pPr>
        <w:pStyle w:val="ListParagraph"/>
        <w:numPr>
          <w:ilvl w:val="0"/>
          <w:numId w:val="3"/>
        </w:numPr>
        <w:jc w:val="both"/>
        <w:rPr>
          <w:rFonts w:ascii="Calibri" w:hAnsi="Calibri" w:cs="Calibri"/>
          <w:sz w:val="22"/>
          <w:szCs w:val="22"/>
        </w:rPr>
      </w:pPr>
      <w:r w:rsidRPr="00907CBE">
        <w:rPr>
          <w:rFonts w:ascii="Calibri" w:hAnsi="Calibri" w:cs="Calibri"/>
          <w:sz w:val="22"/>
          <w:szCs w:val="22"/>
        </w:rPr>
        <w:t>Expérience avérée de consultation en santé publique (au moins 5 ans)</w:t>
      </w:r>
      <w:r w:rsidR="002D2A18" w:rsidRPr="00907CBE">
        <w:rPr>
          <w:rFonts w:ascii="Calibri" w:hAnsi="Calibri" w:cs="Calibri"/>
          <w:sz w:val="22"/>
          <w:szCs w:val="22"/>
        </w:rPr>
        <w:t>. La réalisation/participation à une évaluation mi-parcours ou apparentée est un atout majeur.</w:t>
      </w:r>
    </w:p>
    <w:p w14:paraId="04F26F33" w14:textId="0E893308" w:rsidR="00086FA1" w:rsidRPr="00907CBE" w:rsidRDefault="002D2A18" w:rsidP="00907CBE">
      <w:pPr>
        <w:pStyle w:val="ListParagraph"/>
        <w:numPr>
          <w:ilvl w:val="0"/>
          <w:numId w:val="3"/>
        </w:numPr>
        <w:jc w:val="both"/>
        <w:rPr>
          <w:rFonts w:ascii="Calibri" w:hAnsi="Calibri" w:cs="Calibri"/>
          <w:sz w:val="22"/>
          <w:szCs w:val="22"/>
        </w:rPr>
      </w:pPr>
      <w:r w:rsidRPr="00907CBE">
        <w:rPr>
          <w:rFonts w:ascii="Calibri" w:hAnsi="Calibri" w:cs="Calibri"/>
          <w:sz w:val="22"/>
          <w:szCs w:val="22"/>
        </w:rPr>
        <w:t>B</w:t>
      </w:r>
      <w:r w:rsidR="00086FA1" w:rsidRPr="00907CBE">
        <w:rPr>
          <w:rFonts w:ascii="Calibri" w:hAnsi="Calibri" w:cs="Calibri"/>
          <w:sz w:val="22"/>
          <w:szCs w:val="22"/>
        </w:rPr>
        <w:t xml:space="preserve">onne connaissance du système de santé en Haïti et surtout de la riposte nationale face à l’épidémie de VIH en Haïti. </w:t>
      </w:r>
    </w:p>
    <w:p w14:paraId="4E945084" w14:textId="7C893F50" w:rsidR="00915714" w:rsidRDefault="00915714" w:rsidP="007B7F93">
      <w:pPr>
        <w:jc w:val="both"/>
        <w:rPr>
          <w:rFonts w:ascii="Calibri" w:hAnsi="Calibri" w:cs="Calibri"/>
          <w:sz w:val="22"/>
          <w:szCs w:val="22"/>
        </w:rPr>
      </w:pPr>
    </w:p>
    <w:p w14:paraId="165E9A7B" w14:textId="517280F6" w:rsidR="00086FA1" w:rsidRPr="00CC2900" w:rsidRDefault="00086FA1" w:rsidP="00CC2900">
      <w:pPr>
        <w:pStyle w:val="ListParagraph"/>
        <w:numPr>
          <w:ilvl w:val="0"/>
          <w:numId w:val="6"/>
        </w:numPr>
        <w:jc w:val="both"/>
        <w:rPr>
          <w:rFonts w:ascii="Calibri" w:hAnsi="Calibri" w:cs="Calibri"/>
          <w:b/>
          <w:bCs/>
          <w:sz w:val="22"/>
          <w:szCs w:val="22"/>
        </w:rPr>
      </w:pPr>
      <w:r w:rsidRPr="00CC2900">
        <w:rPr>
          <w:rFonts w:ascii="Calibri" w:hAnsi="Calibri" w:cs="Calibri"/>
          <w:b/>
          <w:bCs/>
          <w:sz w:val="22"/>
          <w:szCs w:val="22"/>
        </w:rPr>
        <w:t xml:space="preserve">Composition du dossier </w:t>
      </w:r>
    </w:p>
    <w:p w14:paraId="3502F238" w14:textId="724CFF26" w:rsidR="00086FA1" w:rsidRDefault="002D2A18" w:rsidP="007B7F93">
      <w:pPr>
        <w:jc w:val="both"/>
        <w:rPr>
          <w:rFonts w:ascii="Calibri" w:hAnsi="Calibri" w:cs="Calibri"/>
          <w:sz w:val="22"/>
          <w:szCs w:val="22"/>
        </w:rPr>
      </w:pPr>
      <w:r>
        <w:rPr>
          <w:rFonts w:ascii="Calibri" w:hAnsi="Calibri" w:cs="Calibri"/>
          <w:sz w:val="22"/>
          <w:szCs w:val="22"/>
        </w:rPr>
        <w:t>Le dossier de candidature doit contenir :</w:t>
      </w:r>
    </w:p>
    <w:p w14:paraId="0EE55AA1" w14:textId="7AD4EF3C" w:rsidR="002D2A18" w:rsidRPr="00907CBE" w:rsidRDefault="002D2A18" w:rsidP="00907CBE">
      <w:pPr>
        <w:pStyle w:val="ListParagraph"/>
        <w:numPr>
          <w:ilvl w:val="0"/>
          <w:numId w:val="4"/>
        </w:numPr>
        <w:jc w:val="both"/>
        <w:rPr>
          <w:rFonts w:ascii="Calibri" w:hAnsi="Calibri" w:cs="Calibri"/>
          <w:sz w:val="22"/>
          <w:szCs w:val="22"/>
        </w:rPr>
      </w:pPr>
      <w:r w:rsidRPr="00907CBE">
        <w:rPr>
          <w:rFonts w:ascii="Calibri" w:hAnsi="Calibri" w:cs="Calibri"/>
          <w:sz w:val="22"/>
          <w:szCs w:val="22"/>
        </w:rPr>
        <w:t xml:space="preserve">Une </w:t>
      </w:r>
      <w:r w:rsidR="00467BE1">
        <w:rPr>
          <w:rFonts w:ascii="Calibri" w:hAnsi="Calibri" w:cs="Calibri"/>
          <w:sz w:val="22"/>
          <w:szCs w:val="22"/>
        </w:rPr>
        <w:t>offre technique</w:t>
      </w:r>
      <w:r w:rsidRPr="00907CBE">
        <w:rPr>
          <w:rFonts w:ascii="Calibri" w:hAnsi="Calibri" w:cs="Calibri"/>
          <w:sz w:val="22"/>
          <w:szCs w:val="22"/>
        </w:rPr>
        <w:t xml:space="preserve"> </w:t>
      </w:r>
      <w:r w:rsidR="00467BE1">
        <w:rPr>
          <w:rFonts w:ascii="Calibri" w:hAnsi="Calibri" w:cs="Calibri"/>
          <w:sz w:val="22"/>
          <w:szCs w:val="22"/>
        </w:rPr>
        <w:t xml:space="preserve">(OF) </w:t>
      </w:r>
      <w:r w:rsidRPr="00907CBE">
        <w:rPr>
          <w:rFonts w:ascii="Calibri" w:hAnsi="Calibri" w:cs="Calibri"/>
          <w:sz w:val="22"/>
          <w:szCs w:val="22"/>
        </w:rPr>
        <w:t>avec les spécifications suivantes :</w:t>
      </w:r>
    </w:p>
    <w:p w14:paraId="13777605" w14:textId="2BA1A9D8" w:rsidR="002D2A18" w:rsidRPr="00907CBE" w:rsidRDefault="002D2A18" w:rsidP="00E82D3E">
      <w:pPr>
        <w:pStyle w:val="ListParagraph"/>
        <w:numPr>
          <w:ilvl w:val="1"/>
          <w:numId w:val="5"/>
        </w:numPr>
        <w:jc w:val="both"/>
        <w:rPr>
          <w:rFonts w:ascii="Calibri" w:hAnsi="Calibri" w:cs="Calibri"/>
          <w:sz w:val="22"/>
          <w:szCs w:val="22"/>
        </w:rPr>
      </w:pPr>
      <w:r w:rsidRPr="00907CBE">
        <w:rPr>
          <w:rFonts w:ascii="Calibri" w:hAnsi="Calibri" w:cs="Calibri"/>
          <w:sz w:val="22"/>
          <w:szCs w:val="22"/>
        </w:rPr>
        <w:t>6 pages maximum</w:t>
      </w:r>
      <w:r w:rsidR="00907CBE" w:rsidRPr="00907CBE">
        <w:rPr>
          <w:rFonts w:ascii="Calibri" w:hAnsi="Calibri" w:cs="Calibri"/>
          <w:sz w:val="22"/>
          <w:szCs w:val="22"/>
        </w:rPr>
        <w:t xml:space="preserve"> (excluant page de couverture, liste abréviations et sommaire)</w:t>
      </w:r>
      <w:r w:rsidRPr="00907CBE">
        <w:rPr>
          <w:rFonts w:ascii="Calibri" w:hAnsi="Calibri" w:cs="Calibri"/>
          <w:sz w:val="22"/>
          <w:szCs w:val="22"/>
        </w:rPr>
        <w:t>, format standard (8</w:t>
      </w:r>
      <w:r w:rsidR="00907CBE" w:rsidRPr="00907CBE">
        <w:rPr>
          <w:rFonts w:ascii="Times New Roman" w:hAnsi="Times New Roman" w:cs="Times New Roman"/>
          <w:sz w:val="22"/>
          <w:szCs w:val="22"/>
        </w:rPr>
        <w:t>½</w:t>
      </w:r>
      <w:r w:rsidR="00907CBE" w:rsidRPr="00907CBE">
        <w:rPr>
          <w:rFonts w:ascii="Calibri" w:hAnsi="Calibri" w:cs="Calibri"/>
          <w:sz w:val="22"/>
          <w:szCs w:val="22"/>
        </w:rPr>
        <w:t xml:space="preserve"> par 11), </w:t>
      </w:r>
      <w:r w:rsidRPr="00907CBE">
        <w:rPr>
          <w:rFonts w:ascii="Calibri" w:hAnsi="Calibri" w:cs="Calibri"/>
          <w:sz w:val="22"/>
          <w:szCs w:val="22"/>
        </w:rPr>
        <w:t xml:space="preserve">Times New Roman, 11, interligne simple et marge par </w:t>
      </w:r>
      <w:r w:rsidR="00907CBE" w:rsidRPr="00907CBE">
        <w:rPr>
          <w:rFonts w:ascii="Calibri" w:hAnsi="Calibri" w:cs="Calibri"/>
          <w:sz w:val="22"/>
          <w:szCs w:val="22"/>
        </w:rPr>
        <w:t>défaut</w:t>
      </w:r>
      <w:r w:rsidR="00E82D3E">
        <w:rPr>
          <w:rFonts w:ascii="Calibri" w:hAnsi="Calibri" w:cs="Calibri"/>
          <w:sz w:val="22"/>
          <w:szCs w:val="22"/>
        </w:rPr>
        <w:t> ;</w:t>
      </w:r>
    </w:p>
    <w:p w14:paraId="4A4A8840" w14:textId="28EA2DBA" w:rsidR="00AD01CB" w:rsidRPr="00907CBE" w:rsidRDefault="00907CBE" w:rsidP="00E82D3E">
      <w:pPr>
        <w:pStyle w:val="ListParagraph"/>
        <w:numPr>
          <w:ilvl w:val="1"/>
          <w:numId w:val="5"/>
        </w:numPr>
        <w:jc w:val="both"/>
        <w:rPr>
          <w:rFonts w:ascii="Calibri" w:hAnsi="Calibri" w:cs="Calibri"/>
          <w:sz w:val="22"/>
          <w:szCs w:val="22"/>
        </w:rPr>
      </w:pPr>
      <w:r w:rsidRPr="00907CBE">
        <w:rPr>
          <w:rFonts w:ascii="Calibri" w:hAnsi="Calibri" w:cs="Calibri"/>
          <w:sz w:val="22"/>
          <w:szCs w:val="22"/>
        </w:rPr>
        <w:t>Un</w:t>
      </w:r>
      <w:r w:rsidR="00467BE1">
        <w:rPr>
          <w:rFonts w:ascii="Calibri" w:hAnsi="Calibri" w:cs="Calibri"/>
          <w:sz w:val="22"/>
          <w:szCs w:val="22"/>
        </w:rPr>
        <w:t xml:space="preserve"> modèle </w:t>
      </w:r>
      <w:r w:rsidRPr="00907CBE">
        <w:rPr>
          <w:rFonts w:ascii="Calibri" w:hAnsi="Calibri" w:cs="Calibri"/>
          <w:sz w:val="22"/>
          <w:szCs w:val="22"/>
        </w:rPr>
        <w:t>logique d’intervention du plan stratégique national multisectoriel de riposte contre le VIH/sida 2018 – 2023</w:t>
      </w:r>
      <w:r w:rsidR="00E82D3E">
        <w:rPr>
          <w:rFonts w:ascii="Calibri" w:hAnsi="Calibri" w:cs="Calibri"/>
          <w:sz w:val="22"/>
          <w:szCs w:val="22"/>
        </w:rPr>
        <w:t> ;</w:t>
      </w:r>
    </w:p>
    <w:p w14:paraId="455B4AFC" w14:textId="6E503EAB" w:rsidR="00907CBE" w:rsidRDefault="00907CBE" w:rsidP="00E82D3E">
      <w:pPr>
        <w:pStyle w:val="ListParagraph"/>
        <w:numPr>
          <w:ilvl w:val="1"/>
          <w:numId w:val="5"/>
        </w:numPr>
        <w:jc w:val="both"/>
        <w:rPr>
          <w:rFonts w:ascii="Calibri" w:hAnsi="Calibri" w:cs="Calibri"/>
          <w:sz w:val="22"/>
          <w:szCs w:val="22"/>
        </w:rPr>
      </w:pPr>
      <w:r w:rsidRPr="00907CBE">
        <w:rPr>
          <w:rFonts w:ascii="Calibri" w:hAnsi="Calibri" w:cs="Calibri"/>
          <w:sz w:val="22"/>
          <w:szCs w:val="22"/>
        </w:rPr>
        <w:t>Une méthodologie</w:t>
      </w:r>
      <w:r w:rsidR="00E82D3E">
        <w:rPr>
          <w:rFonts w:ascii="Calibri" w:hAnsi="Calibri" w:cs="Calibri"/>
          <w:sz w:val="22"/>
          <w:szCs w:val="22"/>
        </w:rPr>
        <w:t xml:space="preserve"> ;</w:t>
      </w:r>
    </w:p>
    <w:p w14:paraId="178126A0" w14:textId="08A99336" w:rsidR="00467BE1" w:rsidRPr="00907CBE" w:rsidRDefault="00467BE1" w:rsidP="00E82D3E">
      <w:pPr>
        <w:pStyle w:val="ListParagraph"/>
        <w:numPr>
          <w:ilvl w:val="1"/>
          <w:numId w:val="5"/>
        </w:numPr>
        <w:jc w:val="both"/>
        <w:rPr>
          <w:rFonts w:ascii="Calibri" w:hAnsi="Calibri" w:cs="Calibri"/>
          <w:sz w:val="22"/>
          <w:szCs w:val="22"/>
        </w:rPr>
      </w:pPr>
      <w:r>
        <w:rPr>
          <w:rFonts w:ascii="Calibri" w:hAnsi="Calibri" w:cs="Calibri"/>
          <w:sz w:val="22"/>
          <w:szCs w:val="22"/>
        </w:rPr>
        <w:t>Des variables proposées pour cette évaluation ;</w:t>
      </w:r>
    </w:p>
    <w:p w14:paraId="7F840867" w14:textId="68AF529E" w:rsidR="00907CBE" w:rsidRPr="00907CBE" w:rsidRDefault="00907CBE" w:rsidP="00E82D3E">
      <w:pPr>
        <w:pStyle w:val="ListParagraph"/>
        <w:numPr>
          <w:ilvl w:val="1"/>
          <w:numId w:val="5"/>
        </w:numPr>
        <w:jc w:val="both"/>
        <w:rPr>
          <w:rFonts w:ascii="Calibri" w:hAnsi="Calibri" w:cs="Calibri"/>
          <w:sz w:val="22"/>
          <w:szCs w:val="22"/>
        </w:rPr>
      </w:pPr>
      <w:r w:rsidRPr="00907CBE">
        <w:rPr>
          <w:rFonts w:ascii="Calibri" w:hAnsi="Calibri" w:cs="Calibri"/>
          <w:sz w:val="22"/>
          <w:szCs w:val="22"/>
        </w:rPr>
        <w:t>Un échéancier</w:t>
      </w:r>
      <w:r w:rsidR="00E82D3E">
        <w:rPr>
          <w:rFonts w:ascii="Calibri" w:hAnsi="Calibri" w:cs="Calibri"/>
          <w:sz w:val="22"/>
          <w:szCs w:val="22"/>
        </w:rPr>
        <w:t>.</w:t>
      </w:r>
    </w:p>
    <w:p w14:paraId="1D346A24" w14:textId="2162D777" w:rsidR="00AD01CB" w:rsidRPr="00907CBE" w:rsidRDefault="00907CBE" w:rsidP="00907CBE">
      <w:pPr>
        <w:pStyle w:val="ListParagraph"/>
        <w:numPr>
          <w:ilvl w:val="0"/>
          <w:numId w:val="4"/>
        </w:numPr>
        <w:jc w:val="both"/>
        <w:rPr>
          <w:rFonts w:ascii="Calibri" w:hAnsi="Calibri" w:cs="Calibri"/>
          <w:sz w:val="22"/>
          <w:szCs w:val="22"/>
        </w:rPr>
      </w:pPr>
      <w:r w:rsidRPr="00907CBE">
        <w:rPr>
          <w:rFonts w:ascii="Calibri" w:hAnsi="Calibri" w:cs="Calibri"/>
          <w:sz w:val="22"/>
          <w:szCs w:val="22"/>
        </w:rPr>
        <w:t xml:space="preserve">Et une </w:t>
      </w:r>
      <w:r w:rsidR="00467BE1">
        <w:rPr>
          <w:rFonts w:ascii="Calibri" w:hAnsi="Calibri" w:cs="Calibri"/>
          <w:sz w:val="22"/>
          <w:szCs w:val="22"/>
        </w:rPr>
        <w:t>offre</w:t>
      </w:r>
      <w:r w:rsidRPr="00907CBE">
        <w:rPr>
          <w:rFonts w:ascii="Calibri" w:hAnsi="Calibri" w:cs="Calibri"/>
          <w:sz w:val="22"/>
          <w:szCs w:val="22"/>
        </w:rPr>
        <w:t xml:space="preserve"> financière</w:t>
      </w:r>
      <w:r w:rsidR="00467BE1">
        <w:rPr>
          <w:rFonts w:ascii="Calibri" w:hAnsi="Calibri" w:cs="Calibri"/>
          <w:sz w:val="22"/>
          <w:szCs w:val="22"/>
        </w:rPr>
        <w:t xml:space="preserve"> (OF)</w:t>
      </w:r>
      <w:r w:rsidR="00E82D3E">
        <w:rPr>
          <w:rFonts w:ascii="Calibri" w:hAnsi="Calibri" w:cs="Calibri"/>
          <w:sz w:val="22"/>
          <w:szCs w:val="22"/>
        </w:rPr>
        <w:t>.</w:t>
      </w:r>
    </w:p>
    <w:p w14:paraId="584638E4" w14:textId="50F8A0BB" w:rsidR="00AD01CB" w:rsidRPr="002D2A18" w:rsidRDefault="00467BE1" w:rsidP="007B7F93">
      <w:pPr>
        <w:jc w:val="both"/>
        <w:rPr>
          <w:rFonts w:ascii="Calibri" w:hAnsi="Calibri" w:cs="Calibri"/>
          <w:sz w:val="22"/>
          <w:szCs w:val="22"/>
        </w:rPr>
      </w:pPr>
      <w:r>
        <w:rPr>
          <w:rFonts w:ascii="Calibri" w:hAnsi="Calibri" w:cs="Calibri"/>
          <w:sz w:val="22"/>
          <w:szCs w:val="22"/>
        </w:rPr>
        <w:t>L’offre</w:t>
      </w:r>
      <w:r w:rsidR="00907CBE">
        <w:rPr>
          <w:rFonts w:ascii="Calibri" w:hAnsi="Calibri" w:cs="Calibri"/>
          <w:sz w:val="22"/>
          <w:szCs w:val="22"/>
        </w:rPr>
        <w:t xml:space="preserve"> technique et l</w:t>
      </w:r>
      <w:r>
        <w:rPr>
          <w:rFonts w:ascii="Calibri" w:hAnsi="Calibri" w:cs="Calibri"/>
          <w:sz w:val="22"/>
          <w:szCs w:val="22"/>
        </w:rPr>
        <w:t xml:space="preserve">’offre </w:t>
      </w:r>
      <w:r w:rsidR="00907CBE">
        <w:rPr>
          <w:rFonts w:ascii="Calibri" w:hAnsi="Calibri" w:cs="Calibri"/>
          <w:sz w:val="22"/>
          <w:szCs w:val="22"/>
        </w:rPr>
        <w:t xml:space="preserve">financière doivent être soumises dans des plis séparés. </w:t>
      </w:r>
    </w:p>
    <w:p w14:paraId="6885AD2A" w14:textId="6B511506" w:rsidR="00AD01CB" w:rsidRPr="002D2A18" w:rsidRDefault="00AD01CB" w:rsidP="007B7F93">
      <w:pPr>
        <w:jc w:val="both"/>
        <w:rPr>
          <w:rFonts w:ascii="Calibri" w:hAnsi="Calibri" w:cs="Calibri"/>
          <w:sz w:val="22"/>
          <w:szCs w:val="22"/>
        </w:rPr>
      </w:pPr>
    </w:p>
    <w:p w14:paraId="20A06F2F" w14:textId="440DCA7A" w:rsidR="00AD01CB" w:rsidRPr="00CC2900" w:rsidRDefault="00143589" w:rsidP="00CC2900">
      <w:pPr>
        <w:pStyle w:val="ListParagraph"/>
        <w:numPr>
          <w:ilvl w:val="0"/>
          <w:numId w:val="6"/>
        </w:numPr>
        <w:jc w:val="both"/>
        <w:rPr>
          <w:rFonts w:ascii="Calibri" w:hAnsi="Calibri" w:cs="Calibri"/>
          <w:b/>
          <w:bCs/>
          <w:color w:val="002060"/>
          <w:sz w:val="22"/>
          <w:szCs w:val="22"/>
        </w:rPr>
      </w:pPr>
      <w:r w:rsidRPr="00CC2900">
        <w:rPr>
          <w:rFonts w:ascii="Calibri" w:hAnsi="Calibri" w:cs="Calibri"/>
          <w:b/>
          <w:bCs/>
          <w:color w:val="002060"/>
          <w:sz w:val="22"/>
          <w:szCs w:val="22"/>
        </w:rPr>
        <w:t>Critères d’attribution de ce marché</w:t>
      </w:r>
    </w:p>
    <w:p w14:paraId="6BC3C5B3" w14:textId="0C11AAEA" w:rsidR="003A3398" w:rsidRDefault="003A3398" w:rsidP="003A3398">
      <w:pPr>
        <w:autoSpaceDE w:val="0"/>
        <w:autoSpaceDN w:val="0"/>
        <w:adjustRightInd w:val="0"/>
        <w:jc w:val="both"/>
        <w:rPr>
          <w:rFonts w:ascii="Calibri" w:hAnsi="Calibri" w:cs="Calibri"/>
          <w:sz w:val="22"/>
          <w:szCs w:val="22"/>
        </w:rPr>
      </w:pPr>
      <w:r w:rsidRPr="003A3398">
        <w:rPr>
          <w:rFonts w:ascii="Calibri" w:hAnsi="Calibri" w:cs="Calibri"/>
          <w:sz w:val="22"/>
          <w:szCs w:val="22"/>
        </w:rPr>
        <w:t xml:space="preserve">Une évaluation préliminaire des offres aura lieu avant qu’une comparaison technique et financière ne soit considérée. Seules les </w:t>
      </w:r>
      <w:r w:rsidR="00467BE1">
        <w:rPr>
          <w:rFonts w:ascii="Calibri" w:hAnsi="Calibri" w:cs="Calibri"/>
          <w:sz w:val="22"/>
          <w:szCs w:val="22"/>
        </w:rPr>
        <w:t>offre</w:t>
      </w:r>
      <w:r w:rsidRPr="003A3398">
        <w:rPr>
          <w:rFonts w:ascii="Calibri" w:hAnsi="Calibri" w:cs="Calibri"/>
          <w:sz w:val="22"/>
          <w:szCs w:val="22"/>
        </w:rPr>
        <w:t xml:space="preserve">s techniques et financières </w:t>
      </w:r>
      <w:r w:rsidR="00467BE1" w:rsidRPr="003A3398">
        <w:rPr>
          <w:rFonts w:ascii="Calibri" w:hAnsi="Calibri" w:cs="Calibri"/>
          <w:sz w:val="22"/>
          <w:szCs w:val="22"/>
        </w:rPr>
        <w:t>des professionnels</w:t>
      </w:r>
      <w:r w:rsidRPr="003A3398">
        <w:rPr>
          <w:rFonts w:ascii="Calibri" w:hAnsi="Calibri" w:cs="Calibri"/>
          <w:sz w:val="22"/>
          <w:szCs w:val="22"/>
        </w:rPr>
        <w:t>, dont l’examen préliminaire satisfait aux exigences du dossier joint au tableau ci-dessous, seront considérées (méthode conforme/non conforme).</w:t>
      </w:r>
    </w:p>
    <w:p w14:paraId="4F4ED9F9" w14:textId="77777777" w:rsidR="00467BE1" w:rsidRPr="003A3398" w:rsidRDefault="00467BE1" w:rsidP="003A3398">
      <w:pPr>
        <w:autoSpaceDE w:val="0"/>
        <w:autoSpaceDN w:val="0"/>
        <w:adjustRightInd w:val="0"/>
        <w:jc w:val="both"/>
        <w:rPr>
          <w:rFonts w:ascii="Calibri" w:hAnsi="Calibri" w:cs="Calibri"/>
          <w:sz w:val="22"/>
          <w:szCs w:val="22"/>
        </w:rPr>
      </w:pPr>
    </w:p>
    <w:p w14:paraId="5084662D" w14:textId="77777777" w:rsidR="003A3398" w:rsidRPr="003A3398" w:rsidRDefault="003A3398" w:rsidP="003A3398">
      <w:pPr>
        <w:autoSpaceDE w:val="0"/>
        <w:autoSpaceDN w:val="0"/>
        <w:adjustRightInd w:val="0"/>
        <w:jc w:val="both"/>
        <w:rPr>
          <w:rFonts w:ascii="Calibri" w:hAnsi="Calibri" w:cs="Calibri"/>
          <w:b/>
          <w:sz w:val="22"/>
          <w:szCs w:val="22"/>
        </w:rPr>
      </w:pPr>
      <w:r w:rsidRPr="003A3398">
        <w:rPr>
          <w:rFonts w:ascii="Calibri" w:hAnsi="Calibri" w:cs="Calibri"/>
          <w:b/>
          <w:sz w:val="22"/>
          <w:szCs w:val="22"/>
        </w:rPr>
        <w:t xml:space="preserve">Tableau d’évaluation primaire </w:t>
      </w:r>
    </w:p>
    <w:tbl>
      <w:tblPr>
        <w:tblW w:w="8655" w:type="dxa"/>
        <w:tblInd w:w="93" w:type="dxa"/>
        <w:tblLook w:val="04A0" w:firstRow="1" w:lastRow="0" w:firstColumn="1" w:lastColumn="0" w:noHBand="0" w:noVBand="1"/>
      </w:tblPr>
      <w:tblGrid>
        <w:gridCol w:w="504"/>
        <w:gridCol w:w="5137"/>
        <w:gridCol w:w="1220"/>
        <w:gridCol w:w="1794"/>
      </w:tblGrid>
      <w:tr w:rsidR="003A3398" w:rsidRPr="003A3398" w14:paraId="7D4026A9" w14:textId="77777777" w:rsidTr="00904D2B">
        <w:trPr>
          <w:trHeight w:val="420"/>
        </w:trPr>
        <w:tc>
          <w:tcPr>
            <w:tcW w:w="504" w:type="dxa"/>
            <w:tcBorders>
              <w:top w:val="nil"/>
              <w:left w:val="nil"/>
              <w:bottom w:val="nil"/>
              <w:right w:val="nil"/>
            </w:tcBorders>
            <w:shd w:val="clear" w:color="auto" w:fill="auto"/>
            <w:hideMark/>
          </w:tcPr>
          <w:p w14:paraId="0250B9D2" w14:textId="77777777" w:rsidR="003A3398" w:rsidRPr="003A3398" w:rsidRDefault="003A3398" w:rsidP="00904D2B">
            <w:pPr>
              <w:rPr>
                <w:rFonts w:ascii="Calibri" w:hAnsi="Calibri" w:cs="Calibri"/>
                <w:color w:val="000000"/>
                <w:sz w:val="22"/>
                <w:szCs w:val="22"/>
              </w:rPr>
            </w:pPr>
          </w:p>
        </w:tc>
        <w:tc>
          <w:tcPr>
            <w:tcW w:w="5137" w:type="dxa"/>
            <w:tcBorders>
              <w:top w:val="nil"/>
              <w:left w:val="nil"/>
              <w:bottom w:val="nil"/>
              <w:right w:val="nil"/>
            </w:tcBorders>
            <w:shd w:val="clear" w:color="auto" w:fill="auto"/>
            <w:hideMark/>
          </w:tcPr>
          <w:p w14:paraId="6DF56F39" w14:textId="77777777" w:rsidR="003A3398" w:rsidRPr="003A3398" w:rsidRDefault="003A3398" w:rsidP="00904D2B">
            <w:pPr>
              <w:rPr>
                <w:rFonts w:ascii="Calibri" w:hAnsi="Calibri" w:cs="Calibri"/>
                <w:color w:val="000000"/>
                <w:sz w:val="22"/>
                <w:szCs w:val="22"/>
              </w:rPr>
            </w:pPr>
          </w:p>
        </w:tc>
        <w:tc>
          <w:tcPr>
            <w:tcW w:w="3014" w:type="dxa"/>
            <w:gridSpan w:val="2"/>
            <w:tcBorders>
              <w:top w:val="single" w:sz="8" w:space="0" w:color="auto"/>
              <w:left w:val="single" w:sz="8" w:space="0" w:color="auto"/>
              <w:bottom w:val="single" w:sz="8" w:space="0" w:color="auto"/>
              <w:right w:val="single" w:sz="8" w:space="0" w:color="000000"/>
            </w:tcBorders>
            <w:shd w:val="clear" w:color="auto" w:fill="auto"/>
            <w:hideMark/>
          </w:tcPr>
          <w:p w14:paraId="7BB8D7EA" w14:textId="77777777" w:rsidR="003A3398" w:rsidRPr="003A3398" w:rsidRDefault="003A3398" w:rsidP="00904D2B">
            <w:pPr>
              <w:jc w:val="center"/>
              <w:rPr>
                <w:rFonts w:ascii="Calibri" w:hAnsi="Calibri" w:cs="Calibri"/>
                <w:b/>
                <w:color w:val="000000"/>
                <w:sz w:val="22"/>
                <w:szCs w:val="22"/>
              </w:rPr>
            </w:pPr>
            <w:r w:rsidRPr="003A3398">
              <w:rPr>
                <w:rFonts w:ascii="Calibri" w:hAnsi="Calibri" w:cs="Calibri"/>
                <w:b/>
                <w:color w:val="000000"/>
                <w:sz w:val="22"/>
                <w:szCs w:val="22"/>
              </w:rPr>
              <w:t>Méthode d’évaluation</w:t>
            </w:r>
          </w:p>
        </w:tc>
      </w:tr>
      <w:tr w:rsidR="003A3398" w:rsidRPr="003A3398" w14:paraId="514E5B7E" w14:textId="77777777" w:rsidTr="00904D2B">
        <w:trPr>
          <w:trHeight w:val="300"/>
        </w:trPr>
        <w:tc>
          <w:tcPr>
            <w:tcW w:w="504" w:type="dxa"/>
            <w:tcBorders>
              <w:top w:val="single" w:sz="8" w:space="0" w:color="auto"/>
              <w:left w:val="single" w:sz="8" w:space="0" w:color="auto"/>
              <w:bottom w:val="single" w:sz="8" w:space="0" w:color="auto"/>
              <w:right w:val="single" w:sz="4" w:space="0" w:color="auto"/>
            </w:tcBorders>
            <w:shd w:val="clear" w:color="auto" w:fill="auto"/>
            <w:hideMark/>
          </w:tcPr>
          <w:p w14:paraId="21182EF0" w14:textId="77777777" w:rsidR="003A3398" w:rsidRPr="003A3398" w:rsidRDefault="003A3398" w:rsidP="00904D2B">
            <w:pPr>
              <w:rPr>
                <w:rFonts w:ascii="Calibri" w:hAnsi="Calibri" w:cs="Calibri"/>
                <w:b/>
                <w:color w:val="000000"/>
                <w:sz w:val="22"/>
                <w:szCs w:val="22"/>
              </w:rPr>
            </w:pPr>
            <w:r w:rsidRPr="003A3398">
              <w:rPr>
                <w:rFonts w:ascii="Calibri" w:hAnsi="Calibri" w:cs="Calibri"/>
                <w:b/>
                <w:color w:val="000000"/>
                <w:sz w:val="22"/>
                <w:szCs w:val="22"/>
              </w:rPr>
              <w:t>No</w:t>
            </w:r>
          </w:p>
        </w:tc>
        <w:tc>
          <w:tcPr>
            <w:tcW w:w="5137" w:type="dxa"/>
            <w:tcBorders>
              <w:top w:val="single" w:sz="8" w:space="0" w:color="auto"/>
              <w:left w:val="nil"/>
              <w:bottom w:val="single" w:sz="8" w:space="0" w:color="auto"/>
              <w:right w:val="single" w:sz="4" w:space="0" w:color="auto"/>
            </w:tcBorders>
            <w:shd w:val="clear" w:color="auto" w:fill="auto"/>
            <w:hideMark/>
          </w:tcPr>
          <w:p w14:paraId="37CD654F" w14:textId="77777777" w:rsidR="003A3398" w:rsidRPr="003A3398" w:rsidRDefault="003A3398" w:rsidP="00904D2B">
            <w:pPr>
              <w:rPr>
                <w:rFonts w:ascii="Calibri" w:hAnsi="Calibri" w:cs="Calibri"/>
                <w:b/>
                <w:color w:val="000000"/>
                <w:sz w:val="22"/>
                <w:szCs w:val="22"/>
              </w:rPr>
            </w:pPr>
            <w:r w:rsidRPr="003A3398">
              <w:rPr>
                <w:rFonts w:ascii="Calibri" w:hAnsi="Calibri" w:cs="Calibri"/>
                <w:b/>
                <w:color w:val="000000"/>
                <w:sz w:val="22"/>
                <w:szCs w:val="22"/>
              </w:rPr>
              <w:t xml:space="preserve">Critères préliminaires </w:t>
            </w:r>
          </w:p>
        </w:tc>
        <w:tc>
          <w:tcPr>
            <w:tcW w:w="1220" w:type="dxa"/>
            <w:tcBorders>
              <w:top w:val="nil"/>
              <w:left w:val="nil"/>
              <w:bottom w:val="single" w:sz="8" w:space="0" w:color="auto"/>
              <w:right w:val="single" w:sz="4" w:space="0" w:color="auto"/>
            </w:tcBorders>
            <w:shd w:val="clear" w:color="auto" w:fill="auto"/>
            <w:hideMark/>
          </w:tcPr>
          <w:p w14:paraId="5DB46369" w14:textId="77777777" w:rsidR="003A3398" w:rsidRPr="003A3398" w:rsidRDefault="003A3398" w:rsidP="00904D2B">
            <w:pPr>
              <w:rPr>
                <w:rFonts w:ascii="Calibri" w:hAnsi="Calibri" w:cs="Calibri"/>
                <w:b/>
                <w:color w:val="000000"/>
                <w:sz w:val="22"/>
                <w:szCs w:val="22"/>
              </w:rPr>
            </w:pPr>
            <w:r w:rsidRPr="003A3398">
              <w:rPr>
                <w:rFonts w:ascii="Calibri" w:hAnsi="Calibri" w:cs="Calibri"/>
                <w:b/>
                <w:color w:val="000000"/>
                <w:sz w:val="22"/>
                <w:szCs w:val="22"/>
              </w:rPr>
              <w:t xml:space="preserve">Conforme </w:t>
            </w:r>
          </w:p>
        </w:tc>
        <w:tc>
          <w:tcPr>
            <w:tcW w:w="1794" w:type="dxa"/>
            <w:tcBorders>
              <w:top w:val="nil"/>
              <w:left w:val="nil"/>
              <w:bottom w:val="single" w:sz="8" w:space="0" w:color="auto"/>
              <w:right w:val="single" w:sz="8" w:space="0" w:color="auto"/>
            </w:tcBorders>
            <w:shd w:val="clear" w:color="auto" w:fill="auto"/>
            <w:hideMark/>
          </w:tcPr>
          <w:p w14:paraId="6C569992" w14:textId="77777777" w:rsidR="003A3398" w:rsidRPr="003A3398" w:rsidRDefault="003A3398" w:rsidP="00904D2B">
            <w:pPr>
              <w:rPr>
                <w:rFonts w:ascii="Calibri" w:hAnsi="Calibri" w:cs="Calibri"/>
                <w:b/>
                <w:color w:val="000000"/>
                <w:sz w:val="22"/>
                <w:szCs w:val="22"/>
              </w:rPr>
            </w:pPr>
            <w:r w:rsidRPr="003A3398">
              <w:rPr>
                <w:rFonts w:ascii="Calibri" w:hAnsi="Calibri" w:cs="Calibri"/>
                <w:b/>
                <w:color w:val="000000"/>
                <w:sz w:val="22"/>
                <w:szCs w:val="22"/>
              </w:rPr>
              <w:t>Non Conforme</w:t>
            </w:r>
          </w:p>
        </w:tc>
      </w:tr>
      <w:tr w:rsidR="003A3398" w:rsidRPr="003A3398" w14:paraId="749F558A" w14:textId="77777777" w:rsidTr="00654B5F">
        <w:trPr>
          <w:trHeight w:val="459"/>
        </w:trPr>
        <w:tc>
          <w:tcPr>
            <w:tcW w:w="504" w:type="dxa"/>
            <w:tcBorders>
              <w:top w:val="nil"/>
              <w:left w:val="single" w:sz="8" w:space="0" w:color="auto"/>
              <w:bottom w:val="single" w:sz="4" w:space="0" w:color="auto"/>
              <w:right w:val="single" w:sz="4" w:space="0" w:color="auto"/>
            </w:tcBorders>
            <w:shd w:val="clear" w:color="auto" w:fill="auto"/>
            <w:hideMark/>
          </w:tcPr>
          <w:p w14:paraId="4618C884" w14:textId="77777777" w:rsidR="003A3398" w:rsidRPr="003A3398" w:rsidRDefault="003A3398" w:rsidP="00904D2B">
            <w:pPr>
              <w:jc w:val="center"/>
              <w:rPr>
                <w:rFonts w:ascii="Calibri" w:hAnsi="Calibri" w:cs="Calibri"/>
                <w:color w:val="000000"/>
                <w:sz w:val="22"/>
                <w:szCs w:val="22"/>
              </w:rPr>
            </w:pPr>
            <w:r w:rsidRPr="003A3398">
              <w:rPr>
                <w:rFonts w:ascii="Calibri" w:hAnsi="Calibri" w:cs="Calibri"/>
                <w:color w:val="000000"/>
                <w:sz w:val="22"/>
                <w:szCs w:val="22"/>
              </w:rPr>
              <w:t>1</w:t>
            </w:r>
          </w:p>
        </w:tc>
        <w:tc>
          <w:tcPr>
            <w:tcW w:w="5137" w:type="dxa"/>
            <w:tcBorders>
              <w:top w:val="nil"/>
              <w:left w:val="nil"/>
              <w:bottom w:val="single" w:sz="4" w:space="0" w:color="auto"/>
              <w:right w:val="single" w:sz="4" w:space="0" w:color="auto"/>
            </w:tcBorders>
            <w:shd w:val="clear" w:color="auto" w:fill="auto"/>
            <w:hideMark/>
          </w:tcPr>
          <w:p w14:paraId="3FD13E54" w14:textId="1EAEC7CE" w:rsidR="003A3398" w:rsidRPr="003A3398" w:rsidRDefault="003A3398" w:rsidP="00904D2B">
            <w:pPr>
              <w:rPr>
                <w:rFonts w:ascii="Calibri" w:hAnsi="Calibri" w:cs="Calibri"/>
                <w:color w:val="000000"/>
                <w:sz w:val="22"/>
                <w:szCs w:val="22"/>
              </w:rPr>
            </w:pPr>
            <w:r w:rsidRPr="003A3398">
              <w:rPr>
                <w:rFonts w:ascii="Calibri" w:hAnsi="Calibri" w:cs="Calibri"/>
                <w:color w:val="000000"/>
                <w:sz w:val="22"/>
                <w:szCs w:val="22"/>
              </w:rPr>
              <w:t xml:space="preserve">Lettre d'intention </w:t>
            </w:r>
            <w:r w:rsidR="00654B5F">
              <w:rPr>
                <w:rFonts w:ascii="Calibri" w:hAnsi="Calibri" w:cs="Calibri"/>
                <w:color w:val="000000"/>
                <w:sz w:val="22"/>
                <w:szCs w:val="22"/>
              </w:rPr>
              <w:t>du consultant</w:t>
            </w:r>
            <w:r w:rsidRPr="003A3398">
              <w:rPr>
                <w:rFonts w:ascii="Calibri" w:hAnsi="Calibri" w:cs="Calibri"/>
                <w:color w:val="000000"/>
                <w:sz w:val="22"/>
                <w:szCs w:val="22"/>
              </w:rPr>
              <w:t xml:space="preserve"> spécifiant le domaine d'expertise et la compréhension du mandat</w:t>
            </w:r>
          </w:p>
        </w:tc>
        <w:tc>
          <w:tcPr>
            <w:tcW w:w="1220" w:type="dxa"/>
            <w:tcBorders>
              <w:top w:val="nil"/>
              <w:left w:val="nil"/>
              <w:bottom w:val="single" w:sz="4" w:space="0" w:color="auto"/>
              <w:right w:val="single" w:sz="4" w:space="0" w:color="auto"/>
            </w:tcBorders>
            <w:shd w:val="clear" w:color="auto" w:fill="auto"/>
            <w:hideMark/>
          </w:tcPr>
          <w:p w14:paraId="5950F634" w14:textId="77777777" w:rsidR="003A3398" w:rsidRPr="003A3398" w:rsidRDefault="003A3398" w:rsidP="00904D2B">
            <w:pPr>
              <w:rPr>
                <w:rFonts w:ascii="Calibri" w:hAnsi="Calibri" w:cs="Calibri"/>
                <w:color w:val="000000"/>
                <w:sz w:val="22"/>
                <w:szCs w:val="22"/>
              </w:rPr>
            </w:pPr>
            <w:r w:rsidRPr="003A3398">
              <w:rPr>
                <w:rFonts w:ascii="Calibri" w:hAnsi="Calibri" w:cs="Calibri"/>
                <w:color w:val="000000"/>
                <w:sz w:val="22"/>
                <w:szCs w:val="22"/>
              </w:rPr>
              <w:t> </w:t>
            </w:r>
          </w:p>
        </w:tc>
        <w:tc>
          <w:tcPr>
            <w:tcW w:w="1794" w:type="dxa"/>
            <w:tcBorders>
              <w:top w:val="nil"/>
              <w:left w:val="nil"/>
              <w:bottom w:val="single" w:sz="4" w:space="0" w:color="auto"/>
              <w:right w:val="single" w:sz="8" w:space="0" w:color="auto"/>
            </w:tcBorders>
            <w:shd w:val="clear" w:color="auto" w:fill="auto"/>
            <w:hideMark/>
          </w:tcPr>
          <w:p w14:paraId="120212FE" w14:textId="77777777" w:rsidR="003A3398" w:rsidRPr="003A3398" w:rsidRDefault="003A3398" w:rsidP="00904D2B">
            <w:pPr>
              <w:rPr>
                <w:rFonts w:ascii="Calibri" w:hAnsi="Calibri" w:cs="Calibri"/>
                <w:color w:val="000000"/>
                <w:sz w:val="22"/>
                <w:szCs w:val="22"/>
              </w:rPr>
            </w:pPr>
            <w:r w:rsidRPr="003A3398">
              <w:rPr>
                <w:rFonts w:ascii="Calibri" w:hAnsi="Calibri" w:cs="Calibri"/>
                <w:color w:val="000000"/>
                <w:sz w:val="22"/>
                <w:szCs w:val="22"/>
              </w:rPr>
              <w:t> </w:t>
            </w:r>
          </w:p>
        </w:tc>
      </w:tr>
      <w:tr w:rsidR="003A3398" w:rsidRPr="003A3398" w14:paraId="5A93BE81" w14:textId="77777777" w:rsidTr="00904D2B">
        <w:trPr>
          <w:trHeight w:val="330"/>
        </w:trPr>
        <w:tc>
          <w:tcPr>
            <w:tcW w:w="504" w:type="dxa"/>
            <w:tcBorders>
              <w:top w:val="nil"/>
              <w:left w:val="single" w:sz="8" w:space="0" w:color="auto"/>
              <w:bottom w:val="single" w:sz="4" w:space="0" w:color="auto"/>
              <w:right w:val="single" w:sz="4" w:space="0" w:color="auto"/>
            </w:tcBorders>
            <w:shd w:val="clear" w:color="auto" w:fill="auto"/>
            <w:hideMark/>
          </w:tcPr>
          <w:p w14:paraId="1FA182F9" w14:textId="77777777" w:rsidR="003A3398" w:rsidRPr="003A3398" w:rsidRDefault="003A3398" w:rsidP="00904D2B">
            <w:pPr>
              <w:jc w:val="center"/>
              <w:rPr>
                <w:rFonts w:ascii="Calibri" w:hAnsi="Calibri" w:cs="Calibri"/>
                <w:color w:val="000000"/>
                <w:sz w:val="22"/>
                <w:szCs w:val="22"/>
              </w:rPr>
            </w:pPr>
            <w:r w:rsidRPr="003A3398">
              <w:rPr>
                <w:rFonts w:ascii="Calibri" w:hAnsi="Calibri" w:cs="Calibri"/>
                <w:color w:val="000000"/>
                <w:sz w:val="22"/>
                <w:szCs w:val="22"/>
              </w:rPr>
              <w:t>2</w:t>
            </w:r>
          </w:p>
        </w:tc>
        <w:tc>
          <w:tcPr>
            <w:tcW w:w="5137" w:type="dxa"/>
            <w:tcBorders>
              <w:top w:val="nil"/>
              <w:left w:val="nil"/>
              <w:bottom w:val="single" w:sz="4" w:space="0" w:color="auto"/>
              <w:right w:val="single" w:sz="4" w:space="0" w:color="auto"/>
            </w:tcBorders>
            <w:shd w:val="clear" w:color="auto" w:fill="auto"/>
            <w:hideMark/>
          </w:tcPr>
          <w:p w14:paraId="122A5D68" w14:textId="2EDD0865" w:rsidR="003A3398" w:rsidRPr="003A3398" w:rsidRDefault="00467BE1" w:rsidP="00904D2B">
            <w:pPr>
              <w:rPr>
                <w:rFonts w:ascii="Calibri" w:hAnsi="Calibri" w:cs="Calibri"/>
                <w:color w:val="000000"/>
                <w:sz w:val="22"/>
                <w:szCs w:val="22"/>
              </w:rPr>
            </w:pPr>
            <w:r w:rsidRPr="003A3398">
              <w:rPr>
                <w:rFonts w:ascii="Calibri" w:hAnsi="Calibri" w:cs="Calibri"/>
                <w:color w:val="000000"/>
                <w:sz w:val="22"/>
                <w:szCs w:val="22"/>
              </w:rPr>
              <w:t>CV du</w:t>
            </w:r>
            <w:r>
              <w:rPr>
                <w:rFonts w:ascii="Calibri" w:hAnsi="Calibri" w:cs="Calibri"/>
                <w:color w:val="000000"/>
                <w:sz w:val="22"/>
                <w:szCs w:val="22"/>
              </w:rPr>
              <w:t xml:space="preserve"> consultant </w:t>
            </w:r>
            <w:r w:rsidR="003A3398" w:rsidRPr="003A3398">
              <w:rPr>
                <w:rFonts w:ascii="Calibri" w:hAnsi="Calibri" w:cs="Calibri"/>
                <w:color w:val="000000"/>
                <w:sz w:val="22"/>
                <w:szCs w:val="22"/>
              </w:rPr>
              <w:t xml:space="preserve">et des copies de </w:t>
            </w:r>
            <w:r>
              <w:rPr>
                <w:rFonts w:ascii="Calibri" w:hAnsi="Calibri" w:cs="Calibri"/>
                <w:color w:val="000000"/>
                <w:sz w:val="22"/>
                <w:szCs w:val="22"/>
              </w:rPr>
              <w:t xml:space="preserve">ses </w:t>
            </w:r>
            <w:r w:rsidR="003A3398" w:rsidRPr="003A3398">
              <w:rPr>
                <w:rFonts w:ascii="Calibri" w:hAnsi="Calibri" w:cs="Calibri"/>
                <w:color w:val="000000"/>
                <w:sz w:val="22"/>
                <w:szCs w:val="22"/>
              </w:rPr>
              <w:t xml:space="preserve">diplômes/certificats </w:t>
            </w:r>
          </w:p>
        </w:tc>
        <w:tc>
          <w:tcPr>
            <w:tcW w:w="1220" w:type="dxa"/>
            <w:tcBorders>
              <w:top w:val="nil"/>
              <w:left w:val="nil"/>
              <w:bottom w:val="single" w:sz="4" w:space="0" w:color="auto"/>
              <w:right w:val="single" w:sz="4" w:space="0" w:color="auto"/>
            </w:tcBorders>
            <w:shd w:val="clear" w:color="auto" w:fill="auto"/>
            <w:hideMark/>
          </w:tcPr>
          <w:p w14:paraId="7E4E152D" w14:textId="77777777" w:rsidR="003A3398" w:rsidRPr="003A3398" w:rsidRDefault="003A3398" w:rsidP="00904D2B">
            <w:pPr>
              <w:rPr>
                <w:rFonts w:ascii="Calibri" w:hAnsi="Calibri" w:cs="Calibri"/>
                <w:color w:val="000000"/>
                <w:sz w:val="22"/>
                <w:szCs w:val="22"/>
              </w:rPr>
            </w:pPr>
            <w:r w:rsidRPr="003A3398">
              <w:rPr>
                <w:rFonts w:ascii="Calibri" w:hAnsi="Calibri" w:cs="Calibri"/>
                <w:color w:val="000000"/>
                <w:sz w:val="22"/>
                <w:szCs w:val="22"/>
              </w:rPr>
              <w:t> </w:t>
            </w:r>
          </w:p>
        </w:tc>
        <w:tc>
          <w:tcPr>
            <w:tcW w:w="1794" w:type="dxa"/>
            <w:tcBorders>
              <w:top w:val="nil"/>
              <w:left w:val="nil"/>
              <w:bottom w:val="single" w:sz="4" w:space="0" w:color="auto"/>
              <w:right w:val="single" w:sz="8" w:space="0" w:color="auto"/>
            </w:tcBorders>
            <w:shd w:val="clear" w:color="auto" w:fill="auto"/>
            <w:hideMark/>
          </w:tcPr>
          <w:p w14:paraId="148F5A9C" w14:textId="77777777" w:rsidR="003A3398" w:rsidRPr="003A3398" w:rsidRDefault="003A3398" w:rsidP="00904D2B">
            <w:pPr>
              <w:rPr>
                <w:rFonts w:ascii="Calibri" w:hAnsi="Calibri" w:cs="Calibri"/>
                <w:color w:val="000000"/>
                <w:sz w:val="22"/>
                <w:szCs w:val="22"/>
              </w:rPr>
            </w:pPr>
            <w:r w:rsidRPr="003A3398">
              <w:rPr>
                <w:rFonts w:ascii="Calibri" w:hAnsi="Calibri" w:cs="Calibri"/>
                <w:color w:val="000000"/>
                <w:sz w:val="22"/>
                <w:szCs w:val="22"/>
              </w:rPr>
              <w:t> </w:t>
            </w:r>
          </w:p>
        </w:tc>
      </w:tr>
      <w:tr w:rsidR="003A3398" w:rsidRPr="003A3398" w14:paraId="270A0F9F" w14:textId="77777777" w:rsidTr="00904D2B">
        <w:trPr>
          <w:trHeight w:val="287"/>
        </w:trPr>
        <w:tc>
          <w:tcPr>
            <w:tcW w:w="504" w:type="dxa"/>
            <w:tcBorders>
              <w:top w:val="nil"/>
              <w:left w:val="single" w:sz="8" w:space="0" w:color="auto"/>
              <w:bottom w:val="single" w:sz="4" w:space="0" w:color="auto"/>
              <w:right w:val="single" w:sz="4" w:space="0" w:color="auto"/>
            </w:tcBorders>
            <w:shd w:val="clear" w:color="auto" w:fill="auto"/>
            <w:hideMark/>
          </w:tcPr>
          <w:p w14:paraId="71003EAA" w14:textId="77777777" w:rsidR="003A3398" w:rsidRPr="003A3398" w:rsidRDefault="003A3398" w:rsidP="00904D2B">
            <w:pPr>
              <w:jc w:val="center"/>
              <w:rPr>
                <w:rFonts w:ascii="Calibri" w:hAnsi="Calibri" w:cs="Calibri"/>
                <w:color w:val="000000"/>
                <w:sz w:val="22"/>
                <w:szCs w:val="22"/>
              </w:rPr>
            </w:pPr>
            <w:r w:rsidRPr="003A3398">
              <w:rPr>
                <w:rFonts w:ascii="Calibri" w:hAnsi="Calibri" w:cs="Calibri"/>
                <w:color w:val="000000"/>
                <w:sz w:val="22"/>
                <w:szCs w:val="22"/>
              </w:rPr>
              <w:t>3</w:t>
            </w:r>
          </w:p>
        </w:tc>
        <w:tc>
          <w:tcPr>
            <w:tcW w:w="5137" w:type="dxa"/>
            <w:tcBorders>
              <w:top w:val="nil"/>
              <w:left w:val="nil"/>
              <w:bottom w:val="single" w:sz="4" w:space="0" w:color="auto"/>
              <w:right w:val="single" w:sz="4" w:space="0" w:color="auto"/>
            </w:tcBorders>
            <w:shd w:val="clear" w:color="auto" w:fill="auto"/>
            <w:hideMark/>
          </w:tcPr>
          <w:p w14:paraId="3170FDDD" w14:textId="05CA045C" w:rsidR="003A3398" w:rsidRPr="003A3398" w:rsidRDefault="001665EF" w:rsidP="00904D2B">
            <w:pPr>
              <w:rPr>
                <w:rFonts w:ascii="Calibri" w:hAnsi="Calibri" w:cs="Calibri"/>
                <w:color w:val="000000"/>
                <w:sz w:val="22"/>
                <w:szCs w:val="22"/>
              </w:rPr>
            </w:pPr>
            <w:r>
              <w:rPr>
                <w:rFonts w:ascii="Calibri" w:hAnsi="Calibri" w:cs="Calibri"/>
                <w:color w:val="000000"/>
                <w:sz w:val="22"/>
                <w:szCs w:val="22"/>
              </w:rPr>
              <w:t>Offre</w:t>
            </w:r>
            <w:r w:rsidR="003A3398" w:rsidRPr="003A3398">
              <w:rPr>
                <w:rFonts w:ascii="Calibri" w:hAnsi="Calibri" w:cs="Calibri"/>
                <w:color w:val="000000"/>
                <w:sz w:val="22"/>
                <w:szCs w:val="22"/>
              </w:rPr>
              <w:t xml:space="preserve"> technique </w:t>
            </w:r>
          </w:p>
        </w:tc>
        <w:tc>
          <w:tcPr>
            <w:tcW w:w="1220" w:type="dxa"/>
            <w:tcBorders>
              <w:top w:val="nil"/>
              <w:left w:val="nil"/>
              <w:bottom w:val="single" w:sz="4" w:space="0" w:color="auto"/>
              <w:right w:val="single" w:sz="4" w:space="0" w:color="auto"/>
            </w:tcBorders>
            <w:shd w:val="clear" w:color="auto" w:fill="auto"/>
            <w:hideMark/>
          </w:tcPr>
          <w:p w14:paraId="56C7D5BC" w14:textId="77777777" w:rsidR="003A3398" w:rsidRPr="003A3398" w:rsidRDefault="003A3398" w:rsidP="00904D2B">
            <w:pPr>
              <w:rPr>
                <w:rFonts w:ascii="Calibri" w:hAnsi="Calibri" w:cs="Calibri"/>
                <w:color w:val="000000"/>
                <w:sz w:val="22"/>
                <w:szCs w:val="22"/>
              </w:rPr>
            </w:pPr>
            <w:r w:rsidRPr="003A3398">
              <w:rPr>
                <w:rFonts w:ascii="Calibri" w:hAnsi="Calibri" w:cs="Calibri"/>
                <w:color w:val="000000"/>
                <w:sz w:val="22"/>
                <w:szCs w:val="22"/>
              </w:rPr>
              <w:t> </w:t>
            </w:r>
          </w:p>
        </w:tc>
        <w:tc>
          <w:tcPr>
            <w:tcW w:w="1794" w:type="dxa"/>
            <w:tcBorders>
              <w:top w:val="nil"/>
              <w:left w:val="nil"/>
              <w:bottom w:val="single" w:sz="4" w:space="0" w:color="auto"/>
              <w:right w:val="single" w:sz="8" w:space="0" w:color="auto"/>
            </w:tcBorders>
            <w:shd w:val="clear" w:color="auto" w:fill="auto"/>
            <w:hideMark/>
          </w:tcPr>
          <w:p w14:paraId="4B5F6DF4" w14:textId="77777777" w:rsidR="003A3398" w:rsidRPr="003A3398" w:rsidRDefault="003A3398" w:rsidP="00904D2B">
            <w:pPr>
              <w:rPr>
                <w:rFonts w:ascii="Calibri" w:hAnsi="Calibri" w:cs="Calibri"/>
                <w:color w:val="000000"/>
                <w:sz w:val="22"/>
                <w:szCs w:val="22"/>
              </w:rPr>
            </w:pPr>
            <w:r w:rsidRPr="003A3398">
              <w:rPr>
                <w:rFonts w:ascii="Calibri" w:hAnsi="Calibri" w:cs="Calibri"/>
                <w:color w:val="000000"/>
                <w:sz w:val="22"/>
                <w:szCs w:val="22"/>
              </w:rPr>
              <w:t> </w:t>
            </w:r>
          </w:p>
        </w:tc>
      </w:tr>
      <w:tr w:rsidR="003A3398" w:rsidRPr="003A3398" w14:paraId="457FD8B8" w14:textId="77777777" w:rsidTr="00904D2B">
        <w:trPr>
          <w:trHeight w:val="242"/>
        </w:trPr>
        <w:tc>
          <w:tcPr>
            <w:tcW w:w="504" w:type="dxa"/>
            <w:tcBorders>
              <w:top w:val="nil"/>
              <w:left w:val="single" w:sz="8" w:space="0" w:color="auto"/>
              <w:bottom w:val="single" w:sz="8" w:space="0" w:color="auto"/>
              <w:right w:val="single" w:sz="4" w:space="0" w:color="auto"/>
            </w:tcBorders>
            <w:shd w:val="clear" w:color="auto" w:fill="auto"/>
            <w:hideMark/>
          </w:tcPr>
          <w:p w14:paraId="48060268" w14:textId="77777777" w:rsidR="003A3398" w:rsidRPr="003A3398" w:rsidRDefault="003A3398" w:rsidP="00904D2B">
            <w:pPr>
              <w:jc w:val="center"/>
              <w:rPr>
                <w:rFonts w:ascii="Calibri" w:hAnsi="Calibri" w:cs="Calibri"/>
                <w:color w:val="000000"/>
                <w:sz w:val="22"/>
                <w:szCs w:val="22"/>
              </w:rPr>
            </w:pPr>
            <w:r w:rsidRPr="003A3398">
              <w:rPr>
                <w:rFonts w:ascii="Calibri" w:hAnsi="Calibri" w:cs="Calibri"/>
                <w:color w:val="000000"/>
                <w:sz w:val="22"/>
                <w:szCs w:val="22"/>
              </w:rPr>
              <w:t>4</w:t>
            </w:r>
          </w:p>
        </w:tc>
        <w:tc>
          <w:tcPr>
            <w:tcW w:w="5137" w:type="dxa"/>
            <w:tcBorders>
              <w:top w:val="nil"/>
              <w:left w:val="nil"/>
              <w:bottom w:val="single" w:sz="8" w:space="0" w:color="auto"/>
              <w:right w:val="single" w:sz="4" w:space="0" w:color="auto"/>
            </w:tcBorders>
            <w:shd w:val="clear" w:color="auto" w:fill="auto"/>
            <w:hideMark/>
          </w:tcPr>
          <w:p w14:paraId="299719BD" w14:textId="22218F75" w:rsidR="003A3398" w:rsidRPr="003A3398" w:rsidRDefault="001665EF" w:rsidP="00904D2B">
            <w:pPr>
              <w:rPr>
                <w:rFonts w:ascii="Calibri" w:hAnsi="Calibri" w:cs="Calibri"/>
                <w:color w:val="000000"/>
                <w:sz w:val="22"/>
                <w:szCs w:val="22"/>
              </w:rPr>
            </w:pPr>
            <w:r>
              <w:rPr>
                <w:rFonts w:ascii="Calibri" w:hAnsi="Calibri" w:cs="Calibri"/>
                <w:color w:val="000000"/>
                <w:sz w:val="22"/>
                <w:szCs w:val="22"/>
              </w:rPr>
              <w:t>Offre</w:t>
            </w:r>
            <w:r w:rsidR="003A3398" w:rsidRPr="003A3398">
              <w:rPr>
                <w:rFonts w:ascii="Calibri" w:hAnsi="Calibri" w:cs="Calibri"/>
                <w:color w:val="000000"/>
                <w:sz w:val="22"/>
                <w:szCs w:val="22"/>
              </w:rPr>
              <w:t xml:space="preserve"> financière</w:t>
            </w:r>
          </w:p>
        </w:tc>
        <w:tc>
          <w:tcPr>
            <w:tcW w:w="1220" w:type="dxa"/>
            <w:tcBorders>
              <w:top w:val="nil"/>
              <w:left w:val="nil"/>
              <w:bottom w:val="single" w:sz="8" w:space="0" w:color="auto"/>
              <w:right w:val="single" w:sz="4" w:space="0" w:color="auto"/>
            </w:tcBorders>
            <w:shd w:val="clear" w:color="auto" w:fill="auto"/>
            <w:hideMark/>
          </w:tcPr>
          <w:p w14:paraId="24C325DA" w14:textId="77777777" w:rsidR="003A3398" w:rsidRPr="003A3398" w:rsidRDefault="003A3398" w:rsidP="00904D2B">
            <w:pPr>
              <w:rPr>
                <w:rFonts w:ascii="Calibri" w:hAnsi="Calibri" w:cs="Calibri"/>
                <w:color w:val="000000"/>
                <w:sz w:val="22"/>
                <w:szCs w:val="22"/>
              </w:rPr>
            </w:pPr>
            <w:r w:rsidRPr="003A3398">
              <w:rPr>
                <w:rFonts w:ascii="Calibri" w:hAnsi="Calibri" w:cs="Calibri"/>
                <w:color w:val="000000"/>
                <w:sz w:val="22"/>
                <w:szCs w:val="22"/>
              </w:rPr>
              <w:t> </w:t>
            </w:r>
          </w:p>
        </w:tc>
        <w:tc>
          <w:tcPr>
            <w:tcW w:w="1794" w:type="dxa"/>
            <w:tcBorders>
              <w:top w:val="nil"/>
              <w:left w:val="nil"/>
              <w:bottom w:val="single" w:sz="8" w:space="0" w:color="auto"/>
              <w:right w:val="single" w:sz="8" w:space="0" w:color="auto"/>
            </w:tcBorders>
            <w:shd w:val="clear" w:color="auto" w:fill="auto"/>
            <w:hideMark/>
          </w:tcPr>
          <w:p w14:paraId="6D8FECE4" w14:textId="77777777" w:rsidR="003A3398" w:rsidRPr="003A3398" w:rsidRDefault="003A3398" w:rsidP="00904D2B">
            <w:pPr>
              <w:rPr>
                <w:rFonts w:ascii="Calibri" w:hAnsi="Calibri" w:cs="Calibri"/>
                <w:color w:val="000000"/>
                <w:sz w:val="22"/>
                <w:szCs w:val="22"/>
              </w:rPr>
            </w:pPr>
            <w:r w:rsidRPr="003A3398">
              <w:rPr>
                <w:rFonts w:ascii="Calibri" w:hAnsi="Calibri" w:cs="Calibri"/>
                <w:color w:val="000000"/>
                <w:sz w:val="22"/>
                <w:szCs w:val="22"/>
              </w:rPr>
              <w:t> </w:t>
            </w:r>
          </w:p>
        </w:tc>
      </w:tr>
      <w:tr w:rsidR="003A3398" w:rsidRPr="003A3398" w14:paraId="73D32806" w14:textId="77777777" w:rsidTr="00904D2B">
        <w:trPr>
          <w:trHeight w:val="330"/>
        </w:trPr>
        <w:tc>
          <w:tcPr>
            <w:tcW w:w="5641" w:type="dxa"/>
            <w:gridSpan w:val="2"/>
            <w:tcBorders>
              <w:top w:val="single" w:sz="8" w:space="0" w:color="auto"/>
              <w:left w:val="single" w:sz="8" w:space="0" w:color="auto"/>
              <w:bottom w:val="single" w:sz="8" w:space="0" w:color="auto"/>
              <w:right w:val="single" w:sz="8" w:space="0" w:color="auto"/>
            </w:tcBorders>
            <w:shd w:val="clear" w:color="auto" w:fill="auto"/>
            <w:hideMark/>
          </w:tcPr>
          <w:p w14:paraId="54A9E847" w14:textId="77777777" w:rsidR="003A3398" w:rsidRPr="00467BE1" w:rsidRDefault="003A3398" w:rsidP="00904D2B">
            <w:pPr>
              <w:jc w:val="center"/>
              <w:rPr>
                <w:rFonts w:ascii="Calibri" w:hAnsi="Calibri" w:cs="Calibri"/>
                <w:b/>
                <w:bCs/>
                <w:color w:val="000000"/>
                <w:sz w:val="22"/>
                <w:szCs w:val="22"/>
              </w:rPr>
            </w:pPr>
            <w:r w:rsidRPr="00467BE1">
              <w:rPr>
                <w:rFonts w:ascii="Calibri" w:hAnsi="Calibri" w:cs="Calibri"/>
                <w:b/>
                <w:bCs/>
                <w:color w:val="000000"/>
                <w:sz w:val="22"/>
                <w:szCs w:val="22"/>
              </w:rPr>
              <w:t>Observation globale</w:t>
            </w:r>
          </w:p>
        </w:tc>
        <w:tc>
          <w:tcPr>
            <w:tcW w:w="3014" w:type="dxa"/>
            <w:gridSpan w:val="2"/>
            <w:tcBorders>
              <w:top w:val="single" w:sz="8" w:space="0" w:color="auto"/>
              <w:left w:val="nil"/>
              <w:bottom w:val="single" w:sz="8" w:space="0" w:color="auto"/>
              <w:right w:val="single" w:sz="8" w:space="0" w:color="auto"/>
            </w:tcBorders>
            <w:shd w:val="clear" w:color="auto" w:fill="auto"/>
            <w:hideMark/>
          </w:tcPr>
          <w:p w14:paraId="1540D90B" w14:textId="77777777" w:rsidR="003A3398" w:rsidRPr="003A3398" w:rsidRDefault="003A3398" w:rsidP="00904D2B">
            <w:pPr>
              <w:jc w:val="center"/>
              <w:rPr>
                <w:rFonts w:ascii="Calibri" w:hAnsi="Calibri" w:cs="Calibri"/>
                <w:color w:val="000000"/>
                <w:sz w:val="22"/>
                <w:szCs w:val="22"/>
              </w:rPr>
            </w:pPr>
            <w:r w:rsidRPr="003A3398">
              <w:rPr>
                <w:rFonts w:ascii="Calibri" w:hAnsi="Calibri" w:cs="Calibri"/>
                <w:color w:val="000000"/>
                <w:sz w:val="22"/>
                <w:szCs w:val="22"/>
              </w:rPr>
              <w:t> </w:t>
            </w:r>
          </w:p>
        </w:tc>
      </w:tr>
    </w:tbl>
    <w:p w14:paraId="63DBA718" w14:textId="77777777" w:rsidR="00467BE1" w:rsidRDefault="00467BE1" w:rsidP="003A3398">
      <w:pPr>
        <w:pStyle w:val="Heading2"/>
        <w:spacing w:before="0" w:after="0"/>
        <w:rPr>
          <w:rFonts w:ascii="Calibri" w:eastAsia="Calibri" w:hAnsi="Calibri" w:cs="Calibri"/>
          <w:sz w:val="22"/>
          <w:szCs w:val="22"/>
          <w:lang w:val="fr-FR"/>
        </w:rPr>
      </w:pPr>
      <w:bookmarkStart w:id="1" w:name="_Toc528178327"/>
    </w:p>
    <w:p w14:paraId="06B374C1" w14:textId="1A705E3A" w:rsidR="003A3398" w:rsidRPr="003A3398" w:rsidRDefault="003A3398" w:rsidP="003A3398">
      <w:pPr>
        <w:pStyle w:val="Heading2"/>
        <w:spacing w:before="0" w:after="0"/>
        <w:rPr>
          <w:rFonts w:ascii="Calibri" w:eastAsia="Calibri" w:hAnsi="Calibri" w:cs="Calibri"/>
          <w:sz w:val="22"/>
          <w:szCs w:val="22"/>
          <w:lang w:val="fr-FR"/>
        </w:rPr>
      </w:pPr>
      <w:r w:rsidRPr="003A3398">
        <w:rPr>
          <w:rFonts w:ascii="Calibri" w:eastAsia="Calibri" w:hAnsi="Calibri" w:cs="Calibri"/>
          <w:sz w:val="22"/>
          <w:szCs w:val="22"/>
          <w:lang w:val="fr-FR"/>
        </w:rPr>
        <w:t>Grille des notations</w:t>
      </w:r>
      <w:bookmarkEnd w:id="1"/>
      <w:r w:rsidRPr="003A3398">
        <w:rPr>
          <w:rFonts w:ascii="Calibri" w:eastAsia="Calibri" w:hAnsi="Calibri" w:cs="Calibri"/>
          <w:sz w:val="22"/>
          <w:szCs w:val="22"/>
          <w:lang w:val="fr-FR"/>
        </w:rPr>
        <w:t xml:space="preserve"> </w:t>
      </w:r>
    </w:p>
    <w:p w14:paraId="2D92CC48" w14:textId="77777777" w:rsidR="003A3398" w:rsidRPr="003A3398" w:rsidRDefault="003A3398" w:rsidP="003A3398">
      <w:pPr>
        <w:jc w:val="both"/>
        <w:rPr>
          <w:rFonts w:ascii="Calibri" w:hAnsi="Calibri" w:cs="Calibri"/>
          <w:sz w:val="22"/>
          <w:szCs w:val="22"/>
        </w:rPr>
      </w:pPr>
      <w:r w:rsidRPr="003A3398">
        <w:rPr>
          <w:rFonts w:ascii="Calibri" w:hAnsi="Calibri" w:cs="Calibri"/>
          <w:sz w:val="22"/>
          <w:szCs w:val="22"/>
        </w:rPr>
        <w:t>L’ensemble des offres technique et financière d’un consultant éligible sera évalué selon la formule suivante :</w:t>
      </w:r>
    </w:p>
    <w:p w14:paraId="73B3BA86" w14:textId="14B24810" w:rsidR="003A3398" w:rsidRPr="003A3398" w:rsidRDefault="003A3398" w:rsidP="003A3398">
      <w:pPr>
        <w:jc w:val="both"/>
        <w:rPr>
          <w:rFonts w:ascii="Calibri" w:hAnsi="Calibri" w:cs="Calibri"/>
          <w:sz w:val="22"/>
          <w:szCs w:val="22"/>
          <w:u w:val="single"/>
        </w:rPr>
      </w:pPr>
      <w:r w:rsidRPr="00467BE1">
        <w:rPr>
          <w:rFonts w:ascii="Calibri" w:hAnsi="Calibri" w:cs="Calibri"/>
          <w:sz w:val="22"/>
          <w:szCs w:val="22"/>
        </w:rPr>
        <w:t xml:space="preserve">Note OT (sur 70 </w:t>
      </w:r>
      <w:r w:rsidR="00467BE1" w:rsidRPr="00467BE1">
        <w:rPr>
          <w:rFonts w:ascii="Calibri" w:hAnsi="Calibri" w:cs="Calibri"/>
          <w:sz w:val="22"/>
          <w:szCs w:val="22"/>
        </w:rPr>
        <w:t>pts) +</w:t>
      </w:r>
      <w:r w:rsidRPr="00467BE1">
        <w:rPr>
          <w:rFonts w:ascii="Calibri" w:hAnsi="Calibri" w:cs="Calibri"/>
          <w:sz w:val="22"/>
          <w:szCs w:val="22"/>
        </w:rPr>
        <w:t xml:space="preserve"> [OF moins dispendieuse / OF de la firme à évaluer] x 30 points    </w:t>
      </w:r>
      <w:r w:rsidR="00467BE1" w:rsidRPr="00467BE1">
        <w:rPr>
          <w:rFonts w:ascii="Calibri" w:hAnsi="Calibri" w:cs="Calibri"/>
          <w:sz w:val="22"/>
          <w:szCs w:val="22"/>
        </w:rPr>
        <w:t>= Note</w:t>
      </w:r>
      <w:r w:rsidRPr="003A3398">
        <w:rPr>
          <w:rFonts w:ascii="Calibri" w:hAnsi="Calibri" w:cs="Calibri"/>
          <w:sz w:val="22"/>
          <w:szCs w:val="22"/>
        </w:rPr>
        <w:t xml:space="preserve"> Totale (sur 100 points)</w:t>
      </w:r>
      <w:r w:rsidRPr="003A3398">
        <w:rPr>
          <w:rFonts w:ascii="Calibri" w:hAnsi="Calibri" w:cs="Calibri"/>
          <w:sz w:val="22"/>
          <w:szCs w:val="22"/>
        </w:rPr>
        <w:tab/>
      </w:r>
    </w:p>
    <w:p w14:paraId="510794C0" w14:textId="60864364" w:rsidR="003A3398" w:rsidRPr="00467BE1" w:rsidRDefault="003A3398" w:rsidP="003A3398">
      <w:pPr>
        <w:rPr>
          <w:rFonts w:ascii="Calibri" w:hAnsi="Calibri" w:cs="Calibri"/>
          <w:iCs/>
          <w:sz w:val="22"/>
          <w:szCs w:val="22"/>
        </w:rPr>
      </w:pPr>
      <w:r w:rsidRPr="00467BE1">
        <w:rPr>
          <w:rFonts w:ascii="Calibri" w:hAnsi="Calibri" w:cs="Calibri"/>
          <w:iCs/>
          <w:sz w:val="22"/>
          <w:szCs w:val="22"/>
        </w:rPr>
        <w:t xml:space="preserve">(OT : Offre </w:t>
      </w:r>
      <w:r w:rsidR="00467BE1" w:rsidRPr="00467BE1">
        <w:rPr>
          <w:rFonts w:ascii="Calibri" w:hAnsi="Calibri" w:cs="Calibri"/>
          <w:iCs/>
          <w:sz w:val="22"/>
          <w:szCs w:val="22"/>
        </w:rPr>
        <w:t>Technique – OF</w:t>
      </w:r>
      <w:r w:rsidRPr="00467BE1">
        <w:rPr>
          <w:rFonts w:ascii="Calibri" w:hAnsi="Calibri" w:cs="Calibri"/>
          <w:iCs/>
          <w:sz w:val="22"/>
          <w:szCs w:val="22"/>
        </w:rPr>
        <w:t> : Offre Financière)</w:t>
      </w:r>
    </w:p>
    <w:p w14:paraId="2AE25D26" w14:textId="77777777" w:rsidR="003A3398" w:rsidRPr="003A3398" w:rsidRDefault="003A3398" w:rsidP="003A3398">
      <w:pPr>
        <w:jc w:val="both"/>
        <w:rPr>
          <w:rFonts w:ascii="Calibri" w:hAnsi="Calibri" w:cs="Calibri"/>
          <w:sz w:val="22"/>
          <w:szCs w:val="22"/>
        </w:rPr>
      </w:pPr>
      <w:r w:rsidRPr="003A3398">
        <w:rPr>
          <w:rFonts w:ascii="Calibri" w:hAnsi="Calibri" w:cs="Calibri"/>
          <w:sz w:val="22"/>
          <w:szCs w:val="22"/>
        </w:rPr>
        <w:t>La firme ayant présenté la proposition financière la moins dispendieuse aura ainsi la note maximale de 30 points, le rapport initial étant égal à 1.</w:t>
      </w:r>
    </w:p>
    <w:p w14:paraId="491C34A6" w14:textId="33AF9EB7" w:rsidR="003A3398" w:rsidRDefault="003A3398" w:rsidP="003A3398">
      <w:pPr>
        <w:autoSpaceDE w:val="0"/>
        <w:autoSpaceDN w:val="0"/>
        <w:adjustRightInd w:val="0"/>
        <w:jc w:val="both"/>
        <w:rPr>
          <w:rFonts w:ascii="Calibri" w:hAnsi="Calibri" w:cs="Calibri"/>
          <w:sz w:val="22"/>
          <w:szCs w:val="22"/>
        </w:rPr>
      </w:pPr>
      <w:r w:rsidRPr="003A3398">
        <w:rPr>
          <w:rFonts w:ascii="Calibri" w:hAnsi="Calibri" w:cs="Calibri"/>
          <w:sz w:val="22"/>
          <w:szCs w:val="22"/>
        </w:rPr>
        <w:t xml:space="preserve">La composante financière d’une </w:t>
      </w:r>
      <w:r w:rsidR="00654B5F">
        <w:rPr>
          <w:rFonts w:ascii="Calibri" w:hAnsi="Calibri" w:cs="Calibri"/>
          <w:sz w:val="22"/>
          <w:szCs w:val="22"/>
        </w:rPr>
        <w:t>offre</w:t>
      </w:r>
      <w:r w:rsidRPr="003A3398">
        <w:rPr>
          <w:rFonts w:ascii="Calibri" w:hAnsi="Calibri" w:cs="Calibri"/>
          <w:sz w:val="22"/>
          <w:szCs w:val="22"/>
        </w:rPr>
        <w:t xml:space="preserve"> ne sera évaluée que si la composante technique de cette même </w:t>
      </w:r>
      <w:r w:rsidR="00654B5F">
        <w:rPr>
          <w:rFonts w:ascii="Calibri" w:hAnsi="Calibri" w:cs="Calibri"/>
          <w:sz w:val="22"/>
          <w:szCs w:val="22"/>
        </w:rPr>
        <w:t>offre</w:t>
      </w:r>
      <w:r w:rsidRPr="003A3398">
        <w:rPr>
          <w:rFonts w:ascii="Calibri" w:hAnsi="Calibri" w:cs="Calibri"/>
          <w:sz w:val="22"/>
          <w:szCs w:val="22"/>
        </w:rPr>
        <w:t xml:space="preserve"> atteint le nombre minimum de 40 points.</w:t>
      </w:r>
    </w:p>
    <w:p w14:paraId="6AC529B5" w14:textId="77777777" w:rsidR="00467BE1" w:rsidRPr="003A3398" w:rsidRDefault="00467BE1" w:rsidP="003A3398">
      <w:pPr>
        <w:autoSpaceDE w:val="0"/>
        <w:autoSpaceDN w:val="0"/>
        <w:adjustRightInd w:val="0"/>
        <w:jc w:val="both"/>
        <w:rPr>
          <w:rFonts w:ascii="Calibri" w:hAnsi="Calibri" w:cs="Calibri"/>
          <w:sz w:val="22"/>
          <w:szCs w:val="22"/>
        </w:rPr>
      </w:pPr>
    </w:p>
    <w:p w14:paraId="5A1CA6D6" w14:textId="41EF7536" w:rsidR="003A3398" w:rsidRPr="00467BE1" w:rsidRDefault="00467BE1" w:rsidP="003A3398">
      <w:pPr>
        <w:pStyle w:val="Heading2"/>
        <w:spacing w:before="0" w:after="0"/>
        <w:rPr>
          <w:rFonts w:ascii="Calibri" w:eastAsia="Calibri" w:hAnsi="Calibri" w:cs="Calibri"/>
          <w:i w:val="0"/>
          <w:iCs w:val="0"/>
          <w:sz w:val="22"/>
          <w:szCs w:val="22"/>
          <w:lang w:val="fr-FR"/>
        </w:rPr>
      </w:pPr>
      <w:bookmarkStart w:id="2" w:name="_Toc528178328"/>
      <w:r w:rsidRPr="00467BE1">
        <w:rPr>
          <w:rFonts w:ascii="Calibri" w:eastAsia="Calibri" w:hAnsi="Calibri" w:cs="Calibri"/>
          <w:i w:val="0"/>
          <w:iCs w:val="0"/>
          <w:sz w:val="22"/>
          <w:szCs w:val="22"/>
          <w:lang w:val="fr-FR"/>
        </w:rPr>
        <w:t>Évaluation</w:t>
      </w:r>
      <w:r w:rsidR="003A3398" w:rsidRPr="00467BE1">
        <w:rPr>
          <w:rFonts w:ascii="Calibri" w:eastAsia="Calibri" w:hAnsi="Calibri" w:cs="Calibri"/>
          <w:i w:val="0"/>
          <w:iCs w:val="0"/>
          <w:sz w:val="22"/>
          <w:szCs w:val="22"/>
          <w:lang w:val="fr-FR"/>
        </w:rPr>
        <w:t xml:space="preserve"> offre technique</w:t>
      </w:r>
      <w:bookmarkEnd w:id="2"/>
      <w:r w:rsidR="003A3398" w:rsidRPr="00467BE1">
        <w:rPr>
          <w:rFonts w:ascii="Calibri" w:eastAsia="Calibri" w:hAnsi="Calibri" w:cs="Calibri"/>
          <w:i w:val="0"/>
          <w:iCs w:val="0"/>
          <w:sz w:val="22"/>
          <w:szCs w:val="22"/>
          <w:lang w:val="fr-FR"/>
        </w:rPr>
        <w:t xml:space="preserve"> </w:t>
      </w:r>
    </w:p>
    <w:p w14:paraId="1839341D" w14:textId="71658466" w:rsidR="003A3398" w:rsidRPr="003A3398" w:rsidRDefault="003A3398" w:rsidP="003A3398">
      <w:pPr>
        <w:autoSpaceDE w:val="0"/>
        <w:autoSpaceDN w:val="0"/>
        <w:adjustRightInd w:val="0"/>
        <w:jc w:val="both"/>
        <w:rPr>
          <w:rFonts w:ascii="Calibri" w:hAnsi="Calibri" w:cs="Calibri"/>
          <w:sz w:val="22"/>
          <w:szCs w:val="22"/>
        </w:rPr>
      </w:pPr>
      <w:r w:rsidRPr="003A3398">
        <w:rPr>
          <w:rFonts w:ascii="Calibri" w:hAnsi="Calibri" w:cs="Calibri"/>
          <w:sz w:val="22"/>
          <w:szCs w:val="22"/>
        </w:rPr>
        <w:t>Le volet technique, qui a une valeur totale de 70 points, sera évalué à l'aide des critères suivants</w:t>
      </w:r>
      <w:r w:rsidR="00CC2900">
        <w:rPr>
          <w:rFonts w:ascii="Calibri" w:hAnsi="Calibri" w:cs="Calibri"/>
          <w:sz w:val="22"/>
          <w:szCs w:val="22"/>
        </w:rPr>
        <w:t> </w:t>
      </w:r>
      <w:r w:rsidRPr="003A3398">
        <w:rPr>
          <w:rFonts w:ascii="Calibri" w:hAnsi="Calibri" w:cs="Calibri"/>
          <w:sz w:val="22"/>
          <w:szCs w:val="22"/>
        </w:rPr>
        <w:t xml:space="preserve">: </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8148"/>
        <w:gridCol w:w="900"/>
      </w:tblGrid>
      <w:tr w:rsidR="003A3398" w:rsidRPr="003A3398" w14:paraId="0553E4B6" w14:textId="77777777" w:rsidTr="00904D2B">
        <w:trPr>
          <w:trHeight w:val="233"/>
        </w:trPr>
        <w:tc>
          <w:tcPr>
            <w:tcW w:w="8604" w:type="dxa"/>
            <w:gridSpan w:val="2"/>
          </w:tcPr>
          <w:p w14:paraId="6591043D" w14:textId="77777777" w:rsidR="003A3398" w:rsidRPr="003A3398" w:rsidRDefault="003A3398" w:rsidP="00904D2B">
            <w:pPr>
              <w:pStyle w:val="BodyText2"/>
              <w:spacing w:before="0" w:after="0"/>
              <w:jc w:val="center"/>
              <w:rPr>
                <w:rFonts w:ascii="Calibri" w:hAnsi="Calibri" w:cs="Calibri"/>
                <w:b/>
                <w:bCs w:val="0"/>
                <w:szCs w:val="22"/>
              </w:rPr>
            </w:pPr>
            <w:r w:rsidRPr="003A3398">
              <w:rPr>
                <w:rFonts w:ascii="Calibri" w:hAnsi="Calibri" w:cs="Calibri"/>
                <w:b/>
                <w:bCs w:val="0"/>
                <w:szCs w:val="22"/>
              </w:rPr>
              <w:t>Critères</w:t>
            </w:r>
          </w:p>
        </w:tc>
        <w:tc>
          <w:tcPr>
            <w:tcW w:w="900" w:type="dxa"/>
          </w:tcPr>
          <w:p w14:paraId="075C91D9" w14:textId="77777777" w:rsidR="003A3398" w:rsidRPr="003A3398" w:rsidRDefault="003A3398" w:rsidP="00904D2B">
            <w:pPr>
              <w:pStyle w:val="BodyText2"/>
              <w:spacing w:before="0" w:after="0"/>
              <w:rPr>
                <w:rFonts w:ascii="Calibri" w:hAnsi="Calibri" w:cs="Calibri"/>
                <w:b/>
                <w:bCs w:val="0"/>
                <w:szCs w:val="22"/>
              </w:rPr>
            </w:pPr>
            <w:r w:rsidRPr="003A3398">
              <w:rPr>
                <w:rFonts w:ascii="Calibri" w:hAnsi="Calibri" w:cs="Calibri"/>
                <w:b/>
                <w:bCs w:val="0"/>
                <w:szCs w:val="22"/>
              </w:rPr>
              <w:t>Points</w:t>
            </w:r>
          </w:p>
        </w:tc>
      </w:tr>
      <w:tr w:rsidR="003A3398" w:rsidRPr="003A3398" w14:paraId="3F71721D" w14:textId="77777777" w:rsidTr="00904D2B">
        <w:trPr>
          <w:trHeight w:val="512"/>
        </w:trPr>
        <w:tc>
          <w:tcPr>
            <w:tcW w:w="456" w:type="dxa"/>
            <w:vAlign w:val="center"/>
          </w:tcPr>
          <w:p w14:paraId="7E79DA67" w14:textId="77777777" w:rsidR="003A3398" w:rsidRPr="003A3398" w:rsidRDefault="003A3398" w:rsidP="00904D2B">
            <w:pPr>
              <w:pStyle w:val="BodyText2"/>
              <w:spacing w:before="0" w:after="0"/>
              <w:jc w:val="center"/>
              <w:rPr>
                <w:rFonts w:ascii="Calibri" w:hAnsi="Calibri" w:cs="Calibri"/>
                <w:b/>
                <w:szCs w:val="22"/>
              </w:rPr>
            </w:pPr>
            <w:r w:rsidRPr="003A3398">
              <w:rPr>
                <w:rFonts w:ascii="Calibri" w:hAnsi="Calibri" w:cs="Calibri"/>
                <w:b/>
                <w:bCs w:val="0"/>
                <w:szCs w:val="22"/>
              </w:rPr>
              <w:t>1</w:t>
            </w:r>
          </w:p>
        </w:tc>
        <w:tc>
          <w:tcPr>
            <w:tcW w:w="8148" w:type="dxa"/>
            <w:vAlign w:val="center"/>
          </w:tcPr>
          <w:p w14:paraId="23BC9BC7" w14:textId="77777777" w:rsidR="003A3398" w:rsidRPr="003A3398" w:rsidRDefault="003A3398" w:rsidP="00904D2B">
            <w:pPr>
              <w:pStyle w:val="NoSpacing"/>
              <w:rPr>
                <w:rFonts w:ascii="Calibri" w:hAnsi="Calibri" w:cs="Calibri"/>
                <w:sz w:val="22"/>
                <w:szCs w:val="22"/>
              </w:rPr>
            </w:pPr>
            <w:r w:rsidRPr="003A3398">
              <w:rPr>
                <w:rFonts w:ascii="Calibri" w:hAnsi="Calibri" w:cs="Calibri"/>
                <w:sz w:val="22"/>
                <w:szCs w:val="22"/>
              </w:rPr>
              <w:t xml:space="preserve">Expérience du consultant principal dans l’exécution de ce type de services ou d’autres apparentés  </w:t>
            </w:r>
          </w:p>
        </w:tc>
        <w:tc>
          <w:tcPr>
            <w:tcW w:w="900" w:type="dxa"/>
            <w:vAlign w:val="center"/>
          </w:tcPr>
          <w:p w14:paraId="15B0EC99" w14:textId="4E32CF9C" w:rsidR="003A3398" w:rsidRPr="003A3398" w:rsidRDefault="00251B7E" w:rsidP="00904D2B">
            <w:pPr>
              <w:pStyle w:val="NoSpacing"/>
              <w:jc w:val="center"/>
              <w:rPr>
                <w:rFonts w:ascii="Calibri" w:hAnsi="Calibri" w:cs="Calibri"/>
                <w:bCs/>
                <w:sz w:val="22"/>
                <w:szCs w:val="22"/>
              </w:rPr>
            </w:pPr>
            <w:r>
              <w:rPr>
                <w:rFonts w:ascii="Calibri" w:hAnsi="Calibri" w:cs="Calibri"/>
                <w:sz w:val="22"/>
                <w:szCs w:val="22"/>
              </w:rPr>
              <w:t>15</w:t>
            </w:r>
          </w:p>
        </w:tc>
      </w:tr>
      <w:tr w:rsidR="00467BE1" w:rsidRPr="003A3398" w14:paraId="62694388" w14:textId="77777777" w:rsidTr="00251B7E">
        <w:trPr>
          <w:trHeight w:val="339"/>
        </w:trPr>
        <w:tc>
          <w:tcPr>
            <w:tcW w:w="456" w:type="dxa"/>
            <w:vAlign w:val="center"/>
          </w:tcPr>
          <w:p w14:paraId="7E7BE7B6" w14:textId="24C3B11C" w:rsidR="00467BE1" w:rsidRPr="003A3398" w:rsidRDefault="00467BE1" w:rsidP="00904D2B">
            <w:pPr>
              <w:pStyle w:val="BodyText2"/>
              <w:spacing w:before="0" w:after="0"/>
              <w:jc w:val="center"/>
              <w:rPr>
                <w:rFonts w:ascii="Calibri" w:hAnsi="Calibri" w:cs="Calibri"/>
                <w:b/>
                <w:szCs w:val="22"/>
              </w:rPr>
            </w:pPr>
            <w:r>
              <w:rPr>
                <w:rFonts w:ascii="Calibri" w:hAnsi="Calibri" w:cs="Calibri"/>
                <w:b/>
                <w:szCs w:val="22"/>
              </w:rPr>
              <w:t>2</w:t>
            </w:r>
          </w:p>
        </w:tc>
        <w:tc>
          <w:tcPr>
            <w:tcW w:w="8148" w:type="dxa"/>
            <w:vAlign w:val="center"/>
          </w:tcPr>
          <w:p w14:paraId="7275307E" w14:textId="13D807A2" w:rsidR="00467BE1" w:rsidRPr="003A3398" w:rsidRDefault="00467BE1" w:rsidP="00904D2B">
            <w:pPr>
              <w:pStyle w:val="NoSpacing"/>
              <w:rPr>
                <w:rFonts w:ascii="Calibri" w:hAnsi="Calibri" w:cs="Calibri"/>
                <w:sz w:val="22"/>
                <w:szCs w:val="22"/>
              </w:rPr>
            </w:pPr>
            <w:r>
              <w:rPr>
                <w:rFonts w:ascii="Calibri" w:hAnsi="Calibri" w:cs="Calibri"/>
                <w:sz w:val="22"/>
                <w:szCs w:val="22"/>
              </w:rPr>
              <w:t>Plausibilité du modèle logique proposé pour le PSNM 2018 - 2023</w:t>
            </w:r>
          </w:p>
        </w:tc>
        <w:tc>
          <w:tcPr>
            <w:tcW w:w="900" w:type="dxa"/>
            <w:vAlign w:val="center"/>
          </w:tcPr>
          <w:p w14:paraId="14D249E3" w14:textId="32EA88BA" w:rsidR="00467BE1" w:rsidRPr="003A3398" w:rsidRDefault="00251B7E" w:rsidP="00904D2B">
            <w:pPr>
              <w:pStyle w:val="NoSpacing"/>
              <w:jc w:val="center"/>
              <w:rPr>
                <w:rFonts w:ascii="Calibri" w:hAnsi="Calibri" w:cs="Calibri"/>
                <w:sz w:val="22"/>
                <w:szCs w:val="22"/>
              </w:rPr>
            </w:pPr>
            <w:r>
              <w:rPr>
                <w:rFonts w:ascii="Calibri" w:hAnsi="Calibri" w:cs="Calibri"/>
                <w:sz w:val="22"/>
                <w:szCs w:val="22"/>
              </w:rPr>
              <w:t>15</w:t>
            </w:r>
          </w:p>
        </w:tc>
      </w:tr>
      <w:tr w:rsidR="00467BE1" w:rsidRPr="003A3398" w14:paraId="4BE4D4C7" w14:textId="77777777" w:rsidTr="00251B7E">
        <w:trPr>
          <w:trHeight w:val="556"/>
        </w:trPr>
        <w:tc>
          <w:tcPr>
            <w:tcW w:w="456" w:type="dxa"/>
            <w:vAlign w:val="center"/>
          </w:tcPr>
          <w:p w14:paraId="45B0EECB" w14:textId="7EC8F6EA" w:rsidR="00467BE1" w:rsidRPr="003A3398" w:rsidRDefault="00251B7E" w:rsidP="00904D2B">
            <w:pPr>
              <w:pStyle w:val="BodyText2"/>
              <w:spacing w:before="0" w:after="0"/>
              <w:jc w:val="center"/>
              <w:rPr>
                <w:rFonts w:ascii="Calibri" w:hAnsi="Calibri" w:cs="Calibri"/>
                <w:b/>
                <w:szCs w:val="22"/>
              </w:rPr>
            </w:pPr>
            <w:r>
              <w:rPr>
                <w:rFonts w:ascii="Calibri" w:hAnsi="Calibri" w:cs="Calibri"/>
                <w:b/>
                <w:szCs w:val="22"/>
              </w:rPr>
              <w:t>3</w:t>
            </w:r>
          </w:p>
        </w:tc>
        <w:tc>
          <w:tcPr>
            <w:tcW w:w="8148" w:type="dxa"/>
            <w:vAlign w:val="center"/>
          </w:tcPr>
          <w:p w14:paraId="2FC5C5C7" w14:textId="1E42DF6A" w:rsidR="00467BE1" w:rsidRPr="003A3398" w:rsidRDefault="00467BE1" w:rsidP="00904D2B">
            <w:pPr>
              <w:pStyle w:val="NoSpacing"/>
              <w:rPr>
                <w:rFonts w:ascii="Calibri" w:hAnsi="Calibri" w:cs="Calibri"/>
                <w:sz w:val="22"/>
                <w:szCs w:val="22"/>
              </w:rPr>
            </w:pPr>
            <w:r>
              <w:rPr>
                <w:rFonts w:ascii="Calibri" w:hAnsi="Calibri" w:cs="Calibri"/>
                <w:sz w:val="22"/>
                <w:szCs w:val="22"/>
              </w:rPr>
              <w:t>Cohérence de la méthodologie proposée pour l’évaluation mi-parcours du</w:t>
            </w:r>
            <w:r w:rsidR="00251B7E">
              <w:rPr>
                <w:rFonts w:ascii="Calibri" w:hAnsi="Calibri" w:cs="Calibri"/>
                <w:sz w:val="22"/>
                <w:szCs w:val="22"/>
              </w:rPr>
              <w:t xml:space="preserve"> PSNM 2018 - 2023</w:t>
            </w:r>
          </w:p>
        </w:tc>
        <w:tc>
          <w:tcPr>
            <w:tcW w:w="900" w:type="dxa"/>
            <w:vAlign w:val="center"/>
          </w:tcPr>
          <w:p w14:paraId="51412993" w14:textId="18FF57F4" w:rsidR="00467BE1" w:rsidRPr="003A3398" w:rsidRDefault="00251B7E" w:rsidP="00904D2B">
            <w:pPr>
              <w:pStyle w:val="NoSpacing"/>
              <w:jc w:val="center"/>
              <w:rPr>
                <w:rFonts w:ascii="Calibri" w:hAnsi="Calibri" w:cs="Calibri"/>
                <w:sz w:val="22"/>
                <w:szCs w:val="22"/>
              </w:rPr>
            </w:pPr>
            <w:r>
              <w:rPr>
                <w:rFonts w:ascii="Calibri" w:hAnsi="Calibri" w:cs="Calibri"/>
                <w:sz w:val="22"/>
                <w:szCs w:val="22"/>
              </w:rPr>
              <w:t>15</w:t>
            </w:r>
          </w:p>
        </w:tc>
      </w:tr>
      <w:tr w:rsidR="003A3398" w:rsidRPr="003A3398" w14:paraId="6044775F" w14:textId="77777777" w:rsidTr="00251B7E">
        <w:trPr>
          <w:trHeight w:val="550"/>
        </w:trPr>
        <w:tc>
          <w:tcPr>
            <w:tcW w:w="456" w:type="dxa"/>
            <w:vAlign w:val="center"/>
          </w:tcPr>
          <w:p w14:paraId="7E3395C7" w14:textId="1110C106" w:rsidR="003A3398" w:rsidRPr="003A3398" w:rsidRDefault="00251B7E" w:rsidP="00904D2B">
            <w:pPr>
              <w:pStyle w:val="BodyText2"/>
              <w:spacing w:before="0" w:after="0"/>
              <w:jc w:val="center"/>
              <w:rPr>
                <w:rFonts w:ascii="Calibri" w:hAnsi="Calibri" w:cs="Calibri"/>
                <w:b/>
                <w:bCs w:val="0"/>
                <w:szCs w:val="22"/>
              </w:rPr>
            </w:pPr>
            <w:r>
              <w:rPr>
                <w:rFonts w:ascii="Calibri" w:hAnsi="Calibri" w:cs="Calibri"/>
                <w:b/>
                <w:szCs w:val="22"/>
              </w:rPr>
              <w:t>4</w:t>
            </w:r>
          </w:p>
        </w:tc>
        <w:tc>
          <w:tcPr>
            <w:tcW w:w="8148" w:type="dxa"/>
            <w:vAlign w:val="center"/>
          </w:tcPr>
          <w:p w14:paraId="1C05EBEE" w14:textId="60EC4DAB" w:rsidR="003A3398" w:rsidRPr="003A3398" w:rsidRDefault="00251B7E" w:rsidP="00904D2B">
            <w:pPr>
              <w:pStyle w:val="NoSpacing"/>
              <w:rPr>
                <w:rFonts w:ascii="Calibri" w:hAnsi="Calibri" w:cs="Calibri"/>
                <w:bCs/>
                <w:sz w:val="22"/>
                <w:szCs w:val="22"/>
              </w:rPr>
            </w:pPr>
            <w:r>
              <w:rPr>
                <w:rFonts w:ascii="Calibri" w:hAnsi="Calibri" w:cs="Calibri"/>
                <w:sz w:val="22"/>
                <w:szCs w:val="22"/>
              </w:rPr>
              <w:t>Pertinence des variables proposées pouvant permettre de trouver des réponses robustes aux questions de l’évaluation mi-parcours du PSNM 2018 - 2023</w:t>
            </w:r>
          </w:p>
        </w:tc>
        <w:tc>
          <w:tcPr>
            <w:tcW w:w="900" w:type="dxa"/>
            <w:vAlign w:val="center"/>
          </w:tcPr>
          <w:p w14:paraId="2A38CE06" w14:textId="2E8738A4" w:rsidR="003A3398" w:rsidRPr="003A3398" w:rsidRDefault="00251B7E" w:rsidP="00904D2B">
            <w:pPr>
              <w:pStyle w:val="NoSpacing"/>
              <w:jc w:val="center"/>
              <w:rPr>
                <w:rFonts w:ascii="Calibri" w:hAnsi="Calibri" w:cs="Calibri"/>
                <w:bCs/>
                <w:sz w:val="22"/>
                <w:szCs w:val="22"/>
              </w:rPr>
            </w:pPr>
            <w:r>
              <w:rPr>
                <w:rFonts w:ascii="Calibri" w:hAnsi="Calibri" w:cs="Calibri"/>
                <w:sz w:val="22"/>
                <w:szCs w:val="22"/>
              </w:rPr>
              <w:t>15</w:t>
            </w:r>
          </w:p>
        </w:tc>
      </w:tr>
      <w:tr w:rsidR="003A3398" w:rsidRPr="003A3398" w14:paraId="74D6B5DC" w14:textId="77777777" w:rsidTr="00904D2B">
        <w:trPr>
          <w:trHeight w:val="278"/>
        </w:trPr>
        <w:tc>
          <w:tcPr>
            <w:tcW w:w="456" w:type="dxa"/>
            <w:vAlign w:val="center"/>
          </w:tcPr>
          <w:p w14:paraId="3DA46462" w14:textId="37AA9A1E" w:rsidR="003A3398" w:rsidRPr="003A3398" w:rsidRDefault="00251B7E" w:rsidP="00904D2B">
            <w:pPr>
              <w:pStyle w:val="BodyText2"/>
              <w:spacing w:before="0" w:after="0"/>
              <w:jc w:val="center"/>
              <w:rPr>
                <w:rFonts w:ascii="Calibri" w:hAnsi="Calibri" w:cs="Calibri"/>
                <w:b/>
                <w:bCs w:val="0"/>
                <w:szCs w:val="22"/>
              </w:rPr>
            </w:pPr>
            <w:r>
              <w:rPr>
                <w:rFonts w:ascii="Calibri" w:hAnsi="Calibri" w:cs="Calibri"/>
                <w:b/>
                <w:szCs w:val="22"/>
              </w:rPr>
              <w:t>5</w:t>
            </w:r>
          </w:p>
        </w:tc>
        <w:tc>
          <w:tcPr>
            <w:tcW w:w="8148" w:type="dxa"/>
            <w:vAlign w:val="center"/>
          </w:tcPr>
          <w:p w14:paraId="66ABDA84" w14:textId="77777777" w:rsidR="003A3398" w:rsidRPr="003A3398" w:rsidRDefault="003A3398" w:rsidP="00904D2B">
            <w:pPr>
              <w:pStyle w:val="NoSpacing"/>
              <w:jc w:val="left"/>
              <w:rPr>
                <w:rFonts w:ascii="Calibri" w:hAnsi="Calibri" w:cs="Calibri"/>
                <w:bCs/>
                <w:sz w:val="22"/>
                <w:szCs w:val="22"/>
              </w:rPr>
            </w:pPr>
            <w:r w:rsidRPr="003A3398">
              <w:rPr>
                <w:rFonts w:ascii="Calibri" w:hAnsi="Calibri" w:cs="Calibri"/>
                <w:sz w:val="22"/>
                <w:szCs w:val="22"/>
              </w:rPr>
              <w:t xml:space="preserve">Logique du Budget proposé </w:t>
            </w:r>
          </w:p>
        </w:tc>
        <w:tc>
          <w:tcPr>
            <w:tcW w:w="900" w:type="dxa"/>
            <w:vAlign w:val="center"/>
          </w:tcPr>
          <w:p w14:paraId="69EAEEC4" w14:textId="64FE3B06" w:rsidR="003A3398" w:rsidRPr="003A3398" w:rsidRDefault="00251B7E" w:rsidP="00904D2B">
            <w:pPr>
              <w:pStyle w:val="NoSpacing"/>
              <w:jc w:val="center"/>
              <w:rPr>
                <w:rFonts w:ascii="Calibri" w:hAnsi="Calibri" w:cs="Calibri"/>
                <w:bCs/>
                <w:sz w:val="22"/>
                <w:szCs w:val="22"/>
              </w:rPr>
            </w:pPr>
            <w:r>
              <w:rPr>
                <w:rFonts w:ascii="Calibri" w:hAnsi="Calibri" w:cs="Calibri"/>
                <w:sz w:val="22"/>
                <w:szCs w:val="22"/>
              </w:rPr>
              <w:t>5</w:t>
            </w:r>
          </w:p>
        </w:tc>
      </w:tr>
      <w:tr w:rsidR="003A3398" w:rsidRPr="003A3398" w14:paraId="1C5C7C05" w14:textId="77777777" w:rsidTr="00904D2B">
        <w:trPr>
          <w:trHeight w:val="440"/>
        </w:trPr>
        <w:tc>
          <w:tcPr>
            <w:tcW w:w="456" w:type="dxa"/>
            <w:vAlign w:val="center"/>
          </w:tcPr>
          <w:p w14:paraId="6C0B9EE6" w14:textId="113F50F1" w:rsidR="003A3398" w:rsidRPr="003A3398" w:rsidRDefault="00251B7E" w:rsidP="00904D2B">
            <w:pPr>
              <w:pStyle w:val="BodyText2"/>
              <w:spacing w:before="0" w:after="0"/>
              <w:jc w:val="center"/>
              <w:rPr>
                <w:rFonts w:ascii="Calibri" w:hAnsi="Calibri" w:cs="Calibri"/>
                <w:b/>
                <w:bCs w:val="0"/>
                <w:szCs w:val="22"/>
              </w:rPr>
            </w:pPr>
            <w:r>
              <w:rPr>
                <w:rFonts w:ascii="Calibri" w:hAnsi="Calibri" w:cs="Calibri"/>
                <w:b/>
                <w:bCs w:val="0"/>
                <w:szCs w:val="22"/>
              </w:rPr>
              <w:t>6</w:t>
            </w:r>
          </w:p>
        </w:tc>
        <w:tc>
          <w:tcPr>
            <w:tcW w:w="8148" w:type="dxa"/>
            <w:vAlign w:val="center"/>
          </w:tcPr>
          <w:p w14:paraId="14DBBFA4" w14:textId="39121A74" w:rsidR="003A3398" w:rsidRPr="003A3398" w:rsidRDefault="003A3398" w:rsidP="00904D2B">
            <w:pPr>
              <w:pStyle w:val="NoSpacing"/>
              <w:jc w:val="left"/>
              <w:rPr>
                <w:rFonts w:ascii="Calibri" w:hAnsi="Calibri" w:cs="Calibri"/>
                <w:bCs/>
                <w:sz w:val="22"/>
                <w:szCs w:val="22"/>
              </w:rPr>
            </w:pPr>
            <w:r w:rsidRPr="003A3398">
              <w:rPr>
                <w:rFonts w:ascii="Calibri" w:hAnsi="Calibri" w:cs="Calibri"/>
                <w:sz w:val="22"/>
                <w:szCs w:val="22"/>
              </w:rPr>
              <w:t xml:space="preserve">Clarté et logique </w:t>
            </w:r>
            <w:r w:rsidR="00251B7E">
              <w:rPr>
                <w:rFonts w:ascii="Calibri" w:hAnsi="Calibri" w:cs="Calibri"/>
                <w:sz w:val="22"/>
                <w:szCs w:val="22"/>
              </w:rPr>
              <w:t>de l’échéancier</w:t>
            </w:r>
            <w:r w:rsidRPr="003A3398">
              <w:rPr>
                <w:rFonts w:ascii="Calibri" w:hAnsi="Calibri" w:cs="Calibri"/>
                <w:sz w:val="22"/>
                <w:szCs w:val="22"/>
              </w:rPr>
              <w:t xml:space="preserve"> proposé</w:t>
            </w:r>
            <w:r w:rsidRPr="003A3398" w:rsidDel="00AF4814">
              <w:rPr>
                <w:rFonts w:ascii="Calibri" w:hAnsi="Calibri" w:cs="Calibri"/>
                <w:sz w:val="22"/>
                <w:szCs w:val="22"/>
              </w:rPr>
              <w:t xml:space="preserve"> </w:t>
            </w:r>
          </w:p>
        </w:tc>
        <w:tc>
          <w:tcPr>
            <w:tcW w:w="900" w:type="dxa"/>
            <w:vAlign w:val="center"/>
          </w:tcPr>
          <w:p w14:paraId="4D53A136" w14:textId="0112C6CE" w:rsidR="003A3398" w:rsidRPr="003A3398" w:rsidRDefault="00251B7E" w:rsidP="00904D2B">
            <w:pPr>
              <w:pStyle w:val="NoSpacing"/>
              <w:jc w:val="center"/>
              <w:rPr>
                <w:rFonts w:ascii="Calibri" w:hAnsi="Calibri" w:cs="Calibri"/>
                <w:bCs/>
                <w:sz w:val="22"/>
                <w:szCs w:val="22"/>
              </w:rPr>
            </w:pPr>
            <w:r>
              <w:rPr>
                <w:rFonts w:ascii="Calibri" w:hAnsi="Calibri" w:cs="Calibri"/>
                <w:sz w:val="22"/>
                <w:szCs w:val="22"/>
              </w:rPr>
              <w:t>5</w:t>
            </w:r>
          </w:p>
        </w:tc>
      </w:tr>
      <w:tr w:rsidR="003A3398" w:rsidRPr="003A3398" w14:paraId="75AA8095" w14:textId="77777777" w:rsidTr="00904D2B">
        <w:trPr>
          <w:trHeight w:val="260"/>
        </w:trPr>
        <w:tc>
          <w:tcPr>
            <w:tcW w:w="8604" w:type="dxa"/>
            <w:gridSpan w:val="2"/>
          </w:tcPr>
          <w:p w14:paraId="230E98C5" w14:textId="77777777" w:rsidR="003A3398" w:rsidRPr="003A3398" w:rsidRDefault="003A3398" w:rsidP="00904D2B">
            <w:pPr>
              <w:pStyle w:val="BodyText2"/>
              <w:spacing w:before="0" w:after="0"/>
              <w:rPr>
                <w:rFonts w:ascii="Calibri" w:hAnsi="Calibri" w:cs="Calibri"/>
                <w:b/>
                <w:szCs w:val="22"/>
              </w:rPr>
            </w:pPr>
            <w:r w:rsidRPr="003A3398">
              <w:rPr>
                <w:rFonts w:ascii="Calibri" w:hAnsi="Calibri" w:cs="Calibri"/>
                <w:b/>
                <w:szCs w:val="22"/>
              </w:rPr>
              <w:t>Total</w:t>
            </w:r>
          </w:p>
        </w:tc>
        <w:tc>
          <w:tcPr>
            <w:tcW w:w="900" w:type="dxa"/>
            <w:vAlign w:val="center"/>
          </w:tcPr>
          <w:p w14:paraId="020785F4" w14:textId="1B62AE5C" w:rsidR="003A3398" w:rsidRPr="003A3398" w:rsidRDefault="00467BE1" w:rsidP="00904D2B">
            <w:pPr>
              <w:pStyle w:val="BodyText2"/>
              <w:spacing w:before="0" w:after="0"/>
              <w:jc w:val="center"/>
              <w:rPr>
                <w:rFonts w:ascii="Calibri" w:hAnsi="Calibri" w:cs="Calibri"/>
                <w:b/>
                <w:bCs w:val="0"/>
                <w:szCs w:val="22"/>
              </w:rPr>
            </w:pPr>
            <w:r>
              <w:rPr>
                <w:rFonts w:ascii="Calibri" w:hAnsi="Calibri" w:cs="Calibri"/>
                <w:b/>
                <w:bCs w:val="0"/>
                <w:szCs w:val="22"/>
              </w:rPr>
              <w:t>70</w:t>
            </w:r>
          </w:p>
        </w:tc>
      </w:tr>
    </w:tbl>
    <w:p w14:paraId="222BA499" w14:textId="7F56398D" w:rsidR="00143589" w:rsidRDefault="00143589" w:rsidP="007B7F93">
      <w:pPr>
        <w:jc w:val="both"/>
        <w:rPr>
          <w:rFonts w:ascii="Calibri" w:hAnsi="Calibri" w:cs="Calibri"/>
          <w:sz w:val="22"/>
          <w:szCs w:val="22"/>
        </w:rPr>
      </w:pPr>
    </w:p>
    <w:p w14:paraId="29EACA5D" w14:textId="483A042B" w:rsidR="00143589" w:rsidRPr="00CC2900" w:rsidRDefault="00143589" w:rsidP="00CC2900">
      <w:pPr>
        <w:pStyle w:val="ListParagraph"/>
        <w:numPr>
          <w:ilvl w:val="0"/>
          <w:numId w:val="6"/>
        </w:numPr>
        <w:jc w:val="both"/>
        <w:rPr>
          <w:rFonts w:ascii="Calibri" w:hAnsi="Calibri" w:cs="Calibri"/>
          <w:b/>
          <w:bCs/>
          <w:color w:val="002060"/>
          <w:sz w:val="22"/>
          <w:szCs w:val="22"/>
        </w:rPr>
      </w:pPr>
      <w:r w:rsidRPr="00CC2900">
        <w:rPr>
          <w:rFonts w:ascii="Calibri" w:hAnsi="Calibri" w:cs="Calibri"/>
          <w:b/>
          <w:bCs/>
          <w:color w:val="002060"/>
          <w:sz w:val="22"/>
          <w:szCs w:val="22"/>
        </w:rPr>
        <w:t>Dépôt des dossiers</w:t>
      </w:r>
    </w:p>
    <w:p w14:paraId="1A8AED2D" w14:textId="586A4033" w:rsidR="00143589" w:rsidRPr="00251B7E" w:rsidRDefault="00251B7E" w:rsidP="001665EF">
      <w:pPr>
        <w:autoSpaceDE w:val="0"/>
        <w:autoSpaceDN w:val="0"/>
        <w:adjustRightInd w:val="0"/>
        <w:jc w:val="both"/>
        <w:rPr>
          <w:rFonts w:ascii="Calibri" w:hAnsi="Calibri" w:cs="Calibri"/>
          <w:sz w:val="22"/>
          <w:szCs w:val="22"/>
        </w:rPr>
      </w:pPr>
      <w:r w:rsidRPr="00251B7E">
        <w:rPr>
          <w:rFonts w:ascii="Calibri" w:hAnsi="Calibri" w:cs="Calibri"/>
          <w:bCs/>
          <w:sz w:val="22"/>
          <w:szCs w:val="22"/>
        </w:rPr>
        <w:t xml:space="preserve">Les dossiers de candidature doivent être déposés sous plis cacheté </w:t>
      </w:r>
      <w:r w:rsidR="001665EF">
        <w:rPr>
          <w:rFonts w:ascii="Calibri" w:hAnsi="Calibri" w:cs="Calibri"/>
          <w:bCs/>
          <w:sz w:val="22"/>
          <w:szCs w:val="22"/>
        </w:rPr>
        <w:t xml:space="preserve">de façon séparée, offre technique dans une enveloppe, offre financière dans une autre et le tout dans une grande enveloppe, avec le nom du postulant et la mention « évaluation mi-parcours du plan stratégique national multisectoriel de riposte au VIH/sida 2018 – 2023 » au niveau du secrétariat de l’Unité des Maladies Infectieuses et Transmissibles 17, rue Darguin, Pétion vile, Haiti le </w:t>
      </w:r>
      <w:r w:rsidR="00292D0B">
        <w:rPr>
          <w:rFonts w:ascii="Calibri" w:hAnsi="Calibri" w:cs="Calibri"/>
          <w:bCs/>
          <w:sz w:val="22"/>
          <w:szCs w:val="22"/>
        </w:rPr>
        <w:t xml:space="preserve">mercredi 30 juin 2021 </w:t>
      </w:r>
      <w:r w:rsidR="001665EF">
        <w:rPr>
          <w:rFonts w:ascii="Calibri" w:hAnsi="Calibri" w:cs="Calibri"/>
          <w:bCs/>
          <w:sz w:val="22"/>
          <w:szCs w:val="22"/>
        </w:rPr>
        <w:t xml:space="preserve">avant 16H00. </w:t>
      </w:r>
    </w:p>
    <w:p w14:paraId="0EB39677" w14:textId="1AA0170B" w:rsidR="00143589" w:rsidRDefault="00143589" w:rsidP="007B7F93">
      <w:pPr>
        <w:jc w:val="both"/>
        <w:rPr>
          <w:rFonts w:ascii="Calibri" w:hAnsi="Calibri" w:cs="Calibri"/>
          <w:sz w:val="22"/>
          <w:szCs w:val="22"/>
        </w:rPr>
      </w:pPr>
    </w:p>
    <w:p w14:paraId="0AA0C33C" w14:textId="546E9E27" w:rsidR="00143589" w:rsidRDefault="00143589" w:rsidP="007B7F93">
      <w:pPr>
        <w:jc w:val="both"/>
        <w:rPr>
          <w:rFonts w:ascii="Calibri" w:hAnsi="Calibri" w:cs="Calibri"/>
          <w:sz w:val="22"/>
          <w:szCs w:val="22"/>
        </w:rPr>
      </w:pPr>
    </w:p>
    <w:p w14:paraId="32B61157" w14:textId="0DC401E9" w:rsidR="00143589" w:rsidRDefault="00143589" w:rsidP="007B7F93">
      <w:pPr>
        <w:jc w:val="both"/>
        <w:rPr>
          <w:rFonts w:ascii="Calibri" w:hAnsi="Calibri" w:cs="Calibri"/>
          <w:sz w:val="22"/>
          <w:szCs w:val="22"/>
        </w:rPr>
      </w:pPr>
    </w:p>
    <w:p w14:paraId="338A102D" w14:textId="529B6198" w:rsidR="00143589" w:rsidRDefault="00143589" w:rsidP="007B7F93">
      <w:pPr>
        <w:jc w:val="both"/>
        <w:rPr>
          <w:rFonts w:ascii="Calibri" w:hAnsi="Calibri" w:cs="Calibri"/>
          <w:sz w:val="22"/>
          <w:szCs w:val="22"/>
        </w:rPr>
      </w:pPr>
    </w:p>
    <w:p w14:paraId="2DFBD67E" w14:textId="3160642F" w:rsidR="00143589" w:rsidRDefault="00143589" w:rsidP="007B7F93">
      <w:pPr>
        <w:jc w:val="both"/>
        <w:rPr>
          <w:rFonts w:ascii="Calibri" w:hAnsi="Calibri" w:cs="Calibri"/>
          <w:sz w:val="22"/>
          <w:szCs w:val="22"/>
        </w:rPr>
      </w:pPr>
    </w:p>
    <w:p w14:paraId="59F032B1" w14:textId="77777777" w:rsidR="00143589" w:rsidRDefault="00143589" w:rsidP="007B7F93">
      <w:pPr>
        <w:jc w:val="both"/>
        <w:rPr>
          <w:rFonts w:ascii="Calibri" w:hAnsi="Calibri" w:cs="Calibri"/>
          <w:sz w:val="22"/>
          <w:szCs w:val="22"/>
        </w:rPr>
      </w:pPr>
    </w:p>
    <w:p w14:paraId="40862E8B" w14:textId="77777777" w:rsidR="00EF01F8" w:rsidRPr="00D8294D" w:rsidRDefault="00EF01F8">
      <w:pPr>
        <w:rPr>
          <w:rFonts w:ascii="Calibri" w:hAnsi="Calibri" w:cs="Calibri"/>
          <w:sz w:val="22"/>
          <w:szCs w:val="22"/>
        </w:rPr>
      </w:pPr>
    </w:p>
    <w:sectPr w:rsidR="00EF01F8" w:rsidRPr="00D8294D">
      <w:footerReference w:type="even"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289CB7" w14:textId="77777777" w:rsidR="009E590F" w:rsidRDefault="009E590F" w:rsidP="00D8294D">
      <w:r>
        <w:separator/>
      </w:r>
    </w:p>
  </w:endnote>
  <w:endnote w:type="continuationSeparator" w:id="0">
    <w:p w14:paraId="1D4A46B3" w14:textId="77777777" w:rsidR="009E590F" w:rsidRDefault="009E590F" w:rsidP="00D82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44145145"/>
      <w:docPartObj>
        <w:docPartGallery w:val="Page Numbers (Bottom of Page)"/>
        <w:docPartUnique/>
      </w:docPartObj>
    </w:sdtPr>
    <w:sdtEndPr>
      <w:rPr>
        <w:rStyle w:val="PageNumber"/>
      </w:rPr>
    </w:sdtEndPr>
    <w:sdtContent>
      <w:p w14:paraId="60548476" w14:textId="064F631B" w:rsidR="00CC2900" w:rsidRDefault="00CC2900" w:rsidP="00C935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5F97F0" w14:textId="77777777" w:rsidR="00CC2900" w:rsidRDefault="00CC2900" w:rsidP="00CC290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308442756"/>
      <w:docPartObj>
        <w:docPartGallery w:val="Page Numbers (Bottom of Page)"/>
        <w:docPartUnique/>
      </w:docPartObj>
    </w:sdtPr>
    <w:sdtEndPr>
      <w:rPr>
        <w:rStyle w:val="PageNumber"/>
      </w:rPr>
    </w:sdtEndPr>
    <w:sdtContent>
      <w:p w14:paraId="60DD45FE" w14:textId="337CBF05" w:rsidR="00CC2900" w:rsidRDefault="00CC2900" w:rsidP="00C935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D4475">
          <w:rPr>
            <w:rStyle w:val="PageNumber"/>
            <w:noProof/>
          </w:rPr>
          <w:t>1</w:t>
        </w:r>
        <w:r>
          <w:rPr>
            <w:rStyle w:val="PageNumber"/>
          </w:rPr>
          <w:fldChar w:fldCharType="end"/>
        </w:r>
      </w:p>
    </w:sdtContent>
  </w:sdt>
  <w:p w14:paraId="01BD93D7" w14:textId="09E4C4DD" w:rsidR="00CC2900" w:rsidRPr="00CC2900" w:rsidRDefault="00CC2900" w:rsidP="00CC2900">
    <w:pPr>
      <w:pStyle w:val="Footer"/>
      <w:ind w:right="360"/>
      <w:rPr>
        <w:rFonts w:ascii="Calibri" w:hAnsi="Calibri" w:cs="Calibri"/>
        <w:b/>
        <w:bCs/>
        <w:sz w:val="22"/>
        <w:szCs w:val="22"/>
      </w:rPr>
    </w:pPr>
    <w:r w:rsidRPr="00CC2900">
      <w:rPr>
        <w:rFonts w:ascii="Calibri" w:hAnsi="Calibri" w:cs="Calibri"/>
        <w:b/>
        <w:bCs/>
        <w:sz w:val="22"/>
        <w:szCs w:val="22"/>
      </w:rPr>
      <w:t>Mi-parcours PSNM-2018 2023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39BB59" w14:textId="77777777" w:rsidR="009E590F" w:rsidRDefault="009E590F" w:rsidP="00D8294D">
      <w:r>
        <w:separator/>
      </w:r>
    </w:p>
  </w:footnote>
  <w:footnote w:type="continuationSeparator" w:id="0">
    <w:p w14:paraId="53815382" w14:textId="77777777" w:rsidR="009E590F" w:rsidRDefault="009E590F" w:rsidP="00D8294D">
      <w:r>
        <w:continuationSeparator/>
      </w:r>
    </w:p>
  </w:footnote>
  <w:footnote w:id="1">
    <w:p w14:paraId="371DFDFD" w14:textId="070CABEB" w:rsidR="00DD036C" w:rsidRPr="00DD036C" w:rsidRDefault="00DD036C" w:rsidP="00AE52C6">
      <w:pPr>
        <w:pStyle w:val="FootnoteText"/>
        <w:jc w:val="both"/>
        <w:rPr>
          <w:rFonts w:ascii="Calibri" w:hAnsi="Calibri" w:cs="Calibri"/>
          <w:lang w:val="en-US"/>
        </w:rPr>
      </w:pPr>
      <w:r w:rsidRPr="00DD036C">
        <w:rPr>
          <w:rStyle w:val="FootnoteReference"/>
          <w:rFonts w:ascii="Calibri" w:hAnsi="Calibri" w:cs="Calibri"/>
        </w:rPr>
        <w:footnoteRef/>
      </w:r>
      <w:r w:rsidRPr="00DD036C">
        <w:rPr>
          <w:rFonts w:ascii="Calibri" w:hAnsi="Calibri" w:cs="Calibri"/>
          <w:lang w:val="en-US"/>
        </w:rPr>
        <w:t xml:space="preserve"> Wholey Joseph S. Evaluability Assessment: Developing Program Theory. </w:t>
      </w:r>
      <w:r w:rsidRPr="00DD036C">
        <w:rPr>
          <w:rFonts w:ascii="Calibri" w:eastAsia="Times New Roman" w:hAnsi="Calibri" w:cs="Calibri"/>
          <w:color w:val="222222"/>
          <w:bdr w:val="none" w:sz="0" w:space="0" w:color="auto" w:frame="1"/>
          <w:lang w:val="en-US" w:eastAsia="fr-CA"/>
        </w:rPr>
        <w:t>New Directions for Program Evaluation</w:t>
      </w:r>
      <w:r w:rsidRPr="00DD036C">
        <w:rPr>
          <w:rFonts w:ascii="Calibri" w:eastAsia="Times New Roman" w:hAnsi="Calibri" w:cs="Calibri"/>
          <w:color w:val="222222"/>
          <w:lang w:val="en-US" w:eastAsia="fr-CA"/>
        </w:rPr>
        <w:t xml:space="preserve">, n33 p77-92 </w:t>
      </w:r>
      <w:proofErr w:type="spellStart"/>
      <w:r w:rsidRPr="00DD036C">
        <w:rPr>
          <w:rFonts w:ascii="Calibri" w:eastAsia="Times New Roman" w:hAnsi="Calibri" w:cs="Calibri"/>
          <w:color w:val="222222"/>
          <w:lang w:val="en-US" w:eastAsia="fr-CA"/>
        </w:rPr>
        <w:t>Spr</w:t>
      </w:r>
      <w:proofErr w:type="spellEnd"/>
      <w:r w:rsidRPr="00DD036C">
        <w:rPr>
          <w:rFonts w:ascii="Calibri" w:eastAsia="Times New Roman" w:hAnsi="Calibri" w:cs="Calibri"/>
          <w:color w:val="222222"/>
          <w:lang w:val="en-US" w:eastAsia="fr-CA"/>
        </w:rPr>
        <w:t xml:space="preserve"> 1987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3363"/>
    <w:multiLevelType w:val="hybridMultilevel"/>
    <w:tmpl w:val="D5409D9E"/>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B0D7497"/>
    <w:multiLevelType w:val="hybridMultilevel"/>
    <w:tmpl w:val="4F84F328"/>
    <w:lvl w:ilvl="0" w:tplc="0C0C0001">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nsid w:val="1C220299"/>
    <w:multiLevelType w:val="hybridMultilevel"/>
    <w:tmpl w:val="B3987F4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1CD971DF"/>
    <w:multiLevelType w:val="hybridMultilevel"/>
    <w:tmpl w:val="A08A385E"/>
    <w:lvl w:ilvl="0" w:tplc="0C0C0017">
      <w:start w:val="1"/>
      <w:numFmt w:val="lowerLetter"/>
      <w:lvlText w:val="%1)"/>
      <w:lvlJc w:val="left"/>
      <w:pPr>
        <w:ind w:left="785" w:hanging="360"/>
      </w:pPr>
      <w:rPr>
        <w:rFonts w:hint="default"/>
      </w:rPr>
    </w:lvl>
    <w:lvl w:ilvl="1" w:tplc="0C0C0003">
      <w:start w:val="1"/>
      <w:numFmt w:val="bullet"/>
      <w:lvlText w:val="o"/>
      <w:lvlJc w:val="left"/>
      <w:pPr>
        <w:ind w:left="1505" w:hanging="360"/>
      </w:pPr>
      <w:rPr>
        <w:rFonts w:ascii="Courier New" w:hAnsi="Courier New" w:cs="Courier New" w:hint="default"/>
      </w:rPr>
    </w:lvl>
    <w:lvl w:ilvl="2" w:tplc="0C0C0005" w:tentative="1">
      <w:start w:val="1"/>
      <w:numFmt w:val="bullet"/>
      <w:lvlText w:val=""/>
      <w:lvlJc w:val="left"/>
      <w:pPr>
        <w:ind w:left="2225" w:hanging="360"/>
      </w:pPr>
      <w:rPr>
        <w:rFonts w:ascii="Wingdings" w:hAnsi="Wingdings" w:hint="default"/>
      </w:rPr>
    </w:lvl>
    <w:lvl w:ilvl="3" w:tplc="0C0C0001" w:tentative="1">
      <w:start w:val="1"/>
      <w:numFmt w:val="bullet"/>
      <w:lvlText w:val=""/>
      <w:lvlJc w:val="left"/>
      <w:pPr>
        <w:ind w:left="2945" w:hanging="360"/>
      </w:pPr>
      <w:rPr>
        <w:rFonts w:ascii="Symbol" w:hAnsi="Symbol" w:hint="default"/>
      </w:rPr>
    </w:lvl>
    <w:lvl w:ilvl="4" w:tplc="0C0C0003" w:tentative="1">
      <w:start w:val="1"/>
      <w:numFmt w:val="bullet"/>
      <w:lvlText w:val="o"/>
      <w:lvlJc w:val="left"/>
      <w:pPr>
        <w:ind w:left="3665" w:hanging="360"/>
      </w:pPr>
      <w:rPr>
        <w:rFonts w:ascii="Courier New" w:hAnsi="Courier New" w:cs="Courier New" w:hint="default"/>
      </w:rPr>
    </w:lvl>
    <w:lvl w:ilvl="5" w:tplc="0C0C0005" w:tentative="1">
      <w:start w:val="1"/>
      <w:numFmt w:val="bullet"/>
      <w:lvlText w:val=""/>
      <w:lvlJc w:val="left"/>
      <w:pPr>
        <w:ind w:left="4385" w:hanging="360"/>
      </w:pPr>
      <w:rPr>
        <w:rFonts w:ascii="Wingdings" w:hAnsi="Wingdings" w:hint="default"/>
      </w:rPr>
    </w:lvl>
    <w:lvl w:ilvl="6" w:tplc="0C0C0001" w:tentative="1">
      <w:start w:val="1"/>
      <w:numFmt w:val="bullet"/>
      <w:lvlText w:val=""/>
      <w:lvlJc w:val="left"/>
      <w:pPr>
        <w:ind w:left="5105" w:hanging="360"/>
      </w:pPr>
      <w:rPr>
        <w:rFonts w:ascii="Symbol" w:hAnsi="Symbol" w:hint="default"/>
      </w:rPr>
    </w:lvl>
    <w:lvl w:ilvl="7" w:tplc="0C0C0003" w:tentative="1">
      <w:start w:val="1"/>
      <w:numFmt w:val="bullet"/>
      <w:lvlText w:val="o"/>
      <w:lvlJc w:val="left"/>
      <w:pPr>
        <w:ind w:left="5825" w:hanging="360"/>
      </w:pPr>
      <w:rPr>
        <w:rFonts w:ascii="Courier New" w:hAnsi="Courier New" w:cs="Courier New" w:hint="default"/>
      </w:rPr>
    </w:lvl>
    <w:lvl w:ilvl="8" w:tplc="0C0C0005" w:tentative="1">
      <w:start w:val="1"/>
      <w:numFmt w:val="bullet"/>
      <w:lvlText w:val=""/>
      <w:lvlJc w:val="left"/>
      <w:pPr>
        <w:ind w:left="6545" w:hanging="360"/>
      </w:pPr>
      <w:rPr>
        <w:rFonts w:ascii="Wingdings" w:hAnsi="Wingdings" w:hint="default"/>
      </w:rPr>
    </w:lvl>
  </w:abstractNum>
  <w:abstractNum w:abstractNumId="4">
    <w:nsid w:val="29C51F4D"/>
    <w:multiLevelType w:val="hybridMultilevel"/>
    <w:tmpl w:val="1766F41E"/>
    <w:lvl w:ilvl="0" w:tplc="0C0C0017">
      <w:start w:val="1"/>
      <w:numFmt w:val="lowerLetter"/>
      <w:lvlText w:val="%1)"/>
      <w:lvlJc w:val="left"/>
      <w:pPr>
        <w:ind w:left="720" w:hanging="360"/>
      </w:pPr>
      <w:rPr>
        <w:rFont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nsid w:val="31234EC1"/>
    <w:multiLevelType w:val="hybridMultilevel"/>
    <w:tmpl w:val="2EB6777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43C92EED"/>
    <w:multiLevelType w:val="hybridMultilevel"/>
    <w:tmpl w:val="D660B41C"/>
    <w:lvl w:ilvl="0" w:tplc="0C0C0017">
      <w:start w:val="1"/>
      <w:numFmt w:val="lowerLetter"/>
      <w:lvlText w:val="%1)"/>
      <w:lvlJc w:val="left"/>
      <w:pPr>
        <w:ind w:left="720" w:hanging="360"/>
      </w:pPr>
      <w:rPr>
        <w:rFont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48D1501A"/>
    <w:multiLevelType w:val="hybridMultilevel"/>
    <w:tmpl w:val="61928102"/>
    <w:lvl w:ilvl="0" w:tplc="0C0C0017">
      <w:start w:val="1"/>
      <w:numFmt w:val="lowerLetter"/>
      <w:lvlText w:val="%1)"/>
      <w:lvlJc w:val="left"/>
      <w:pPr>
        <w:ind w:left="720" w:hanging="360"/>
      </w:pPr>
      <w:rPr>
        <w:rFont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513E74AC"/>
    <w:multiLevelType w:val="hybridMultilevel"/>
    <w:tmpl w:val="676AAF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51FD0F33"/>
    <w:multiLevelType w:val="hybridMultilevel"/>
    <w:tmpl w:val="8932B1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57551B8B"/>
    <w:multiLevelType w:val="hybridMultilevel"/>
    <w:tmpl w:val="D716133E"/>
    <w:lvl w:ilvl="0" w:tplc="0C0C0017">
      <w:start w:val="1"/>
      <w:numFmt w:val="lowerLetter"/>
      <w:lvlText w:val="%1)"/>
      <w:lvlJc w:val="left"/>
      <w:pPr>
        <w:ind w:left="720" w:hanging="360"/>
      </w:pPr>
      <w:rPr>
        <w:rFont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6CE2788A"/>
    <w:multiLevelType w:val="hybridMultilevel"/>
    <w:tmpl w:val="148E045C"/>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nsid w:val="6D1748E4"/>
    <w:multiLevelType w:val="hybridMultilevel"/>
    <w:tmpl w:val="39B6474A"/>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78C90ABB"/>
    <w:multiLevelType w:val="hybridMultilevel"/>
    <w:tmpl w:val="42F2A5E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7D8F257C"/>
    <w:multiLevelType w:val="hybridMultilevel"/>
    <w:tmpl w:val="800E4092"/>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9"/>
  </w:num>
  <w:num w:numId="4">
    <w:abstractNumId w:val="2"/>
  </w:num>
  <w:num w:numId="5">
    <w:abstractNumId w:val="12"/>
  </w:num>
  <w:num w:numId="6">
    <w:abstractNumId w:val="5"/>
  </w:num>
  <w:num w:numId="7">
    <w:abstractNumId w:val="11"/>
  </w:num>
  <w:num w:numId="8">
    <w:abstractNumId w:val="7"/>
  </w:num>
  <w:num w:numId="9">
    <w:abstractNumId w:val="14"/>
  </w:num>
  <w:num w:numId="10">
    <w:abstractNumId w:val="6"/>
  </w:num>
  <w:num w:numId="11">
    <w:abstractNumId w:val="0"/>
  </w:num>
  <w:num w:numId="12">
    <w:abstractNumId w:val="3"/>
  </w:num>
  <w:num w:numId="13">
    <w:abstractNumId w:val="10"/>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135"/>
    <w:rsid w:val="00066B1C"/>
    <w:rsid w:val="00086FA1"/>
    <w:rsid w:val="000D4475"/>
    <w:rsid w:val="000D485F"/>
    <w:rsid w:val="000E1D74"/>
    <w:rsid w:val="0011333C"/>
    <w:rsid w:val="00143589"/>
    <w:rsid w:val="001665EF"/>
    <w:rsid w:val="00251B7E"/>
    <w:rsid w:val="00284135"/>
    <w:rsid w:val="00292D0B"/>
    <w:rsid w:val="002B4BA8"/>
    <w:rsid w:val="002D2A18"/>
    <w:rsid w:val="00307ECE"/>
    <w:rsid w:val="00335669"/>
    <w:rsid w:val="00390D7E"/>
    <w:rsid w:val="003A2614"/>
    <w:rsid w:val="003A3398"/>
    <w:rsid w:val="003B526C"/>
    <w:rsid w:val="003D3F08"/>
    <w:rsid w:val="00446B7D"/>
    <w:rsid w:val="00467BE1"/>
    <w:rsid w:val="004F2FBB"/>
    <w:rsid w:val="00536EFB"/>
    <w:rsid w:val="005D63D6"/>
    <w:rsid w:val="00642C32"/>
    <w:rsid w:val="00654B5F"/>
    <w:rsid w:val="007A6912"/>
    <w:rsid w:val="007B7F93"/>
    <w:rsid w:val="007E4073"/>
    <w:rsid w:val="00801454"/>
    <w:rsid w:val="00810C13"/>
    <w:rsid w:val="00907CBE"/>
    <w:rsid w:val="00915714"/>
    <w:rsid w:val="009412FB"/>
    <w:rsid w:val="009E590F"/>
    <w:rsid w:val="00A6100D"/>
    <w:rsid w:val="00AB14E4"/>
    <w:rsid w:val="00AB625C"/>
    <w:rsid w:val="00AD01CB"/>
    <w:rsid w:val="00AE52C6"/>
    <w:rsid w:val="00BE2923"/>
    <w:rsid w:val="00C53518"/>
    <w:rsid w:val="00CC2900"/>
    <w:rsid w:val="00D01F0B"/>
    <w:rsid w:val="00D370A2"/>
    <w:rsid w:val="00D50825"/>
    <w:rsid w:val="00D6670F"/>
    <w:rsid w:val="00D8294D"/>
    <w:rsid w:val="00D91F3E"/>
    <w:rsid w:val="00DB32B9"/>
    <w:rsid w:val="00DD036C"/>
    <w:rsid w:val="00DE0862"/>
    <w:rsid w:val="00DF0EA7"/>
    <w:rsid w:val="00E42F25"/>
    <w:rsid w:val="00E82D3E"/>
    <w:rsid w:val="00EF01F8"/>
    <w:rsid w:val="00F03D68"/>
    <w:rsid w:val="00F95432"/>
    <w:rsid w:val="00FF749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A3398"/>
    <w:pPr>
      <w:keepNext/>
      <w:spacing w:before="240" w:after="60"/>
      <w:outlineLvl w:val="1"/>
    </w:pPr>
    <w:rPr>
      <w:rFonts w:ascii="Calibri Light" w:eastAsia="Times New Roman" w:hAnsi="Calibri Light"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8294D"/>
    <w:rPr>
      <w:sz w:val="20"/>
      <w:szCs w:val="20"/>
    </w:rPr>
  </w:style>
  <w:style w:type="character" w:customStyle="1" w:styleId="FootnoteTextChar">
    <w:name w:val="Footnote Text Char"/>
    <w:basedOn w:val="DefaultParagraphFont"/>
    <w:link w:val="FootnoteText"/>
    <w:uiPriority w:val="99"/>
    <w:semiHidden/>
    <w:rsid w:val="00D8294D"/>
    <w:rPr>
      <w:sz w:val="20"/>
      <w:szCs w:val="20"/>
    </w:rPr>
  </w:style>
  <w:style w:type="character" w:styleId="FootnoteReference">
    <w:name w:val="footnote reference"/>
    <w:basedOn w:val="DefaultParagraphFont"/>
    <w:uiPriority w:val="99"/>
    <w:semiHidden/>
    <w:unhideWhenUsed/>
    <w:rsid w:val="00D8294D"/>
    <w:rPr>
      <w:vertAlign w:val="superscript"/>
    </w:rPr>
  </w:style>
  <w:style w:type="character" w:styleId="HTMLCite">
    <w:name w:val="HTML Cite"/>
    <w:basedOn w:val="DefaultParagraphFont"/>
    <w:uiPriority w:val="99"/>
    <w:semiHidden/>
    <w:unhideWhenUsed/>
    <w:rsid w:val="00D8294D"/>
    <w:rPr>
      <w:i/>
      <w:iCs/>
    </w:rPr>
  </w:style>
  <w:style w:type="paragraph" w:styleId="ListParagraph">
    <w:name w:val="List Paragraph"/>
    <w:basedOn w:val="Normal"/>
    <w:uiPriority w:val="34"/>
    <w:qFormat/>
    <w:rsid w:val="003A2614"/>
    <w:pPr>
      <w:ind w:left="720"/>
      <w:contextualSpacing/>
    </w:pPr>
  </w:style>
  <w:style w:type="character" w:customStyle="1" w:styleId="Heading2Char">
    <w:name w:val="Heading 2 Char"/>
    <w:basedOn w:val="DefaultParagraphFont"/>
    <w:link w:val="Heading2"/>
    <w:uiPriority w:val="9"/>
    <w:rsid w:val="003A3398"/>
    <w:rPr>
      <w:rFonts w:ascii="Calibri Light" w:eastAsia="Times New Roman" w:hAnsi="Calibri Light" w:cs="Times New Roman"/>
      <w:b/>
      <w:bCs/>
      <w:i/>
      <w:iCs/>
      <w:sz w:val="28"/>
      <w:szCs w:val="28"/>
      <w:lang w:val="en-US"/>
    </w:rPr>
  </w:style>
  <w:style w:type="paragraph" w:styleId="BodyText2">
    <w:name w:val="Body Text 2"/>
    <w:basedOn w:val="Normal"/>
    <w:link w:val="BodyText2Char"/>
    <w:rsid w:val="003A3398"/>
    <w:pPr>
      <w:spacing w:before="240" w:after="240"/>
      <w:jc w:val="both"/>
    </w:pPr>
    <w:rPr>
      <w:rFonts w:ascii="Arial" w:eastAsia="MS Mincho" w:hAnsi="Arial" w:cs="Times New Roman"/>
      <w:bCs/>
      <w:sz w:val="22"/>
      <w:szCs w:val="20"/>
      <w:lang w:val="fr-FR"/>
    </w:rPr>
  </w:style>
  <w:style w:type="character" w:customStyle="1" w:styleId="BodyText2Char">
    <w:name w:val="Body Text 2 Char"/>
    <w:basedOn w:val="DefaultParagraphFont"/>
    <w:link w:val="BodyText2"/>
    <w:rsid w:val="003A3398"/>
    <w:rPr>
      <w:rFonts w:ascii="Arial" w:eastAsia="MS Mincho" w:hAnsi="Arial" w:cs="Times New Roman"/>
      <w:bCs/>
      <w:sz w:val="22"/>
      <w:szCs w:val="20"/>
      <w:lang w:val="fr-FR"/>
    </w:rPr>
  </w:style>
  <w:style w:type="paragraph" w:styleId="NoSpacing">
    <w:name w:val="No Spacing"/>
    <w:link w:val="NoSpacingChar"/>
    <w:uiPriority w:val="1"/>
    <w:qFormat/>
    <w:rsid w:val="003A3398"/>
    <w:pPr>
      <w:jc w:val="both"/>
    </w:pPr>
    <w:rPr>
      <w:rFonts w:ascii="Times New Roman" w:eastAsia="MS Mincho" w:hAnsi="Times New Roman" w:cs="Times New Roman"/>
      <w:lang w:val="fr-FR"/>
    </w:rPr>
  </w:style>
  <w:style w:type="character" w:customStyle="1" w:styleId="NoSpacingChar">
    <w:name w:val="No Spacing Char"/>
    <w:link w:val="NoSpacing"/>
    <w:uiPriority w:val="1"/>
    <w:rsid w:val="003A3398"/>
    <w:rPr>
      <w:rFonts w:ascii="Times New Roman" w:eastAsia="MS Mincho" w:hAnsi="Times New Roman" w:cs="Times New Roman"/>
      <w:lang w:val="fr-FR"/>
    </w:rPr>
  </w:style>
  <w:style w:type="paragraph" w:styleId="Footer">
    <w:name w:val="footer"/>
    <w:basedOn w:val="Normal"/>
    <w:link w:val="FooterChar"/>
    <w:uiPriority w:val="99"/>
    <w:unhideWhenUsed/>
    <w:rsid w:val="00CC2900"/>
    <w:pPr>
      <w:tabs>
        <w:tab w:val="center" w:pos="4320"/>
        <w:tab w:val="right" w:pos="8640"/>
      </w:tabs>
    </w:pPr>
  </w:style>
  <w:style w:type="character" w:customStyle="1" w:styleId="FooterChar">
    <w:name w:val="Footer Char"/>
    <w:basedOn w:val="DefaultParagraphFont"/>
    <w:link w:val="Footer"/>
    <w:uiPriority w:val="99"/>
    <w:rsid w:val="00CC2900"/>
  </w:style>
  <w:style w:type="character" w:styleId="PageNumber">
    <w:name w:val="page number"/>
    <w:basedOn w:val="DefaultParagraphFont"/>
    <w:uiPriority w:val="99"/>
    <w:semiHidden/>
    <w:unhideWhenUsed/>
    <w:rsid w:val="00CC2900"/>
  </w:style>
  <w:style w:type="paragraph" w:styleId="Header">
    <w:name w:val="header"/>
    <w:basedOn w:val="Normal"/>
    <w:link w:val="HeaderChar"/>
    <w:uiPriority w:val="99"/>
    <w:unhideWhenUsed/>
    <w:rsid w:val="00CC2900"/>
    <w:pPr>
      <w:tabs>
        <w:tab w:val="center" w:pos="4320"/>
        <w:tab w:val="right" w:pos="8640"/>
      </w:tabs>
    </w:pPr>
  </w:style>
  <w:style w:type="character" w:customStyle="1" w:styleId="HeaderChar">
    <w:name w:val="Header Char"/>
    <w:basedOn w:val="DefaultParagraphFont"/>
    <w:link w:val="Header"/>
    <w:uiPriority w:val="99"/>
    <w:rsid w:val="00CC29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3A3398"/>
    <w:pPr>
      <w:keepNext/>
      <w:spacing w:before="240" w:after="60"/>
      <w:outlineLvl w:val="1"/>
    </w:pPr>
    <w:rPr>
      <w:rFonts w:ascii="Calibri Light" w:eastAsia="Times New Roman" w:hAnsi="Calibri Light" w:cs="Times New Roman"/>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8294D"/>
    <w:rPr>
      <w:sz w:val="20"/>
      <w:szCs w:val="20"/>
    </w:rPr>
  </w:style>
  <w:style w:type="character" w:customStyle="1" w:styleId="FootnoteTextChar">
    <w:name w:val="Footnote Text Char"/>
    <w:basedOn w:val="DefaultParagraphFont"/>
    <w:link w:val="FootnoteText"/>
    <w:uiPriority w:val="99"/>
    <w:semiHidden/>
    <w:rsid w:val="00D8294D"/>
    <w:rPr>
      <w:sz w:val="20"/>
      <w:szCs w:val="20"/>
    </w:rPr>
  </w:style>
  <w:style w:type="character" w:styleId="FootnoteReference">
    <w:name w:val="footnote reference"/>
    <w:basedOn w:val="DefaultParagraphFont"/>
    <w:uiPriority w:val="99"/>
    <w:semiHidden/>
    <w:unhideWhenUsed/>
    <w:rsid w:val="00D8294D"/>
    <w:rPr>
      <w:vertAlign w:val="superscript"/>
    </w:rPr>
  </w:style>
  <w:style w:type="character" w:styleId="HTMLCite">
    <w:name w:val="HTML Cite"/>
    <w:basedOn w:val="DefaultParagraphFont"/>
    <w:uiPriority w:val="99"/>
    <w:semiHidden/>
    <w:unhideWhenUsed/>
    <w:rsid w:val="00D8294D"/>
    <w:rPr>
      <w:i/>
      <w:iCs/>
    </w:rPr>
  </w:style>
  <w:style w:type="paragraph" w:styleId="ListParagraph">
    <w:name w:val="List Paragraph"/>
    <w:basedOn w:val="Normal"/>
    <w:uiPriority w:val="34"/>
    <w:qFormat/>
    <w:rsid w:val="003A2614"/>
    <w:pPr>
      <w:ind w:left="720"/>
      <w:contextualSpacing/>
    </w:pPr>
  </w:style>
  <w:style w:type="character" w:customStyle="1" w:styleId="Heading2Char">
    <w:name w:val="Heading 2 Char"/>
    <w:basedOn w:val="DefaultParagraphFont"/>
    <w:link w:val="Heading2"/>
    <w:uiPriority w:val="9"/>
    <w:rsid w:val="003A3398"/>
    <w:rPr>
      <w:rFonts w:ascii="Calibri Light" w:eastAsia="Times New Roman" w:hAnsi="Calibri Light" w:cs="Times New Roman"/>
      <w:b/>
      <w:bCs/>
      <w:i/>
      <w:iCs/>
      <w:sz w:val="28"/>
      <w:szCs w:val="28"/>
      <w:lang w:val="en-US"/>
    </w:rPr>
  </w:style>
  <w:style w:type="paragraph" w:styleId="BodyText2">
    <w:name w:val="Body Text 2"/>
    <w:basedOn w:val="Normal"/>
    <w:link w:val="BodyText2Char"/>
    <w:rsid w:val="003A3398"/>
    <w:pPr>
      <w:spacing w:before="240" w:after="240"/>
      <w:jc w:val="both"/>
    </w:pPr>
    <w:rPr>
      <w:rFonts w:ascii="Arial" w:eastAsia="MS Mincho" w:hAnsi="Arial" w:cs="Times New Roman"/>
      <w:bCs/>
      <w:sz w:val="22"/>
      <w:szCs w:val="20"/>
      <w:lang w:val="fr-FR"/>
    </w:rPr>
  </w:style>
  <w:style w:type="character" w:customStyle="1" w:styleId="BodyText2Char">
    <w:name w:val="Body Text 2 Char"/>
    <w:basedOn w:val="DefaultParagraphFont"/>
    <w:link w:val="BodyText2"/>
    <w:rsid w:val="003A3398"/>
    <w:rPr>
      <w:rFonts w:ascii="Arial" w:eastAsia="MS Mincho" w:hAnsi="Arial" w:cs="Times New Roman"/>
      <w:bCs/>
      <w:sz w:val="22"/>
      <w:szCs w:val="20"/>
      <w:lang w:val="fr-FR"/>
    </w:rPr>
  </w:style>
  <w:style w:type="paragraph" w:styleId="NoSpacing">
    <w:name w:val="No Spacing"/>
    <w:link w:val="NoSpacingChar"/>
    <w:uiPriority w:val="1"/>
    <w:qFormat/>
    <w:rsid w:val="003A3398"/>
    <w:pPr>
      <w:jc w:val="both"/>
    </w:pPr>
    <w:rPr>
      <w:rFonts w:ascii="Times New Roman" w:eastAsia="MS Mincho" w:hAnsi="Times New Roman" w:cs="Times New Roman"/>
      <w:lang w:val="fr-FR"/>
    </w:rPr>
  </w:style>
  <w:style w:type="character" w:customStyle="1" w:styleId="NoSpacingChar">
    <w:name w:val="No Spacing Char"/>
    <w:link w:val="NoSpacing"/>
    <w:uiPriority w:val="1"/>
    <w:rsid w:val="003A3398"/>
    <w:rPr>
      <w:rFonts w:ascii="Times New Roman" w:eastAsia="MS Mincho" w:hAnsi="Times New Roman" w:cs="Times New Roman"/>
      <w:lang w:val="fr-FR"/>
    </w:rPr>
  </w:style>
  <w:style w:type="paragraph" w:styleId="Footer">
    <w:name w:val="footer"/>
    <w:basedOn w:val="Normal"/>
    <w:link w:val="FooterChar"/>
    <w:uiPriority w:val="99"/>
    <w:unhideWhenUsed/>
    <w:rsid w:val="00CC2900"/>
    <w:pPr>
      <w:tabs>
        <w:tab w:val="center" w:pos="4320"/>
        <w:tab w:val="right" w:pos="8640"/>
      </w:tabs>
    </w:pPr>
  </w:style>
  <w:style w:type="character" w:customStyle="1" w:styleId="FooterChar">
    <w:name w:val="Footer Char"/>
    <w:basedOn w:val="DefaultParagraphFont"/>
    <w:link w:val="Footer"/>
    <w:uiPriority w:val="99"/>
    <w:rsid w:val="00CC2900"/>
  </w:style>
  <w:style w:type="character" w:styleId="PageNumber">
    <w:name w:val="page number"/>
    <w:basedOn w:val="DefaultParagraphFont"/>
    <w:uiPriority w:val="99"/>
    <w:semiHidden/>
    <w:unhideWhenUsed/>
    <w:rsid w:val="00CC2900"/>
  </w:style>
  <w:style w:type="paragraph" w:styleId="Header">
    <w:name w:val="header"/>
    <w:basedOn w:val="Normal"/>
    <w:link w:val="HeaderChar"/>
    <w:uiPriority w:val="99"/>
    <w:unhideWhenUsed/>
    <w:rsid w:val="00CC2900"/>
    <w:pPr>
      <w:tabs>
        <w:tab w:val="center" w:pos="4320"/>
        <w:tab w:val="right" w:pos="8640"/>
      </w:tabs>
    </w:pPr>
  </w:style>
  <w:style w:type="character" w:customStyle="1" w:styleId="HeaderChar">
    <w:name w:val="Header Char"/>
    <w:basedOn w:val="DefaultParagraphFont"/>
    <w:link w:val="Header"/>
    <w:uiPriority w:val="99"/>
    <w:rsid w:val="00CC2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646847">
      <w:bodyDiv w:val="1"/>
      <w:marLeft w:val="0"/>
      <w:marRight w:val="0"/>
      <w:marTop w:val="0"/>
      <w:marBottom w:val="0"/>
      <w:divBdr>
        <w:top w:val="none" w:sz="0" w:space="0" w:color="auto"/>
        <w:left w:val="none" w:sz="0" w:space="0" w:color="auto"/>
        <w:bottom w:val="none" w:sz="0" w:space="0" w:color="auto"/>
        <w:right w:val="none" w:sz="0" w:space="0" w:color="auto"/>
      </w:divBdr>
      <w:divsChild>
        <w:div w:id="1777823715">
          <w:marLeft w:val="0"/>
          <w:marRight w:val="0"/>
          <w:marTop w:val="0"/>
          <w:marBottom w:val="120"/>
          <w:divBdr>
            <w:top w:val="none" w:sz="0" w:space="0" w:color="auto"/>
            <w:left w:val="none" w:sz="0" w:space="0" w:color="auto"/>
            <w:bottom w:val="none" w:sz="0" w:space="0" w:color="auto"/>
            <w:right w:val="none" w:sz="0" w:space="0" w:color="auto"/>
          </w:divBdr>
          <w:divsChild>
            <w:div w:id="914557668">
              <w:marLeft w:val="0"/>
              <w:marRight w:val="0"/>
              <w:marTop w:val="0"/>
              <w:marBottom w:val="0"/>
              <w:divBdr>
                <w:top w:val="none" w:sz="0" w:space="0" w:color="auto"/>
                <w:left w:val="none" w:sz="0" w:space="0" w:color="auto"/>
                <w:bottom w:val="none" w:sz="0" w:space="0" w:color="auto"/>
                <w:right w:val="none" w:sz="0" w:space="0" w:color="auto"/>
              </w:divBdr>
            </w:div>
          </w:divsChild>
        </w:div>
        <w:div w:id="720517172">
          <w:marLeft w:val="0"/>
          <w:marRight w:val="0"/>
          <w:marTop w:val="0"/>
          <w:marBottom w:val="120"/>
          <w:divBdr>
            <w:top w:val="none" w:sz="0" w:space="0" w:color="auto"/>
            <w:left w:val="none" w:sz="0" w:space="0" w:color="auto"/>
            <w:bottom w:val="none" w:sz="0" w:space="0" w:color="auto"/>
            <w:right w:val="none" w:sz="0" w:space="0" w:color="auto"/>
          </w:divBdr>
          <w:divsChild>
            <w:div w:id="2047951731">
              <w:marLeft w:val="0"/>
              <w:marRight w:val="348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375E3-361E-4B11-9D41-F3F98B763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1545</Words>
  <Characters>8809</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Desforges Rhodes</dc:creator>
  <cp:lastModifiedBy>Carmelie Jasmin</cp:lastModifiedBy>
  <cp:revision>2</cp:revision>
  <dcterms:created xsi:type="dcterms:W3CDTF">2021-06-10T14:36:00Z</dcterms:created>
  <dcterms:modified xsi:type="dcterms:W3CDTF">2021-06-10T14:36:00Z</dcterms:modified>
</cp:coreProperties>
</file>