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0" w:type="dxa"/>
        <w:tblLook w:val="04A0" w:firstRow="1" w:lastRow="0" w:firstColumn="1" w:lastColumn="0" w:noHBand="0" w:noVBand="1"/>
      </w:tblPr>
      <w:tblGrid>
        <w:gridCol w:w="1680"/>
        <w:gridCol w:w="1480"/>
        <w:gridCol w:w="960"/>
        <w:gridCol w:w="960"/>
        <w:gridCol w:w="960"/>
        <w:gridCol w:w="960"/>
        <w:gridCol w:w="960"/>
        <w:gridCol w:w="960"/>
        <w:gridCol w:w="960"/>
      </w:tblGrid>
      <w:tr w:rsidR="005F7C0B" w14:paraId="3BBD7B7C" w14:textId="77777777" w:rsidTr="005F7C0B">
        <w:trPr>
          <w:trHeight w:val="380"/>
        </w:trPr>
        <w:tc>
          <w:tcPr>
            <w:tcW w:w="1680" w:type="dxa"/>
            <w:tcBorders>
              <w:top w:val="single" w:sz="12" w:space="0" w:color="auto"/>
              <w:left w:val="single" w:sz="12" w:space="0" w:color="auto"/>
              <w:bottom w:val="nil"/>
              <w:right w:val="nil"/>
            </w:tcBorders>
            <w:shd w:val="clear" w:color="000000" w:fill="B4C6E7"/>
            <w:noWrap/>
            <w:vAlign w:val="bottom"/>
            <w:hideMark/>
          </w:tcPr>
          <w:p w14:paraId="23D201C4" w14:textId="77777777" w:rsidR="005F7C0B" w:rsidRDefault="005F7C0B">
            <w:pPr>
              <w:rPr>
                <w:rFonts w:ascii="Calibri" w:hAnsi="Calibri" w:cs="Calibri"/>
                <w:color w:val="000000"/>
                <w:sz w:val="22"/>
                <w:szCs w:val="22"/>
              </w:rPr>
            </w:pPr>
            <w:r>
              <w:rPr>
                <w:rFonts w:ascii="Calibri" w:hAnsi="Calibri" w:cs="Calibri"/>
                <w:color w:val="000000"/>
                <w:sz w:val="22"/>
                <w:szCs w:val="22"/>
              </w:rPr>
              <w:t> </w:t>
            </w:r>
          </w:p>
        </w:tc>
        <w:tc>
          <w:tcPr>
            <w:tcW w:w="1480" w:type="dxa"/>
            <w:tcBorders>
              <w:top w:val="single" w:sz="12" w:space="0" w:color="auto"/>
              <w:left w:val="nil"/>
              <w:bottom w:val="nil"/>
              <w:right w:val="nil"/>
            </w:tcBorders>
            <w:shd w:val="clear" w:color="000000" w:fill="B4C6E7"/>
            <w:noWrap/>
            <w:vAlign w:val="bottom"/>
            <w:hideMark/>
          </w:tcPr>
          <w:p w14:paraId="4A9A84A9" w14:textId="77777777" w:rsidR="005F7C0B" w:rsidRDefault="005F7C0B">
            <w:pPr>
              <w:rPr>
                <w:rFonts w:ascii="Calibri" w:hAnsi="Calibri" w:cs="Calibri"/>
                <w:b/>
                <w:bCs/>
                <w:color w:val="000000"/>
                <w:sz w:val="28"/>
                <w:szCs w:val="28"/>
              </w:rPr>
            </w:pPr>
            <w:r>
              <w:rPr>
                <w:rFonts w:ascii="Calibri" w:hAnsi="Calibri" w:cs="Calibri"/>
                <w:b/>
                <w:bCs/>
                <w:color w:val="000000"/>
                <w:sz w:val="28"/>
                <w:szCs w:val="28"/>
              </w:rPr>
              <w:t> </w:t>
            </w:r>
          </w:p>
        </w:tc>
        <w:tc>
          <w:tcPr>
            <w:tcW w:w="2880" w:type="dxa"/>
            <w:gridSpan w:val="3"/>
            <w:tcBorders>
              <w:top w:val="single" w:sz="12" w:space="0" w:color="auto"/>
              <w:left w:val="nil"/>
              <w:bottom w:val="nil"/>
              <w:right w:val="nil"/>
            </w:tcBorders>
            <w:shd w:val="clear" w:color="000000" w:fill="B4C6E7"/>
            <w:noWrap/>
            <w:vAlign w:val="bottom"/>
            <w:hideMark/>
          </w:tcPr>
          <w:p w14:paraId="24E013AC" w14:textId="77777777" w:rsidR="005F7C0B" w:rsidRDefault="005F7C0B">
            <w:pPr>
              <w:rPr>
                <w:rFonts w:ascii="Calibri" w:hAnsi="Calibri" w:cs="Calibri"/>
                <w:b/>
                <w:bCs/>
                <w:color w:val="000000"/>
                <w:sz w:val="28"/>
                <w:szCs w:val="28"/>
              </w:rPr>
            </w:pPr>
            <w:r>
              <w:rPr>
                <w:rFonts w:ascii="Calibri" w:hAnsi="Calibri" w:cs="Calibri"/>
                <w:b/>
                <w:bCs/>
                <w:color w:val="000000"/>
                <w:sz w:val="28"/>
                <w:szCs w:val="28"/>
              </w:rPr>
              <w:t xml:space="preserve">                    </w:t>
            </w:r>
            <w:proofErr w:type="spellStart"/>
            <w:r>
              <w:rPr>
                <w:rFonts w:ascii="Calibri" w:hAnsi="Calibri" w:cs="Calibri"/>
                <w:b/>
                <w:bCs/>
                <w:color w:val="000000"/>
                <w:sz w:val="28"/>
                <w:szCs w:val="28"/>
              </w:rPr>
              <w:t>Chapitre</w:t>
            </w:r>
            <w:proofErr w:type="spellEnd"/>
            <w:r>
              <w:rPr>
                <w:rFonts w:ascii="Calibri" w:hAnsi="Calibri" w:cs="Calibri"/>
                <w:b/>
                <w:bCs/>
                <w:color w:val="000000"/>
                <w:sz w:val="28"/>
                <w:szCs w:val="28"/>
              </w:rPr>
              <w:t xml:space="preserve"> </w:t>
            </w:r>
          </w:p>
        </w:tc>
        <w:tc>
          <w:tcPr>
            <w:tcW w:w="960" w:type="dxa"/>
            <w:tcBorders>
              <w:top w:val="single" w:sz="12" w:space="0" w:color="auto"/>
              <w:left w:val="nil"/>
              <w:bottom w:val="nil"/>
              <w:right w:val="nil"/>
            </w:tcBorders>
            <w:shd w:val="clear" w:color="000000" w:fill="B4C6E7"/>
            <w:noWrap/>
            <w:vAlign w:val="bottom"/>
            <w:hideMark/>
          </w:tcPr>
          <w:p w14:paraId="435F83E0" w14:textId="77777777" w:rsidR="005F7C0B" w:rsidRDefault="005F7C0B">
            <w:pPr>
              <w:rPr>
                <w:rFonts w:ascii="Calibri" w:hAnsi="Calibri" w:cs="Calibri"/>
                <w:b/>
                <w:bCs/>
                <w:color w:val="000000"/>
                <w:sz w:val="28"/>
                <w:szCs w:val="28"/>
              </w:rPr>
            </w:pPr>
            <w:r>
              <w:rPr>
                <w:rFonts w:ascii="Calibri" w:hAnsi="Calibri" w:cs="Calibri"/>
                <w:b/>
                <w:bCs/>
                <w:color w:val="000000"/>
                <w:sz w:val="28"/>
                <w:szCs w:val="28"/>
              </w:rPr>
              <w:t> </w:t>
            </w:r>
          </w:p>
        </w:tc>
        <w:tc>
          <w:tcPr>
            <w:tcW w:w="960" w:type="dxa"/>
            <w:tcBorders>
              <w:top w:val="single" w:sz="12" w:space="0" w:color="auto"/>
              <w:left w:val="nil"/>
              <w:bottom w:val="nil"/>
              <w:right w:val="nil"/>
            </w:tcBorders>
            <w:shd w:val="clear" w:color="000000" w:fill="B4C6E7"/>
            <w:noWrap/>
            <w:vAlign w:val="bottom"/>
            <w:hideMark/>
          </w:tcPr>
          <w:p w14:paraId="425312C6" w14:textId="77777777" w:rsidR="005F7C0B" w:rsidRDefault="005F7C0B">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nil"/>
              <w:right w:val="nil"/>
            </w:tcBorders>
            <w:shd w:val="clear" w:color="000000" w:fill="B4C6E7"/>
            <w:noWrap/>
            <w:vAlign w:val="bottom"/>
            <w:hideMark/>
          </w:tcPr>
          <w:p w14:paraId="08040D13" w14:textId="77777777" w:rsidR="005F7C0B" w:rsidRDefault="005F7C0B">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nil"/>
              <w:right w:val="single" w:sz="12" w:space="0" w:color="auto"/>
            </w:tcBorders>
            <w:shd w:val="clear" w:color="000000" w:fill="B4C6E7"/>
            <w:noWrap/>
            <w:vAlign w:val="bottom"/>
            <w:hideMark/>
          </w:tcPr>
          <w:p w14:paraId="1E764EE5" w14:textId="77777777" w:rsidR="005F7C0B" w:rsidRDefault="005F7C0B">
            <w:pPr>
              <w:rPr>
                <w:rFonts w:ascii="Calibri" w:hAnsi="Calibri" w:cs="Calibri"/>
                <w:color w:val="000000"/>
                <w:sz w:val="22"/>
                <w:szCs w:val="22"/>
              </w:rPr>
            </w:pPr>
            <w:r>
              <w:rPr>
                <w:rFonts w:ascii="Calibri" w:hAnsi="Calibri" w:cs="Calibri"/>
                <w:color w:val="000000"/>
                <w:sz w:val="22"/>
                <w:szCs w:val="22"/>
              </w:rPr>
              <w:t> </w:t>
            </w:r>
          </w:p>
        </w:tc>
      </w:tr>
      <w:tr w:rsidR="005F7C0B" w:rsidRPr="00E3501C" w14:paraId="12B55C3A" w14:textId="77777777" w:rsidTr="005F7C0B">
        <w:trPr>
          <w:trHeight w:val="420"/>
        </w:trPr>
        <w:tc>
          <w:tcPr>
            <w:tcW w:w="1680" w:type="dxa"/>
            <w:tcBorders>
              <w:top w:val="nil"/>
              <w:left w:val="single" w:sz="12" w:space="0" w:color="auto"/>
              <w:bottom w:val="nil"/>
              <w:right w:val="nil"/>
            </w:tcBorders>
            <w:shd w:val="clear" w:color="000000" w:fill="B4C6E7"/>
            <w:noWrap/>
            <w:vAlign w:val="bottom"/>
            <w:hideMark/>
          </w:tcPr>
          <w:p w14:paraId="6F372B25" w14:textId="77777777" w:rsidR="005F7C0B" w:rsidRDefault="005F7C0B">
            <w:pPr>
              <w:rPr>
                <w:rFonts w:ascii="Calibri" w:hAnsi="Calibri" w:cs="Calibri"/>
                <w:color w:val="000000"/>
                <w:sz w:val="22"/>
                <w:szCs w:val="22"/>
              </w:rPr>
            </w:pPr>
            <w:r>
              <w:rPr>
                <w:rFonts w:ascii="Calibri" w:hAnsi="Calibri" w:cs="Calibri"/>
                <w:color w:val="000000"/>
                <w:sz w:val="22"/>
                <w:szCs w:val="22"/>
              </w:rPr>
              <w:t> </w:t>
            </w:r>
          </w:p>
        </w:tc>
        <w:tc>
          <w:tcPr>
            <w:tcW w:w="6280" w:type="dxa"/>
            <w:gridSpan w:val="6"/>
            <w:tcBorders>
              <w:top w:val="nil"/>
              <w:left w:val="nil"/>
              <w:bottom w:val="nil"/>
              <w:right w:val="nil"/>
            </w:tcBorders>
            <w:shd w:val="clear" w:color="000000" w:fill="B4C6E7"/>
            <w:noWrap/>
            <w:vAlign w:val="bottom"/>
            <w:hideMark/>
          </w:tcPr>
          <w:p w14:paraId="327F283F" w14:textId="77777777" w:rsidR="005F7C0B" w:rsidRPr="00160C54" w:rsidRDefault="005F7C0B">
            <w:pPr>
              <w:rPr>
                <w:rFonts w:ascii="Calibri" w:hAnsi="Calibri" w:cs="Calibri"/>
                <w:b/>
                <w:bCs/>
                <w:color w:val="000000"/>
                <w:sz w:val="28"/>
                <w:szCs w:val="28"/>
                <w:lang w:val="fr-FR"/>
              </w:rPr>
            </w:pPr>
            <w:r w:rsidRPr="00160C54">
              <w:rPr>
                <w:rFonts w:ascii="Calibri" w:hAnsi="Calibri" w:cs="Calibri"/>
                <w:b/>
                <w:bCs/>
                <w:color w:val="000000"/>
                <w:sz w:val="28"/>
                <w:szCs w:val="28"/>
                <w:lang w:val="fr-FR"/>
              </w:rPr>
              <w:t xml:space="preserve">                      Cadre de Bordereau des prix unitaires</w:t>
            </w:r>
          </w:p>
        </w:tc>
        <w:tc>
          <w:tcPr>
            <w:tcW w:w="960" w:type="dxa"/>
            <w:tcBorders>
              <w:top w:val="nil"/>
              <w:left w:val="nil"/>
              <w:bottom w:val="nil"/>
              <w:right w:val="nil"/>
            </w:tcBorders>
            <w:shd w:val="clear" w:color="000000" w:fill="B4C6E7"/>
            <w:noWrap/>
            <w:vAlign w:val="bottom"/>
            <w:hideMark/>
          </w:tcPr>
          <w:p w14:paraId="5337D1D3"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960" w:type="dxa"/>
            <w:tcBorders>
              <w:top w:val="nil"/>
              <w:left w:val="nil"/>
              <w:bottom w:val="nil"/>
              <w:right w:val="single" w:sz="12" w:space="0" w:color="auto"/>
            </w:tcBorders>
            <w:shd w:val="clear" w:color="000000" w:fill="B4C6E7"/>
            <w:noWrap/>
            <w:vAlign w:val="bottom"/>
            <w:hideMark/>
          </w:tcPr>
          <w:p w14:paraId="1F797CCC"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r>
      <w:tr w:rsidR="005F7C0B" w:rsidRPr="00E3501C" w14:paraId="5AD73D6F" w14:textId="77777777" w:rsidTr="005F7C0B">
        <w:trPr>
          <w:trHeight w:val="300"/>
        </w:trPr>
        <w:tc>
          <w:tcPr>
            <w:tcW w:w="1680" w:type="dxa"/>
            <w:tcBorders>
              <w:top w:val="nil"/>
              <w:left w:val="single" w:sz="12" w:space="0" w:color="auto"/>
              <w:bottom w:val="single" w:sz="12" w:space="0" w:color="auto"/>
              <w:right w:val="nil"/>
            </w:tcBorders>
            <w:shd w:val="clear" w:color="000000" w:fill="B4C6E7"/>
            <w:noWrap/>
            <w:vAlign w:val="bottom"/>
            <w:hideMark/>
          </w:tcPr>
          <w:p w14:paraId="529FE6CD"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1480" w:type="dxa"/>
            <w:tcBorders>
              <w:top w:val="nil"/>
              <w:left w:val="nil"/>
              <w:bottom w:val="single" w:sz="12" w:space="0" w:color="auto"/>
              <w:right w:val="nil"/>
            </w:tcBorders>
            <w:shd w:val="clear" w:color="000000" w:fill="B4C6E7"/>
            <w:noWrap/>
            <w:vAlign w:val="bottom"/>
            <w:hideMark/>
          </w:tcPr>
          <w:p w14:paraId="5B66161F"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960" w:type="dxa"/>
            <w:tcBorders>
              <w:top w:val="nil"/>
              <w:left w:val="nil"/>
              <w:bottom w:val="single" w:sz="12" w:space="0" w:color="auto"/>
              <w:right w:val="nil"/>
            </w:tcBorders>
            <w:shd w:val="clear" w:color="000000" w:fill="B4C6E7"/>
            <w:noWrap/>
            <w:vAlign w:val="bottom"/>
            <w:hideMark/>
          </w:tcPr>
          <w:p w14:paraId="766B8052"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960" w:type="dxa"/>
            <w:tcBorders>
              <w:top w:val="nil"/>
              <w:left w:val="nil"/>
              <w:bottom w:val="single" w:sz="12" w:space="0" w:color="auto"/>
              <w:right w:val="nil"/>
            </w:tcBorders>
            <w:shd w:val="clear" w:color="000000" w:fill="B4C6E7"/>
            <w:noWrap/>
            <w:vAlign w:val="bottom"/>
            <w:hideMark/>
          </w:tcPr>
          <w:p w14:paraId="1526BA8F"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960" w:type="dxa"/>
            <w:tcBorders>
              <w:top w:val="nil"/>
              <w:left w:val="nil"/>
              <w:bottom w:val="single" w:sz="12" w:space="0" w:color="auto"/>
              <w:right w:val="nil"/>
            </w:tcBorders>
            <w:shd w:val="clear" w:color="000000" w:fill="B4C6E7"/>
            <w:noWrap/>
            <w:vAlign w:val="bottom"/>
            <w:hideMark/>
          </w:tcPr>
          <w:p w14:paraId="09CFC1AA"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960" w:type="dxa"/>
            <w:tcBorders>
              <w:top w:val="nil"/>
              <w:left w:val="nil"/>
              <w:bottom w:val="single" w:sz="12" w:space="0" w:color="auto"/>
              <w:right w:val="nil"/>
            </w:tcBorders>
            <w:shd w:val="clear" w:color="000000" w:fill="B4C6E7"/>
            <w:noWrap/>
            <w:vAlign w:val="bottom"/>
            <w:hideMark/>
          </w:tcPr>
          <w:p w14:paraId="024555B4"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960" w:type="dxa"/>
            <w:tcBorders>
              <w:top w:val="nil"/>
              <w:left w:val="nil"/>
              <w:bottom w:val="single" w:sz="12" w:space="0" w:color="auto"/>
              <w:right w:val="nil"/>
            </w:tcBorders>
            <w:shd w:val="clear" w:color="000000" w:fill="B4C6E7"/>
            <w:noWrap/>
            <w:vAlign w:val="bottom"/>
            <w:hideMark/>
          </w:tcPr>
          <w:p w14:paraId="38F57DAF"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960" w:type="dxa"/>
            <w:tcBorders>
              <w:top w:val="nil"/>
              <w:left w:val="nil"/>
              <w:bottom w:val="single" w:sz="12" w:space="0" w:color="auto"/>
              <w:right w:val="nil"/>
            </w:tcBorders>
            <w:shd w:val="clear" w:color="000000" w:fill="B4C6E7"/>
            <w:noWrap/>
            <w:vAlign w:val="bottom"/>
            <w:hideMark/>
          </w:tcPr>
          <w:p w14:paraId="3CE36B42"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c>
          <w:tcPr>
            <w:tcW w:w="960" w:type="dxa"/>
            <w:tcBorders>
              <w:top w:val="nil"/>
              <w:left w:val="nil"/>
              <w:bottom w:val="single" w:sz="12" w:space="0" w:color="auto"/>
              <w:right w:val="single" w:sz="12" w:space="0" w:color="auto"/>
            </w:tcBorders>
            <w:shd w:val="clear" w:color="000000" w:fill="B4C6E7"/>
            <w:noWrap/>
            <w:vAlign w:val="bottom"/>
            <w:hideMark/>
          </w:tcPr>
          <w:p w14:paraId="7B9694CC" w14:textId="77777777" w:rsidR="005F7C0B" w:rsidRPr="00160C54" w:rsidRDefault="005F7C0B">
            <w:pPr>
              <w:rPr>
                <w:rFonts w:ascii="Calibri" w:hAnsi="Calibri" w:cs="Calibri"/>
                <w:color w:val="000000"/>
                <w:sz w:val="22"/>
                <w:szCs w:val="22"/>
                <w:lang w:val="fr-FR"/>
              </w:rPr>
            </w:pPr>
            <w:r w:rsidRPr="00160C54">
              <w:rPr>
                <w:rFonts w:ascii="Calibri" w:hAnsi="Calibri" w:cs="Calibri"/>
                <w:color w:val="000000"/>
                <w:sz w:val="22"/>
                <w:szCs w:val="22"/>
                <w:lang w:val="fr-FR"/>
              </w:rPr>
              <w:t> </w:t>
            </w:r>
          </w:p>
        </w:tc>
      </w:tr>
    </w:tbl>
    <w:p w14:paraId="7E4ED485" w14:textId="77777777" w:rsidR="005F7C0B" w:rsidRPr="00160C54" w:rsidRDefault="005F7C0B" w:rsidP="005F7C0B">
      <w:pPr>
        <w:ind w:left="720" w:hanging="360"/>
        <w:jc w:val="center"/>
        <w:rPr>
          <w:lang w:val="fr-FR"/>
        </w:rPr>
      </w:pPr>
    </w:p>
    <w:p w14:paraId="762A8733" w14:textId="4BF010B5" w:rsidR="00AF644E" w:rsidRPr="00EE340E" w:rsidRDefault="00AF644E" w:rsidP="00D833C2">
      <w:pPr>
        <w:pStyle w:val="ListParagraph"/>
        <w:numPr>
          <w:ilvl w:val="0"/>
          <w:numId w:val="29"/>
        </w:numPr>
        <w:rPr>
          <w:b/>
          <w:bCs/>
          <w:sz w:val="22"/>
          <w:szCs w:val="22"/>
        </w:rPr>
      </w:pPr>
      <w:r w:rsidRPr="00EE340E">
        <w:rPr>
          <w:b/>
          <w:bCs/>
          <w:sz w:val="22"/>
          <w:szCs w:val="22"/>
        </w:rPr>
        <w:t xml:space="preserve">Préambule </w:t>
      </w:r>
    </w:p>
    <w:p w14:paraId="1A410882" w14:textId="77777777" w:rsidR="00D833C2" w:rsidRPr="00EE340E" w:rsidRDefault="00D833C2" w:rsidP="00D833C2">
      <w:pPr>
        <w:pStyle w:val="ListParagraph"/>
        <w:rPr>
          <w:b/>
          <w:bCs/>
          <w:sz w:val="22"/>
          <w:szCs w:val="22"/>
        </w:rPr>
      </w:pPr>
    </w:p>
    <w:p w14:paraId="6308041C" w14:textId="062CC26A" w:rsidR="00D833C2" w:rsidRPr="00EE340E" w:rsidRDefault="00AF644E" w:rsidP="00D833C2">
      <w:pPr>
        <w:ind w:left="360"/>
        <w:jc w:val="both"/>
        <w:rPr>
          <w:sz w:val="22"/>
          <w:szCs w:val="22"/>
        </w:rPr>
      </w:pPr>
      <w:r w:rsidRPr="00160C54">
        <w:rPr>
          <w:sz w:val="22"/>
          <w:szCs w:val="22"/>
          <w:lang w:val="fr-FR"/>
        </w:rPr>
        <w:t xml:space="preserve">Le présent Bordereau des Prix Unitaires doit être pris en compte et rempli par le Soumissionnaire conjointement avec les autres pièces du Dossier d’Appel d’Offres. </w:t>
      </w:r>
      <w:r w:rsidR="00541C09" w:rsidRPr="00EE340E">
        <w:rPr>
          <w:sz w:val="22"/>
          <w:szCs w:val="22"/>
        </w:rPr>
        <w:t>Entrepreneur</w:t>
      </w:r>
      <w:r w:rsidRPr="00EE340E">
        <w:rPr>
          <w:sz w:val="22"/>
          <w:szCs w:val="22"/>
        </w:rPr>
        <w:t xml:space="preserve"> se </w:t>
      </w:r>
      <w:proofErr w:type="spellStart"/>
      <w:r w:rsidRPr="00EE340E">
        <w:rPr>
          <w:sz w:val="22"/>
          <w:szCs w:val="22"/>
        </w:rPr>
        <w:t>référera</w:t>
      </w:r>
      <w:proofErr w:type="spellEnd"/>
      <w:r w:rsidRPr="00EE340E">
        <w:rPr>
          <w:sz w:val="22"/>
          <w:szCs w:val="22"/>
        </w:rPr>
        <w:t xml:space="preserve"> </w:t>
      </w:r>
      <w:proofErr w:type="spellStart"/>
      <w:proofErr w:type="gramStart"/>
      <w:r w:rsidRPr="00EE340E">
        <w:rPr>
          <w:sz w:val="22"/>
          <w:szCs w:val="22"/>
        </w:rPr>
        <w:t>systématiquement</w:t>
      </w:r>
      <w:proofErr w:type="spellEnd"/>
      <w:r w:rsidRPr="00EE340E">
        <w:rPr>
          <w:sz w:val="22"/>
          <w:szCs w:val="22"/>
        </w:rPr>
        <w:t xml:space="preserve"> :</w:t>
      </w:r>
      <w:proofErr w:type="gramEnd"/>
      <w:r w:rsidRPr="00EE340E">
        <w:rPr>
          <w:sz w:val="22"/>
          <w:szCs w:val="22"/>
        </w:rPr>
        <w:t xml:space="preserve"> </w:t>
      </w:r>
    </w:p>
    <w:p w14:paraId="20C43F13" w14:textId="77777777" w:rsidR="00D833C2" w:rsidRPr="00EE340E" w:rsidRDefault="00D833C2" w:rsidP="00AF644E">
      <w:pPr>
        <w:ind w:left="720" w:hanging="360"/>
        <w:rPr>
          <w:sz w:val="22"/>
          <w:szCs w:val="22"/>
        </w:rPr>
      </w:pPr>
    </w:p>
    <w:p w14:paraId="5891AA69" w14:textId="1846C63C" w:rsidR="00AF644E" w:rsidRPr="00160C54" w:rsidRDefault="00AF644E" w:rsidP="00F475AD">
      <w:pPr>
        <w:pStyle w:val="ListParagraph"/>
        <w:numPr>
          <w:ilvl w:val="0"/>
          <w:numId w:val="30"/>
        </w:numPr>
        <w:jc w:val="both"/>
        <w:rPr>
          <w:sz w:val="22"/>
          <w:szCs w:val="22"/>
          <w:lang w:val="fr-FR"/>
        </w:rPr>
      </w:pPr>
      <w:r w:rsidRPr="00160C54">
        <w:rPr>
          <w:b/>
          <w:bCs/>
          <w:sz w:val="22"/>
          <w:szCs w:val="22"/>
          <w:lang w:val="fr-FR"/>
        </w:rPr>
        <w:t>Au cahier des prescriptions technique</w:t>
      </w:r>
      <w:r w:rsidR="00541C09">
        <w:rPr>
          <w:b/>
          <w:bCs/>
          <w:sz w:val="22"/>
          <w:szCs w:val="22"/>
          <w:lang w:val="fr-FR"/>
        </w:rPr>
        <w:t>s</w:t>
      </w:r>
      <w:r w:rsidRPr="00160C54">
        <w:rPr>
          <w:sz w:val="22"/>
          <w:szCs w:val="22"/>
          <w:lang w:val="fr-FR"/>
        </w:rPr>
        <w:t xml:space="preserve"> pour les détails de la description de la qualité, des caractéristiques des matériaux à utiliser et des modalités de leur mise en œuvre, ainsi que pour les détails des conditions, obligations, engagements, sujétions et instructions de toute nature auxquels il sera soumis dans l'exécution des </w:t>
      </w:r>
      <w:r w:rsidR="00541C09" w:rsidRPr="00160C54">
        <w:rPr>
          <w:sz w:val="22"/>
          <w:szCs w:val="22"/>
          <w:lang w:val="fr-FR"/>
        </w:rPr>
        <w:t>travaux ;</w:t>
      </w:r>
      <w:r w:rsidRPr="00160C54">
        <w:rPr>
          <w:sz w:val="22"/>
          <w:szCs w:val="22"/>
          <w:lang w:val="fr-FR"/>
        </w:rPr>
        <w:t xml:space="preserve"> </w:t>
      </w:r>
    </w:p>
    <w:p w14:paraId="3964FE84" w14:textId="77777777" w:rsidR="008E0C14" w:rsidRPr="00160C54" w:rsidRDefault="008E0C14" w:rsidP="008E0C14">
      <w:pPr>
        <w:pStyle w:val="ListParagraph"/>
        <w:rPr>
          <w:sz w:val="22"/>
          <w:szCs w:val="22"/>
          <w:lang w:val="fr-FR"/>
        </w:rPr>
      </w:pPr>
    </w:p>
    <w:p w14:paraId="674353C9" w14:textId="3080D211" w:rsidR="00AF644E" w:rsidRPr="00160C54" w:rsidRDefault="00AF644E" w:rsidP="00F475AD">
      <w:pPr>
        <w:pStyle w:val="ListParagraph"/>
        <w:numPr>
          <w:ilvl w:val="0"/>
          <w:numId w:val="30"/>
        </w:numPr>
        <w:jc w:val="both"/>
        <w:rPr>
          <w:sz w:val="22"/>
          <w:szCs w:val="22"/>
          <w:lang w:val="fr-FR"/>
        </w:rPr>
      </w:pPr>
      <w:r w:rsidRPr="00160C54">
        <w:rPr>
          <w:b/>
          <w:bCs/>
          <w:sz w:val="22"/>
          <w:szCs w:val="22"/>
          <w:lang w:val="fr-FR"/>
        </w:rPr>
        <w:t xml:space="preserve">Au devis quantitatif </w:t>
      </w:r>
      <w:r w:rsidR="00541C09">
        <w:rPr>
          <w:b/>
          <w:bCs/>
          <w:sz w:val="22"/>
          <w:szCs w:val="22"/>
          <w:lang w:val="fr-FR"/>
        </w:rPr>
        <w:t xml:space="preserve">et </w:t>
      </w:r>
      <w:r w:rsidRPr="00160C54">
        <w:rPr>
          <w:b/>
          <w:bCs/>
          <w:sz w:val="22"/>
          <w:szCs w:val="22"/>
          <w:lang w:val="fr-FR"/>
        </w:rPr>
        <w:t>estimati</w:t>
      </w:r>
      <w:r w:rsidRPr="00541C09">
        <w:rPr>
          <w:b/>
          <w:bCs/>
          <w:sz w:val="22"/>
          <w:szCs w:val="22"/>
          <w:lang w:val="fr-FR"/>
        </w:rPr>
        <w:t>f</w:t>
      </w:r>
      <w:r w:rsidRPr="00160C54">
        <w:rPr>
          <w:sz w:val="22"/>
          <w:szCs w:val="22"/>
          <w:lang w:val="fr-FR"/>
        </w:rPr>
        <w:t xml:space="preserve"> pour les données chiffrées concernant les éléments à fournir (quantités à mettre en œuvre ou capacités, dimensions, puissances…). </w:t>
      </w:r>
    </w:p>
    <w:p w14:paraId="690C168C" w14:textId="77777777" w:rsidR="00A67A05" w:rsidRPr="00160C54" w:rsidRDefault="00A67A05" w:rsidP="00F475AD">
      <w:pPr>
        <w:ind w:left="720" w:hanging="360"/>
        <w:jc w:val="both"/>
        <w:rPr>
          <w:sz w:val="22"/>
          <w:szCs w:val="22"/>
          <w:lang w:val="fr-FR"/>
        </w:rPr>
      </w:pPr>
    </w:p>
    <w:p w14:paraId="78AF097B" w14:textId="7C362A8D" w:rsidR="00A67A05" w:rsidRPr="00160C54" w:rsidRDefault="00AF644E" w:rsidP="00F475AD">
      <w:pPr>
        <w:jc w:val="both"/>
        <w:rPr>
          <w:sz w:val="22"/>
          <w:szCs w:val="22"/>
          <w:lang w:val="fr-FR"/>
        </w:rPr>
      </w:pPr>
      <w:r w:rsidRPr="00160C54">
        <w:rPr>
          <w:sz w:val="22"/>
          <w:szCs w:val="22"/>
          <w:lang w:val="fr-FR"/>
        </w:rPr>
        <w:t>Sauf dispositions contraires spécifiées dans le CPT, les prix fournis par l’Entrepreneur dans</w:t>
      </w:r>
      <w:r w:rsidR="00A67A05" w:rsidRPr="00160C54">
        <w:rPr>
          <w:sz w:val="22"/>
          <w:szCs w:val="22"/>
          <w:lang w:val="fr-FR"/>
        </w:rPr>
        <w:t xml:space="preserve"> </w:t>
      </w:r>
      <w:r w:rsidRPr="00160C54">
        <w:rPr>
          <w:sz w:val="22"/>
          <w:szCs w:val="22"/>
          <w:lang w:val="fr-FR"/>
        </w:rPr>
        <w:t xml:space="preserve">le présent Bordereau des Prix Unitaires inclus dans son offre </w:t>
      </w:r>
      <w:proofErr w:type="gramStart"/>
      <w:r w:rsidRPr="00160C54">
        <w:rPr>
          <w:sz w:val="22"/>
          <w:szCs w:val="22"/>
          <w:lang w:val="fr-FR"/>
        </w:rPr>
        <w:t>comprendront:</w:t>
      </w:r>
      <w:proofErr w:type="gramEnd"/>
      <w:r w:rsidRPr="00160C54">
        <w:rPr>
          <w:sz w:val="22"/>
          <w:szCs w:val="22"/>
          <w:lang w:val="fr-FR"/>
        </w:rPr>
        <w:t xml:space="preserve"> </w:t>
      </w:r>
    </w:p>
    <w:p w14:paraId="5134C651" w14:textId="77777777" w:rsidR="00A67A05" w:rsidRPr="00160C54" w:rsidRDefault="00A67A05" w:rsidP="00F475AD">
      <w:pPr>
        <w:ind w:left="720" w:hanging="360"/>
        <w:jc w:val="both"/>
        <w:rPr>
          <w:sz w:val="22"/>
          <w:szCs w:val="22"/>
          <w:lang w:val="fr-FR"/>
        </w:rPr>
      </w:pPr>
    </w:p>
    <w:p w14:paraId="35CE78A5" w14:textId="450B55F0" w:rsidR="009E6379" w:rsidRPr="00160C54" w:rsidRDefault="00AF644E" w:rsidP="009E6379">
      <w:pPr>
        <w:pStyle w:val="ListParagraph"/>
        <w:numPr>
          <w:ilvl w:val="0"/>
          <w:numId w:val="31"/>
        </w:numPr>
        <w:rPr>
          <w:sz w:val="22"/>
          <w:szCs w:val="22"/>
          <w:lang w:val="fr-FR"/>
        </w:rPr>
      </w:pPr>
      <w:r w:rsidRPr="00160C54">
        <w:rPr>
          <w:sz w:val="22"/>
          <w:szCs w:val="22"/>
          <w:lang w:val="fr-FR"/>
        </w:rPr>
        <w:t xml:space="preserve">Les conséquences des conditions, instructions, obligations, engagements et sujétions de toute nature figurant dans les pièces et documents afférents au </w:t>
      </w:r>
      <w:proofErr w:type="gramStart"/>
      <w:r w:rsidRPr="00160C54">
        <w:rPr>
          <w:sz w:val="22"/>
          <w:szCs w:val="22"/>
          <w:lang w:val="fr-FR"/>
        </w:rPr>
        <w:t>Contrat;</w:t>
      </w:r>
      <w:proofErr w:type="gramEnd"/>
      <w:r w:rsidRPr="00160C54">
        <w:rPr>
          <w:sz w:val="22"/>
          <w:szCs w:val="22"/>
          <w:lang w:val="fr-FR"/>
        </w:rPr>
        <w:t xml:space="preserve"> </w:t>
      </w:r>
    </w:p>
    <w:p w14:paraId="741F510E" w14:textId="77777777" w:rsidR="009E6379" w:rsidRPr="00160C54" w:rsidRDefault="009E6379" w:rsidP="009E6379">
      <w:pPr>
        <w:pStyle w:val="ListParagraph"/>
        <w:ind w:left="1080"/>
        <w:rPr>
          <w:sz w:val="22"/>
          <w:szCs w:val="22"/>
          <w:lang w:val="fr-FR"/>
        </w:rPr>
      </w:pPr>
    </w:p>
    <w:p w14:paraId="03DEF557" w14:textId="5EECB59F" w:rsidR="009E6379" w:rsidRPr="00160C54" w:rsidRDefault="00AF644E" w:rsidP="009E6379">
      <w:pPr>
        <w:pStyle w:val="ListParagraph"/>
        <w:numPr>
          <w:ilvl w:val="0"/>
          <w:numId w:val="31"/>
        </w:numPr>
        <w:rPr>
          <w:sz w:val="22"/>
          <w:szCs w:val="22"/>
          <w:lang w:val="fr-FR"/>
        </w:rPr>
      </w:pPr>
      <w:r w:rsidRPr="00160C54">
        <w:rPr>
          <w:sz w:val="22"/>
          <w:szCs w:val="22"/>
          <w:lang w:val="fr-FR"/>
        </w:rPr>
        <w:t xml:space="preserve">Les prestations de toute nature définies dans le </w:t>
      </w:r>
      <w:proofErr w:type="gramStart"/>
      <w:r w:rsidRPr="00160C54">
        <w:rPr>
          <w:sz w:val="22"/>
          <w:szCs w:val="22"/>
          <w:lang w:val="fr-FR"/>
        </w:rPr>
        <w:t>Contrat;</w:t>
      </w:r>
      <w:proofErr w:type="gramEnd"/>
      <w:r w:rsidRPr="00160C54">
        <w:rPr>
          <w:sz w:val="22"/>
          <w:szCs w:val="22"/>
          <w:lang w:val="fr-FR"/>
        </w:rPr>
        <w:t xml:space="preserve"> </w:t>
      </w:r>
    </w:p>
    <w:p w14:paraId="65A54E1C" w14:textId="77777777" w:rsidR="009E6379" w:rsidRPr="00160C54" w:rsidRDefault="009E6379" w:rsidP="009E6379">
      <w:pPr>
        <w:rPr>
          <w:sz w:val="22"/>
          <w:szCs w:val="22"/>
          <w:lang w:val="fr-FR"/>
        </w:rPr>
      </w:pPr>
    </w:p>
    <w:p w14:paraId="1FEB9AE5" w14:textId="77777777" w:rsidR="009E6379" w:rsidRPr="00160C54" w:rsidRDefault="00AF644E" w:rsidP="002E2465">
      <w:pPr>
        <w:pStyle w:val="ListParagraph"/>
        <w:numPr>
          <w:ilvl w:val="0"/>
          <w:numId w:val="31"/>
        </w:numPr>
        <w:jc w:val="both"/>
        <w:rPr>
          <w:sz w:val="22"/>
          <w:szCs w:val="22"/>
          <w:lang w:val="fr-FR"/>
        </w:rPr>
      </w:pPr>
      <w:r w:rsidRPr="00160C54">
        <w:rPr>
          <w:sz w:val="22"/>
          <w:szCs w:val="22"/>
          <w:lang w:val="fr-FR"/>
        </w:rPr>
        <w:t xml:space="preserve">Les dépenses et indemnités de toute nature qui résulteront des installations provisoires à l'exécution du Contrat, y compris fourniture, installation, entretien, surveillance et enlèvement des installations de chantier, ainsi que le nettoyage et la remis en état des lieux à l'achèvement des travaux. Ces travaux et installations comprennent sans que la liste en soit limitative : les voies d'accès, les carrières et autres zones d'emprunt et leurs installations, les parcs à matériel, les sites de chantier, échafaudages, bureaux et salles de réunions, matériels d'essai nécessaires, logements du personnel de l'Entrepreneur et autres installations nécessaires à la logistique du chantier ; </w:t>
      </w:r>
    </w:p>
    <w:p w14:paraId="2CA1F95E" w14:textId="77777777" w:rsidR="009E6379" w:rsidRPr="00160C54" w:rsidRDefault="009E6379" w:rsidP="002E2465">
      <w:pPr>
        <w:pStyle w:val="ListParagraph"/>
        <w:jc w:val="both"/>
        <w:rPr>
          <w:sz w:val="22"/>
          <w:szCs w:val="22"/>
          <w:lang w:val="fr-FR"/>
        </w:rPr>
      </w:pPr>
    </w:p>
    <w:p w14:paraId="6D020F92" w14:textId="77777777" w:rsidR="008F36BB" w:rsidRPr="00160C54" w:rsidRDefault="00AF644E" w:rsidP="002E2465">
      <w:pPr>
        <w:pStyle w:val="ListParagraph"/>
        <w:numPr>
          <w:ilvl w:val="0"/>
          <w:numId w:val="31"/>
        </w:numPr>
        <w:jc w:val="both"/>
        <w:rPr>
          <w:sz w:val="22"/>
          <w:szCs w:val="22"/>
          <w:lang w:val="fr-FR"/>
        </w:rPr>
      </w:pPr>
      <w:r w:rsidRPr="00160C54">
        <w:rPr>
          <w:sz w:val="22"/>
          <w:szCs w:val="22"/>
          <w:lang w:val="fr-FR"/>
        </w:rPr>
        <w:t xml:space="preserve">Les frais d'établissement, à la fin de chaque mois, d'un état qualitatif et quantitatif détaillé des travaux effectués au cours du mois, accompagné d'un programme détaillé des travaux que l'Entrepreneur se propose d'exécuter au cours du mois suivant ; </w:t>
      </w:r>
    </w:p>
    <w:p w14:paraId="031C525F" w14:textId="77777777" w:rsidR="008F36BB" w:rsidRPr="00160C54" w:rsidRDefault="008F36BB" w:rsidP="008F36BB">
      <w:pPr>
        <w:pStyle w:val="ListParagraph"/>
        <w:rPr>
          <w:sz w:val="22"/>
          <w:szCs w:val="22"/>
          <w:lang w:val="fr-FR"/>
        </w:rPr>
      </w:pPr>
    </w:p>
    <w:p w14:paraId="5B2B0F49" w14:textId="6643620B" w:rsidR="009E6379" w:rsidRPr="00160C54" w:rsidRDefault="00AF644E" w:rsidP="002E2465">
      <w:pPr>
        <w:pStyle w:val="ListParagraph"/>
        <w:numPr>
          <w:ilvl w:val="0"/>
          <w:numId w:val="31"/>
        </w:numPr>
        <w:jc w:val="both"/>
        <w:rPr>
          <w:sz w:val="22"/>
          <w:szCs w:val="22"/>
          <w:lang w:val="fr-FR"/>
        </w:rPr>
      </w:pPr>
      <w:r w:rsidRPr="00160C54">
        <w:rPr>
          <w:sz w:val="22"/>
          <w:szCs w:val="22"/>
          <w:lang w:val="fr-FR"/>
        </w:rPr>
        <w:t xml:space="preserve">Tous les frais tels que : frais de siège, frais généraux, frais de chantier, faux frais, assurances, redevances, charges sociales, avance de trésorerie, bénéfices ; les prix s’entendent </w:t>
      </w:r>
      <w:proofErr w:type="gramStart"/>
      <w:r w:rsidRPr="00160C54">
        <w:rPr>
          <w:sz w:val="22"/>
          <w:szCs w:val="22"/>
          <w:lang w:val="fr-FR"/>
        </w:rPr>
        <w:t>par contre</w:t>
      </w:r>
      <w:proofErr w:type="gramEnd"/>
      <w:r w:rsidRPr="00160C54">
        <w:rPr>
          <w:sz w:val="22"/>
          <w:szCs w:val="22"/>
          <w:lang w:val="fr-FR"/>
        </w:rPr>
        <w:t xml:space="preserve"> hors taxes, impôts et droits de toute nature ; </w:t>
      </w:r>
    </w:p>
    <w:p w14:paraId="1DF64C32" w14:textId="77777777" w:rsidR="009E6379" w:rsidRPr="00160C54" w:rsidRDefault="009E6379" w:rsidP="009E6379">
      <w:pPr>
        <w:pStyle w:val="ListParagraph"/>
        <w:rPr>
          <w:sz w:val="22"/>
          <w:szCs w:val="22"/>
          <w:lang w:val="fr-FR"/>
        </w:rPr>
      </w:pPr>
    </w:p>
    <w:p w14:paraId="1CF23777" w14:textId="2170461C" w:rsidR="00AF644E" w:rsidRPr="00160C54" w:rsidRDefault="00AF644E" w:rsidP="00F475AD">
      <w:pPr>
        <w:pStyle w:val="ListParagraph"/>
        <w:numPr>
          <w:ilvl w:val="0"/>
          <w:numId w:val="31"/>
        </w:numPr>
        <w:jc w:val="both"/>
        <w:rPr>
          <w:sz w:val="22"/>
          <w:szCs w:val="22"/>
          <w:lang w:val="fr-FR"/>
        </w:rPr>
      </w:pPr>
      <w:r w:rsidRPr="00160C54">
        <w:rPr>
          <w:sz w:val="22"/>
          <w:szCs w:val="22"/>
          <w:lang w:val="fr-FR"/>
        </w:rPr>
        <w:t xml:space="preserve">Toutes les dépenses entrainées d'une façon générale par l'exécution complète des travaux conformément aux prescriptions des pièces et documents du Contrat, suivant les règles de l'art et à la satisfaction du Maître d’Ouvrage, et par les réparations éventuelles au cours de la période de garantie. </w:t>
      </w:r>
    </w:p>
    <w:p w14:paraId="6B3E7211" w14:textId="77777777" w:rsidR="009E6379" w:rsidRPr="00160C54" w:rsidRDefault="009E6379" w:rsidP="009E6379">
      <w:pPr>
        <w:rPr>
          <w:sz w:val="22"/>
          <w:szCs w:val="22"/>
          <w:lang w:val="fr-FR"/>
        </w:rPr>
      </w:pPr>
    </w:p>
    <w:p w14:paraId="134683DC" w14:textId="77777777" w:rsidR="00AF644E" w:rsidRPr="00160C54" w:rsidRDefault="00AF644E" w:rsidP="00F475AD">
      <w:pPr>
        <w:jc w:val="both"/>
        <w:rPr>
          <w:sz w:val="22"/>
          <w:szCs w:val="22"/>
          <w:lang w:val="fr-FR"/>
        </w:rPr>
      </w:pPr>
      <w:r w:rsidRPr="00160C54">
        <w:rPr>
          <w:sz w:val="22"/>
          <w:szCs w:val="22"/>
          <w:lang w:val="fr-FR"/>
        </w:rPr>
        <w:lastRenderedPageBreak/>
        <w:t xml:space="preserve">Il est expressément précisé que, quelle que soit la façon dont sont décrits les prix unitaires dans le Bordereau des Prix, les prix de l'Entrepreneur doivent comprendre les dépenses de toute sorte et doivent tenir compte des risques de toute </w:t>
      </w:r>
      <w:proofErr w:type="gramStart"/>
      <w:r w:rsidRPr="00160C54">
        <w:rPr>
          <w:sz w:val="22"/>
          <w:szCs w:val="22"/>
          <w:lang w:val="fr-FR"/>
        </w:rPr>
        <w:t>nature entraînés</w:t>
      </w:r>
      <w:proofErr w:type="gramEnd"/>
      <w:r w:rsidRPr="00160C54">
        <w:rPr>
          <w:sz w:val="22"/>
          <w:szCs w:val="22"/>
          <w:lang w:val="fr-FR"/>
        </w:rPr>
        <w:t xml:space="preserve"> par l'exécution complète des travaux. </w:t>
      </w:r>
    </w:p>
    <w:p w14:paraId="133D482C" w14:textId="77777777" w:rsidR="00AF644E" w:rsidRPr="00160C54" w:rsidRDefault="00AF644E" w:rsidP="00F475AD">
      <w:pPr>
        <w:ind w:left="720" w:hanging="360"/>
        <w:jc w:val="both"/>
        <w:rPr>
          <w:sz w:val="22"/>
          <w:szCs w:val="22"/>
          <w:lang w:val="fr-FR"/>
        </w:rPr>
      </w:pPr>
      <w:r w:rsidRPr="00160C54">
        <w:rPr>
          <w:sz w:val="22"/>
          <w:szCs w:val="22"/>
          <w:lang w:val="fr-FR"/>
        </w:rPr>
        <w:t xml:space="preserve"> </w:t>
      </w:r>
    </w:p>
    <w:p w14:paraId="779CD3C8" w14:textId="26B1C028" w:rsidR="00EE340E" w:rsidRPr="00160C54" w:rsidRDefault="00AF644E" w:rsidP="00F475AD">
      <w:pPr>
        <w:jc w:val="both"/>
        <w:rPr>
          <w:sz w:val="22"/>
          <w:szCs w:val="22"/>
          <w:lang w:val="fr-FR"/>
        </w:rPr>
      </w:pPr>
      <w:r w:rsidRPr="00160C54">
        <w:rPr>
          <w:sz w:val="22"/>
          <w:szCs w:val="22"/>
          <w:lang w:val="fr-FR"/>
        </w:rPr>
        <w:t xml:space="preserve">L'Entrepreneur est supposé avoir pris connaissance des lieux pour l'élaboration de ses prix et avoir examiné et estimé à son point de vue toutes les conditions et sujétions relatives aux travaux à exécuter et, de façon plus générale, tout ce qui peut avoir une influence sur les coûts d'exécution. </w:t>
      </w:r>
    </w:p>
    <w:p w14:paraId="7AC19E63" w14:textId="70E62636" w:rsidR="00EE340E" w:rsidRPr="00160C54" w:rsidRDefault="00EE340E" w:rsidP="0031701A">
      <w:pPr>
        <w:rPr>
          <w:sz w:val="22"/>
          <w:szCs w:val="22"/>
          <w:lang w:val="fr-FR"/>
        </w:rPr>
      </w:pPr>
    </w:p>
    <w:p w14:paraId="12A2AFE7" w14:textId="77777777" w:rsidR="003E507E" w:rsidRPr="00160C54" w:rsidRDefault="003E507E" w:rsidP="003E507E">
      <w:pPr>
        <w:rPr>
          <w:b/>
          <w:bCs/>
          <w:color w:val="0070C0"/>
          <w:lang w:val="fr-FR"/>
        </w:rPr>
      </w:pPr>
      <w:r w:rsidRPr="00160C54">
        <w:rPr>
          <w:b/>
          <w:bCs/>
          <w:color w:val="0070C0"/>
          <w:lang w:val="fr-FR"/>
        </w:rPr>
        <w:t>Série n°</w:t>
      </w:r>
      <w:proofErr w:type="gramStart"/>
      <w:r w:rsidRPr="00160C54">
        <w:rPr>
          <w:b/>
          <w:bCs/>
          <w:color w:val="0070C0"/>
          <w:lang w:val="fr-FR"/>
        </w:rPr>
        <w:t>1:</w:t>
      </w:r>
      <w:proofErr w:type="gramEnd"/>
      <w:r w:rsidRPr="00160C54">
        <w:rPr>
          <w:b/>
          <w:bCs/>
          <w:color w:val="0070C0"/>
          <w:lang w:val="fr-FR"/>
        </w:rPr>
        <w:t xml:space="preserve"> Prestations particulières </w:t>
      </w:r>
    </w:p>
    <w:p w14:paraId="0642F6D4" w14:textId="77777777" w:rsidR="003E507E" w:rsidRPr="00160C54" w:rsidRDefault="003E507E" w:rsidP="003E507E">
      <w:pPr>
        <w:pStyle w:val="ListParagraph"/>
        <w:rPr>
          <w:b/>
          <w:bCs/>
          <w:lang w:val="fr-FR"/>
        </w:rPr>
      </w:pPr>
    </w:p>
    <w:p w14:paraId="10E56784" w14:textId="145F9F38" w:rsidR="00844EE7" w:rsidRPr="00160C54" w:rsidRDefault="003E507E" w:rsidP="00096A6A">
      <w:pPr>
        <w:rPr>
          <w:b/>
          <w:bCs/>
          <w:lang w:val="fr-FR"/>
        </w:rPr>
      </w:pPr>
      <w:r w:rsidRPr="00160C54">
        <w:rPr>
          <w:b/>
          <w:bCs/>
          <w:lang w:val="fr-FR"/>
        </w:rPr>
        <w:t>Prix n° 1.1: Mise en place de chantier</w:t>
      </w:r>
    </w:p>
    <w:p w14:paraId="336BE8AF" w14:textId="77777777" w:rsidR="001F5B27" w:rsidRPr="00160C54" w:rsidRDefault="001F5B27" w:rsidP="00096A6A">
      <w:pPr>
        <w:rPr>
          <w:b/>
          <w:bCs/>
          <w:lang w:val="fr-FR"/>
        </w:rPr>
      </w:pPr>
    </w:p>
    <w:p w14:paraId="350640E6" w14:textId="3FB94A82" w:rsidR="005E2D3F" w:rsidRPr="00174ADD" w:rsidRDefault="00844EE7" w:rsidP="0017680A">
      <w:pPr>
        <w:jc w:val="both"/>
        <w:rPr>
          <w:color w:val="000000"/>
          <w:sz w:val="22"/>
          <w:szCs w:val="22"/>
          <w:lang w:val="fr-FR"/>
        </w:rPr>
      </w:pPr>
      <w:r w:rsidRPr="00160C54">
        <w:rPr>
          <w:lang w:val="fr-FR"/>
        </w:rPr>
        <w:t xml:space="preserve">Ce prix rémunère au forfait la mise en place du chantier, </w:t>
      </w:r>
      <w:r w:rsidR="00844B7A" w:rsidRPr="00160C54">
        <w:rPr>
          <w:lang w:val="fr-FR"/>
        </w:rPr>
        <w:t>la Mobilisation de l’entrepreneur sur</w:t>
      </w:r>
      <w:r w:rsidR="00160C54" w:rsidRPr="00160C54">
        <w:rPr>
          <w:lang w:val="fr-FR"/>
        </w:rPr>
        <w:t xml:space="preserve"> l</w:t>
      </w:r>
      <w:r w:rsidR="00160C54">
        <w:rPr>
          <w:lang w:val="fr-FR"/>
        </w:rPr>
        <w:t>es</w:t>
      </w:r>
      <w:r w:rsidR="00844B7A" w:rsidRPr="00160C54">
        <w:rPr>
          <w:lang w:val="fr-FR"/>
        </w:rPr>
        <w:t xml:space="preserve"> huit Kiosques en m</w:t>
      </w:r>
      <w:r w:rsidR="00844B7A" w:rsidRPr="00160C54">
        <w:rPr>
          <w:rFonts w:ascii="Calibri" w:hAnsi="Calibri" w:cs="Calibri"/>
          <w:lang w:val="fr-FR"/>
        </w:rPr>
        <w:t>ê</w:t>
      </w:r>
      <w:r w:rsidR="00844B7A" w:rsidRPr="00160C54">
        <w:rPr>
          <w:lang w:val="fr-FR"/>
        </w:rPr>
        <w:t xml:space="preserve">me temps, </w:t>
      </w:r>
      <w:r w:rsidR="00844B7A" w:rsidRPr="00160C54">
        <w:rPr>
          <w:color w:val="000000"/>
          <w:sz w:val="22"/>
          <w:szCs w:val="22"/>
          <w:lang w:val="fr-FR"/>
        </w:rPr>
        <w:t>les frais d’occupation temporaire du terrain nécessaire,</w:t>
      </w:r>
      <w:r w:rsidR="00160C54">
        <w:rPr>
          <w:color w:val="000000"/>
          <w:sz w:val="22"/>
          <w:szCs w:val="22"/>
          <w:lang w:val="fr-FR"/>
        </w:rPr>
        <w:t xml:space="preserve"> d’acquisition d’Equipement de Protection Individuel(EPI),</w:t>
      </w:r>
      <w:r w:rsidR="00844B7A" w:rsidRPr="00160C54">
        <w:rPr>
          <w:color w:val="000000"/>
          <w:sz w:val="22"/>
          <w:szCs w:val="22"/>
          <w:lang w:val="fr-FR"/>
        </w:rPr>
        <w:t xml:space="preserve"> l’am</w:t>
      </w:r>
      <w:r w:rsidR="00844B7A" w:rsidRPr="00160C54">
        <w:rPr>
          <w:rFonts w:ascii="Calibri" w:hAnsi="Calibri" w:cs="Calibri"/>
          <w:color w:val="000000"/>
          <w:sz w:val="22"/>
          <w:szCs w:val="22"/>
          <w:lang w:val="fr-FR"/>
        </w:rPr>
        <w:t>é</w:t>
      </w:r>
      <w:r w:rsidR="00844B7A" w:rsidRPr="00160C54">
        <w:rPr>
          <w:color w:val="000000"/>
          <w:sz w:val="22"/>
          <w:szCs w:val="22"/>
          <w:lang w:val="fr-FR"/>
        </w:rPr>
        <w:t>nagement d’un local fermant à</w:t>
      </w:r>
      <w:r w:rsidR="00844B7A" w:rsidRPr="00160C54">
        <w:rPr>
          <w:rFonts w:ascii="Calibri" w:hAnsi="Calibri" w:cs="Calibri"/>
          <w:color w:val="000000"/>
          <w:sz w:val="22"/>
          <w:szCs w:val="22"/>
          <w:lang w:val="fr-FR"/>
        </w:rPr>
        <w:t xml:space="preserve"> </w:t>
      </w:r>
      <w:r w:rsidR="00844B7A" w:rsidRPr="00160C54">
        <w:rPr>
          <w:color w:val="000000"/>
          <w:sz w:val="22"/>
          <w:szCs w:val="22"/>
          <w:lang w:val="fr-FR"/>
        </w:rPr>
        <w:t>clef pour</w:t>
      </w:r>
      <w:r w:rsidR="00D408A8" w:rsidRPr="00160C54">
        <w:rPr>
          <w:color w:val="000000"/>
          <w:sz w:val="22"/>
          <w:szCs w:val="22"/>
          <w:lang w:val="fr-FR"/>
        </w:rPr>
        <w:t xml:space="preserve"> </w:t>
      </w:r>
      <w:r w:rsidRPr="00160C54">
        <w:rPr>
          <w:lang w:val="fr-FR"/>
        </w:rPr>
        <w:t>notamment l’amenée du matériel et la préparation du site de</w:t>
      </w:r>
      <w:r w:rsidR="00174ADD">
        <w:rPr>
          <w:lang w:val="fr-FR"/>
        </w:rPr>
        <w:t xml:space="preserve"> chantier, la mise en place de deux</w:t>
      </w:r>
      <w:r w:rsidRPr="00160C54">
        <w:rPr>
          <w:lang w:val="fr-FR"/>
        </w:rPr>
        <w:t xml:space="preserve"> panneau</w:t>
      </w:r>
      <w:r w:rsidR="00174ADD">
        <w:rPr>
          <w:lang w:val="fr-FR"/>
        </w:rPr>
        <w:t>x</w:t>
      </w:r>
      <w:r w:rsidRPr="00160C54">
        <w:rPr>
          <w:lang w:val="fr-FR"/>
        </w:rPr>
        <w:t xml:space="preserve"> de chantier </w:t>
      </w:r>
      <w:r w:rsidR="0017680A" w:rsidRPr="00160C54">
        <w:rPr>
          <w:color w:val="000000"/>
          <w:sz w:val="22"/>
          <w:szCs w:val="22"/>
          <w:lang w:val="fr-FR"/>
        </w:rPr>
        <w:t>ou de signalisation du projet (</w:t>
      </w:r>
      <w:r w:rsidR="00174ADD" w:rsidRPr="00174ADD">
        <w:rPr>
          <w:color w:val="000000"/>
          <w:sz w:val="22"/>
          <w:szCs w:val="22"/>
          <w:lang w:val="fr-FR"/>
        </w:rPr>
        <w:t xml:space="preserve">2,00 x </w:t>
      </w:r>
      <w:smartTag w:uri="urn:schemas-microsoft-com:office:smarttags" w:element="metricconverter">
        <w:smartTagPr>
          <w:attr w:name="ProductID" w:val="1,00 m"/>
        </w:smartTagPr>
        <w:r w:rsidR="00174ADD" w:rsidRPr="00174ADD">
          <w:rPr>
            <w:color w:val="000000"/>
            <w:sz w:val="22"/>
            <w:szCs w:val="22"/>
            <w:lang w:val="fr-FR"/>
          </w:rPr>
          <w:t>1,00 m</w:t>
        </w:r>
      </w:smartTag>
      <w:r w:rsidR="00174ADD" w:rsidRPr="00174ADD">
        <w:rPr>
          <w:color w:val="000000"/>
          <w:sz w:val="22"/>
          <w:szCs w:val="22"/>
          <w:lang w:val="fr-FR"/>
        </w:rPr>
        <w:t xml:space="preserve"> environ, disposés à environ </w:t>
      </w:r>
      <w:smartTag w:uri="urn:schemas-microsoft-com:office:smarttags" w:element="metricconverter">
        <w:smartTagPr>
          <w:attr w:name="ProductID" w:val="ﾠmĎ̈瘼஻஺ழă̈动ヨ豠ࣔ剸ヨ闈ミ骨ீ巈ழꩨ胀ǻ̌缨ாŸ&#10;⏹̒짐秪뫹ᇎ芌ꨀ"/>
        </w:smartTagPr>
        <w:r w:rsidR="00174ADD" w:rsidRPr="00174ADD">
          <w:rPr>
            <w:color w:val="000000"/>
            <w:sz w:val="22"/>
            <w:szCs w:val="22"/>
            <w:lang w:val="fr-FR"/>
          </w:rPr>
          <w:t>2 m</w:t>
        </w:r>
      </w:smartTag>
      <w:r w:rsidR="00174ADD" w:rsidRPr="00174ADD">
        <w:rPr>
          <w:color w:val="000000"/>
          <w:sz w:val="22"/>
          <w:szCs w:val="22"/>
          <w:lang w:val="fr-FR"/>
        </w:rPr>
        <w:t xml:space="preserve"> du sol</w:t>
      </w:r>
      <w:r w:rsidR="0017680A" w:rsidRPr="00160C54">
        <w:rPr>
          <w:color w:val="000000"/>
          <w:sz w:val="22"/>
          <w:szCs w:val="22"/>
          <w:lang w:val="fr-FR"/>
        </w:rPr>
        <w:t>).</w:t>
      </w:r>
      <w:r w:rsidR="005E2D3F" w:rsidRPr="00174ADD">
        <w:rPr>
          <w:color w:val="000000"/>
          <w:sz w:val="22"/>
          <w:szCs w:val="22"/>
          <w:lang w:val="fr-FR"/>
        </w:rPr>
        <w:t xml:space="preserve"> </w:t>
      </w:r>
    </w:p>
    <w:p w14:paraId="7CF12A19" w14:textId="77777777" w:rsidR="005E2D3F" w:rsidRPr="00160C54" w:rsidRDefault="005E2D3F" w:rsidP="0017680A">
      <w:pPr>
        <w:jc w:val="both"/>
        <w:rPr>
          <w:lang w:val="fr-FR"/>
        </w:rPr>
      </w:pPr>
    </w:p>
    <w:tbl>
      <w:tblPr>
        <w:tblpPr w:leftFromText="180" w:rightFromText="180" w:vertAnchor="page" w:horzAnchor="margin" w:tblpY="6011"/>
        <w:tblW w:w="9345" w:type="dxa"/>
        <w:tblLook w:val="04A0" w:firstRow="1" w:lastRow="0" w:firstColumn="1" w:lastColumn="0" w:noHBand="0" w:noVBand="1"/>
      </w:tblPr>
      <w:tblGrid>
        <w:gridCol w:w="1680"/>
        <w:gridCol w:w="1480"/>
        <w:gridCol w:w="960"/>
        <w:gridCol w:w="960"/>
        <w:gridCol w:w="960"/>
        <w:gridCol w:w="960"/>
        <w:gridCol w:w="960"/>
        <w:gridCol w:w="960"/>
        <w:gridCol w:w="425"/>
      </w:tblGrid>
      <w:tr w:rsidR="003375D3" w14:paraId="5FB6E6D9" w14:textId="77777777" w:rsidTr="003375D3">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5D9E6FCD" w14:textId="77777777" w:rsidR="003375D3" w:rsidRPr="00D50B3A" w:rsidRDefault="003375D3" w:rsidP="003375D3">
            <w:pPr>
              <w:jc w:val="center"/>
              <w:rPr>
                <w:b/>
                <w:bCs/>
                <w:color w:val="000000"/>
                <w:sz w:val="22"/>
                <w:szCs w:val="22"/>
              </w:rPr>
            </w:pPr>
            <w:r w:rsidRPr="00D50B3A">
              <w:rPr>
                <w:b/>
                <w:bCs/>
                <w:color w:val="000000"/>
              </w:rPr>
              <w:t xml:space="preserve">prix 1.1 </w:t>
            </w:r>
          </w:p>
        </w:tc>
        <w:tc>
          <w:tcPr>
            <w:tcW w:w="1480" w:type="dxa"/>
            <w:tcBorders>
              <w:top w:val="single" w:sz="12" w:space="0" w:color="auto"/>
              <w:left w:val="nil"/>
              <w:bottom w:val="single" w:sz="4" w:space="0" w:color="auto"/>
              <w:right w:val="nil"/>
            </w:tcBorders>
            <w:shd w:val="clear" w:color="auto" w:fill="auto"/>
            <w:noWrap/>
            <w:vAlign w:val="bottom"/>
            <w:hideMark/>
          </w:tcPr>
          <w:p w14:paraId="2233E64A" w14:textId="77777777" w:rsidR="003375D3" w:rsidRPr="00D50B3A" w:rsidRDefault="003375D3" w:rsidP="003375D3">
            <w:pPr>
              <w:rPr>
                <w:color w:val="000000"/>
                <w:sz w:val="22"/>
                <w:szCs w:val="22"/>
              </w:rPr>
            </w:pPr>
            <w:r w:rsidRPr="00D50B3A">
              <w:rPr>
                <w:b/>
                <w:bCs/>
                <w:color w:val="000000"/>
                <w:sz w:val="22"/>
                <w:szCs w:val="22"/>
              </w:rPr>
              <w:t>Le Forfait</w:t>
            </w:r>
            <w:r w:rsidRPr="00D50B3A">
              <w:rPr>
                <w:color w:val="000000"/>
                <w:sz w:val="22"/>
                <w:szCs w:val="22"/>
              </w:rPr>
              <w:t xml:space="preserve"> </w:t>
            </w:r>
          </w:p>
        </w:tc>
        <w:tc>
          <w:tcPr>
            <w:tcW w:w="960" w:type="dxa"/>
            <w:tcBorders>
              <w:top w:val="single" w:sz="12" w:space="0" w:color="auto"/>
              <w:left w:val="nil"/>
              <w:bottom w:val="single" w:sz="4" w:space="0" w:color="auto"/>
              <w:right w:val="nil"/>
            </w:tcBorders>
            <w:shd w:val="clear" w:color="auto" w:fill="auto"/>
            <w:noWrap/>
            <w:vAlign w:val="bottom"/>
            <w:hideMark/>
          </w:tcPr>
          <w:p w14:paraId="3C165E0E"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41230944"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782748CC"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1620A4CF"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7D5F65D9"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4FD32F11"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425" w:type="dxa"/>
            <w:tcBorders>
              <w:top w:val="single" w:sz="12" w:space="0" w:color="auto"/>
              <w:left w:val="nil"/>
              <w:bottom w:val="single" w:sz="4" w:space="0" w:color="auto"/>
              <w:right w:val="single" w:sz="12" w:space="0" w:color="auto"/>
            </w:tcBorders>
            <w:shd w:val="clear" w:color="auto" w:fill="auto"/>
            <w:noWrap/>
            <w:vAlign w:val="bottom"/>
            <w:hideMark/>
          </w:tcPr>
          <w:p w14:paraId="73C1751E"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r>
      <w:tr w:rsidR="003375D3" w14:paraId="4162F091" w14:textId="77777777" w:rsidTr="003375D3">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06C302DB" w14:textId="77777777" w:rsidR="003375D3" w:rsidRDefault="003375D3" w:rsidP="003375D3">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bottom"/>
            <w:hideMark/>
          </w:tcPr>
          <w:p w14:paraId="02512DE1"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7F59CB8E"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32E2F6FB"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4829D76C"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083A14B8"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37397916"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32E71B35"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dashed" w:sz="8" w:space="0" w:color="auto"/>
              <w:right w:val="single" w:sz="12" w:space="0" w:color="auto"/>
            </w:tcBorders>
            <w:shd w:val="clear" w:color="auto" w:fill="auto"/>
            <w:noWrap/>
            <w:vAlign w:val="bottom"/>
            <w:hideMark/>
          </w:tcPr>
          <w:p w14:paraId="670B8E67"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r>
      <w:tr w:rsidR="003375D3" w14:paraId="3C0F3082" w14:textId="77777777" w:rsidTr="003375D3">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0BB3BAC7" w14:textId="77777777" w:rsidR="003375D3" w:rsidRDefault="003375D3" w:rsidP="003375D3">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center"/>
            <w:hideMark/>
          </w:tcPr>
          <w:p w14:paraId="09111E71" w14:textId="77777777" w:rsidR="003375D3" w:rsidRDefault="003375D3" w:rsidP="003375D3">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60" w:type="dxa"/>
            <w:tcBorders>
              <w:top w:val="nil"/>
              <w:left w:val="nil"/>
              <w:bottom w:val="dashed" w:sz="8" w:space="0" w:color="auto"/>
              <w:right w:val="nil"/>
            </w:tcBorders>
            <w:shd w:val="clear" w:color="auto" w:fill="auto"/>
            <w:noWrap/>
            <w:vAlign w:val="bottom"/>
            <w:hideMark/>
          </w:tcPr>
          <w:p w14:paraId="70C986BA"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7E4277D1"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56FB7CA5"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08E99931"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04A698B6"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063D4288"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dashed" w:sz="8" w:space="0" w:color="auto"/>
              <w:right w:val="single" w:sz="12" w:space="0" w:color="auto"/>
            </w:tcBorders>
            <w:shd w:val="clear" w:color="auto" w:fill="auto"/>
            <w:noWrap/>
            <w:vAlign w:val="bottom"/>
            <w:hideMark/>
          </w:tcPr>
          <w:p w14:paraId="772E08A9"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r>
      <w:tr w:rsidR="003375D3" w14:paraId="2B8E0F50" w14:textId="77777777" w:rsidTr="003375D3">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2DC4C178" w14:textId="77777777" w:rsidR="003375D3" w:rsidRDefault="003375D3" w:rsidP="003375D3">
            <w:pPr>
              <w:rPr>
                <w:rFonts w:ascii="Calibri" w:hAnsi="Calibri" w:cs="Calibri"/>
                <w:b/>
                <w:bCs/>
                <w:color w:val="000000"/>
                <w:sz w:val="22"/>
                <w:szCs w:val="22"/>
              </w:rPr>
            </w:pPr>
          </w:p>
        </w:tc>
        <w:tc>
          <w:tcPr>
            <w:tcW w:w="1480" w:type="dxa"/>
            <w:tcBorders>
              <w:top w:val="nil"/>
              <w:left w:val="nil"/>
              <w:bottom w:val="single" w:sz="12" w:space="0" w:color="auto"/>
              <w:right w:val="nil"/>
            </w:tcBorders>
            <w:shd w:val="clear" w:color="auto" w:fill="auto"/>
            <w:noWrap/>
            <w:vAlign w:val="center"/>
            <w:hideMark/>
          </w:tcPr>
          <w:p w14:paraId="703EF50D" w14:textId="77777777" w:rsidR="003375D3" w:rsidRDefault="003375D3" w:rsidP="003375D3">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60" w:type="dxa"/>
            <w:tcBorders>
              <w:top w:val="nil"/>
              <w:left w:val="nil"/>
              <w:bottom w:val="single" w:sz="12" w:space="0" w:color="auto"/>
              <w:right w:val="nil"/>
            </w:tcBorders>
            <w:shd w:val="clear" w:color="auto" w:fill="auto"/>
            <w:noWrap/>
            <w:vAlign w:val="bottom"/>
            <w:hideMark/>
          </w:tcPr>
          <w:p w14:paraId="3A4BF978"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0FAE5347"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2DBD86BD"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5AE6C020"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61655FB1"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091501DD"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single" w:sz="12" w:space="0" w:color="auto"/>
              <w:right w:val="single" w:sz="12" w:space="0" w:color="auto"/>
            </w:tcBorders>
            <w:shd w:val="clear" w:color="auto" w:fill="auto"/>
            <w:noWrap/>
            <w:vAlign w:val="bottom"/>
            <w:hideMark/>
          </w:tcPr>
          <w:p w14:paraId="05F538BB" w14:textId="77777777" w:rsidR="003375D3" w:rsidRDefault="003375D3" w:rsidP="003375D3">
            <w:pPr>
              <w:rPr>
                <w:rFonts w:ascii="Calibri" w:hAnsi="Calibri" w:cs="Calibri"/>
                <w:color w:val="000000"/>
                <w:sz w:val="22"/>
                <w:szCs w:val="22"/>
              </w:rPr>
            </w:pPr>
            <w:r>
              <w:rPr>
                <w:rFonts w:ascii="Calibri" w:hAnsi="Calibri" w:cs="Calibri"/>
                <w:color w:val="000000"/>
                <w:sz w:val="22"/>
                <w:szCs w:val="22"/>
              </w:rPr>
              <w:t> </w:t>
            </w:r>
          </w:p>
        </w:tc>
      </w:tr>
    </w:tbl>
    <w:p w14:paraId="0371E2C1" w14:textId="77777777" w:rsidR="00BC04F2" w:rsidRDefault="00BC04F2" w:rsidP="00844EE7">
      <w:pPr>
        <w:rPr>
          <w:b/>
          <w:bCs/>
        </w:rPr>
      </w:pPr>
    </w:p>
    <w:p w14:paraId="72769C4C" w14:textId="7C1B5545" w:rsidR="00DD219D" w:rsidRDefault="00DD219D" w:rsidP="00844EE7">
      <w:pPr>
        <w:rPr>
          <w:b/>
          <w:bCs/>
        </w:rPr>
      </w:pPr>
      <w:r w:rsidRPr="00DD219D">
        <w:rPr>
          <w:b/>
          <w:bCs/>
        </w:rPr>
        <w:t>Prix n° 1.</w:t>
      </w:r>
      <w:r>
        <w:rPr>
          <w:b/>
          <w:bCs/>
        </w:rPr>
        <w:t>2</w:t>
      </w:r>
      <w:r w:rsidRPr="00DD219D">
        <w:rPr>
          <w:b/>
          <w:bCs/>
        </w:rPr>
        <w:t xml:space="preserve"> : Dossier </w:t>
      </w:r>
      <w:r w:rsidR="00E3501C" w:rsidRPr="00DD219D">
        <w:rPr>
          <w:b/>
          <w:bCs/>
        </w:rPr>
        <w:t>execution</w:t>
      </w:r>
      <w:bookmarkStart w:id="0" w:name="_GoBack"/>
      <w:bookmarkEnd w:id="0"/>
    </w:p>
    <w:p w14:paraId="38178125" w14:textId="77777777" w:rsidR="001F5B27" w:rsidRDefault="001F5B27" w:rsidP="00844EE7"/>
    <w:p w14:paraId="1A89CC8C" w14:textId="77777777" w:rsidR="00160C54" w:rsidRDefault="00DD219D" w:rsidP="001F5B27">
      <w:pPr>
        <w:jc w:val="both"/>
        <w:rPr>
          <w:lang w:val="fr-FR"/>
        </w:rPr>
      </w:pPr>
      <w:r w:rsidRPr="00160C54">
        <w:rPr>
          <w:lang w:val="fr-FR"/>
        </w:rPr>
        <w:t>Ce prix rémunère au forfait l'établissement du dossier d'exécution comprenant tous les plans d'exécution demandés dans les prescriptions techniques, les plans détaillés des</w:t>
      </w:r>
      <w:r w:rsidR="00AD4F00" w:rsidRPr="00160C54">
        <w:rPr>
          <w:lang w:val="fr-FR"/>
        </w:rPr>
        <w:t xml:space="preserve"> kiosques</w:t>
      </w:r>
      <w:r w:rsidR="0024099B" w:rsidRPr="00160C54">
        <w:rPr>
          <w:lang w:val="fr-FR"/>
        </w:rPr>
        <w:t>.</w:t>
      </w:r>
      <w:r w:rsidRPr="00160C54">
        <w:rPr>
          <w:lang w:val="fr-FR"/>
        </w:rPr>
        <w:t xml:space="preserve"> Ce prix </w:t>
      </w:r>
    </w:p>
    <w:p w14:paraId="3F21B272" w14:textId="77777777" w:rsidR="00160C54" w:rsidRDefault="00160C54" w:rsidP="001F5B27">
      <w:pPr>
        <w:jc w:val="both"/>
        <w:rPr>
          <w:lang w:val="fr-FR"/>
        </w:rPr>
      </w:pPr>
    </w:p>
    <w:p w14:paraId="73BFC0EC" w14:textId="0AC78D91" w:rsidR="00844EE7" w:rsidRPr="00160C54" w:rsidRDefault="00DD219D" w:rsidP="001F5B27">
      <w:pPr>
        <w:jc w:val="both"/>
        <w:rPr>
          <w:lang w:val="fr-FR"/>
        </w:rPr>
      </w:pPr>
      <w:r w:rsidRPr="00160C54">
        <w:rPr>
          <w:lang w:val="fr-FR"/>
        </w:rPr>
        <w:t xml:space="preserve">est payé à l'approbation du dossier d'exécution par le client ou son représentant. </w:t>
      </w:r>
    </w:p>
    <w:tbl>
      <w:tblPr>
        <w:tblpPr w:leftFromText="180" w:rightFromText="180" w:vertAnchor="page" w:horzAnchor="margin" w:tblpY="10383"/>
        <w:tblW w:w="9345" w:type="dxa"/>
        <w:tblLook w:val="04A0" w:firstRow="1" w:lastRow="0" w:firstColumn="1" w:lastColumn="0" w:noHBand="0" w:noVBand="1"/>
      </w:tblPr>
      <w:tblGrid>
        <w:gridCol w:w="1680"/>
        <w:gridCol w:w="1480"/>
        <w:gridCol w:w="960"/>
        <w:gridCol w:w="960"/>
        <w:gridCol w:w="960"/>
        <w:gridCol w:w="960"/>
        <w:gridCol w:w="960"/>
        <w:gridCol w:w="960"/>
        <w:gridCol w:w="425"/>
      </w:tblGrid>
      <w:tr w:rsidR="00983E26" w14:paraId="632DA895" w14:textId="77777777" w:rsidTr="00160C54">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14443B2C" w14:textId="77777777" w:rsidR="00983E26" w:rsidRPr="00D50B3A" w:rsidRDefault="00983E26" w:rsidP="00160C54">
            <w:pPr>
              <w:jc w:val="center"/>
              <w:rPr>
                <w:b/>
                <w:bCs/>
                <w:color w:val="000000"/>
                <w:sz w:val="22"/>
                <w:szCs w:val="22"/>
              </w:rPr>
            </w:pPr>
            <w:bookmarkStart w:id="1" w:name="_Hlk54684173"/>
            <w:r w:rsidRPr="00D50B3A">
              <w:rPr>
                <w:b/>
                <w:bCs/>
                <w:color w:val="000000"/>
              </w:rPr>
              <w:t>prix 1.</w:t>
            </w:r>
            <w:r>
              <w:rPr>
                <w:b/>
                <w:bCs/>
                <w:color w:val="000000"/>
              </w:rPr>
              <w:t>2</w:t>
            </w:r>
            <w:r w:rsidRPr="00D50B3A">
              <w:rPr>
                <w:b/>
                <w:bCs/>
                <w:color w:val="000000"/>
              </w:rPr>
              <w:t xml:space="preserve"> </w:t>
            </w:r>
          </w:p>
        </w:tc>
        <w:tc>
          <w:tcPr>
            <w:tcW w:w="1480" w:type="dxa"/>
            <w:tcBorders>
              <w:top w:val="single" w:sz="12" w:space="0" w:color="auto"/>
              <w:left w:val="nil"/>
              <w:bottom w:val="single" w:sz="4" w:space="0" w:color="auto"/>
              <w:right w:val="nil"/>
            </w:tcBorders>
            <w:shd w:val="clear" w:color="auto" w:fill="auto"/>
            <w:noWrap/>
            <w:vAlign w:val="bottom"/>
            <w:hideMark/>
          </w:tcPr>
          <w:p w14:paraId="189EB54B" w14:textId="77777777" w:rsidR="00983E26" w:rsidRPr="00D50B3A" w:rsidRDefault="00983E26" w:rsidP="00160C54">
            <w:pPr>
              <w:rPr>
                <w:color w:val="000000"/>
                <w:sz w:val="22"/>
                <w:szCs w:val="22"/>
              </w:rPr>
            </w:pPr>
            <w:r w:rsidRPr="00D50B3A">
              <w:rPr>
                <w:b/>
                <w:bCs/>
                <w:color w:val="000000"/>
                <w:sz w:val="22"/>
                <w:szCs w:val="22"/>
              </w:rPr>
              <w:t>Le Forfait</w:t>
            </w:r>
            <w:r w:rsidRPr="00D50B3A">
              <w:rPr>
                <w:color w:val="000000"/>
                <w:sz w:val="22"/>
                <w:szCs w:val="22"/>
              </w:rPr>
              <w:t xml:space="preserve"> </w:t>
            </w:r>
          </w:p>
        </w:tc>
        <w:tc>
          <w:tcPr>
            <w:tcW w:w="960" w:type="dxa"/>
            <w:tcBorders>
              <w:top w:val="single" w:sz="12" w:space="0" w:color="auto"/>
              <w:left w:val="nil"/>
              <w:bottom w:val="single" w:sz="4" w:space="0" w:color="auto"/>
              <w:right w:val="nil"/>
            </w:tcBorders>
            <w:shd w:val="clear" w:color="auto" w:fill="auto"/>
            <w:noWrap/>
            <w:vAlign w:val="bottom"/>
            <w:hideMark/>
          </w:tcPr>
          <w:p w14:paraId="1B9DBB77"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0D2D8712"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26A371EA"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6755F692"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67E133B3"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4589531D"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425" w:type="dxa"/>
            <w:tcBorders>
              <w:top w:val="single" w:sz="12" w:space="0" w:color="auto"/>
              <w:left w:val="nil"/>
              <w:bottom w:val="single" w:sz="4" w:space="0" w:color="auto"/>
              <w:right w:val="single" w:sz="12" w:space="0" w:color="auto"/>
            </w:tcBorders>
            <w:shd w:val="clear" w:color="auto" w:fill="auto"/>
            <w:noWrap/>
            <w:vAlign w:val="bottom"/>
            <w:hideMark/>
          </w:tcPr>
          <w:p w14:paraId="40464764"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r>
      <w:tr w:rsidR="00983E26" w14:paraId="71B9A227" w14:textId="77777777" w:rsidTr="00160C54">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69A9537D" w14:textId="77777777" w:rsidR="00983E26" w:rsidRDefault="00983E26" w:rsidP="00160C54">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bottom"/>
            <w:hideMark/>
          </w:tcPr>
          <w:p w14:paraId="1FF4C9D0"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0CEEFD84"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47807955"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26BB9D8D"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069804BD"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10FA8A53"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76994673"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dashed" w:sz="8" w:space="0" w:color="auto"/>
              <w:right w:val="single" w:sz="12" w:space="0" w:color="auto"/>
            </w:tcBorders>
            <w:shd w:val="clear" w:color="auto" w:fill="auto"/>
            <w:noWrap/>
            <w:vAlign w:val="bottom"/>
            <w:hideMark/>
          </w:tcPr>
          <w:p w14:paraId="7130A1BC"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r>
      <w:tr w:rsidR="00983E26" w14:paraId="2AC99FFE" w14:textId="77777777" w:rsidTr="00160C54">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798EB1EB" w14:textId="77777777" w:rsidR="00983E26" w:rsidRDefault="00983E26" w:rsidP="00160C54">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center"/>
            <w:hideMark/>
          </w:tcPr>
          <w:p w14:paraId="724C7908" w14:textId="77777777" w:rsidR="00983E26" w:rsidRDefault="00983E26" w:rsidP="00160C54">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60" w:type="dxa"/>
            <w:tcBorders>
              <w:top w:val="nil"/>
              <w:left w:val="nil"/>
              <w:bottom w:val="dashed" w:sz="8" w:space="0" w:color="auto"/>
              <w:right w:val="nil"/>
            </w:tcBorders>
            <w:shd w:val="clear" w:color="auto" w:fill="auto"/>
            <w:noWrap/>
            <w:vAlign w:val="bottom"/>
            <w:hideMark/>
          </w:tcPr>
          <w:p w14:paraId="7ACC2110"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041D5814"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74C8B514"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52D7BAD9"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3927F6F7"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4D3A3D4B"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dashed" w:sz="8" w:space="0" w:color="auto"/>
              <w:right w:val="single" w:sz="12" w:space="0" w:color="auto"/>
            </w:tcBorders>
            <w:shd w:val="clear" w:color="auto" w:fill="auto"/>
            <w:noWrap/>
            <w:vAlign w:val="bottom"/>
            <w:hideMark/>
          </w:tcPr>
          <w:p w14:paraId="4E4E3EBC"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r>
      <w:tr w:rsidR="00983E26" w14:paraId="074220D3" w14:textId="77777777" w:rsidTr="00160C54">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140BAA1E" w14:textId="77777777" w:rsidR="00983E26" w:rsidRDefault="00983E26" w:rsidP="00160C54">
            <w:pPr>
              <w:rPr>
                <w:rFonts w:ascii="Calibri" w:hAnsi="Calibri" w:cs="Calibri"/>
                <w:b/>
                <w:bCs/>
                <w:color w:val="000000"/>
                <w:sz w:val="22"/>
                <w:szCs w:val="22"/>
              </w:rPr>
            </w:pPr>
          </w:p>
        </w:tc>
        <w:tc>
          <w:tcPr>
            <w:tcW w:w="1480" w:type="dxa"/>
            <w:tcBorders>
              <w:top w:val="nil"/>
              <w:left w:val="nil"/>
              <w:bottom w:val="single" w:sz="12" w:space="0" w:color="auto"/>
              <w:right w:val="nil"/>
            </w:tcBorders>
            <w:shd w:val="clear" w:color="auto" w:fill="auto"/>
            <w:noWrap/>
            <w:vAlign w:val="center"/>
            <w:hideMark/>
          </w:tcPr>
          <w:p w14:paraId="1E8A0862" w14:textId="77777777" w:rsidR="00983E26" w:rsidRDefault="00983E26" w:rsidP="00160C54">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60" w:type="dxa"/>
            <w:tcBorders>
              <w:top w:val="nil"/>
              <w:left w:val="nil"/>
              <w:bottom w:val="single" w:sz="12" w:space="0" w:color="auto"/>
              <w:right w:val="nil"/>
            </w:tcBorders>
            <w:shd w:val="clear" w:color="auto" w:fill="auto"/>
            <w:noWrap/>
            <w:vAlign w:val="bottom"/>
            <w:hideMark/>
          </w:tcPr>
          <w:p w14:paraId="30705605"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60A0BD0E"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1181A79E"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36081098"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6E7179E6"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125E4EDD"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single" w:sz="12" w:space="0" w:color="auto"/>
              <w:right w:val="single" w:sz="12" w:space="0" w:color="auto"/>
            </w:tcBorders>
            <w:shd w:val="clear" w:color="auto" w:fill="auto"/>
            <w:noWrap/>
            <w:vAlign w:val="bottom"/>
            <w:hideMark/>
          </w:tcPr>
          <w:p w14:paraId="470433C0" w14:textId="77777777" w:rsidR="00983E26" w:rsidRDefault="00983E26" w:rsidP="00160C54">
            <w:pPr>
              <w:rPr>
                <w:rFonts w:ascii="Calibri" w:hAnsi="Calibri" w:cs="Calibri"/>
                <w:color w:val="000000"/>
                <w:sz w:val="22"/>
                <w:szCs w:val="22"/>
              </w:rPr>
            </w:pPr>
            <w:r>
              <w:rPr>
                <w:rFonts w:ascii="Calibri" w:hAnsi="Calibri" w:cs="Calibri"/>
                <w:color w:val="000000"/>
                <w:sz w:val="22"/>
                <w:szCs w:val="22"/>
              </w:rPr>
              <w:t> </w:t>
            </w:r>
          </w:p>
        </w:tc>
      </w:tr>
      <w:bookmarkEnd w:id="1"/>
    </w:tbl>
    <w:p w14:paraId="2C63A971" w14:textId="77777777" w:rsidR="008440D1" w:rsidRDefault="008440D1" w:rsidP="00096A6A">
      <w:pPr>
        <w:rPr>
          <w:b/>
          <w:bCs/>
        </w:rPr>
      </w:pPr>
    </w:p>
    <w:p w14:paraId="587707C0" w14:textId="624F1E7B" w:rsidR="003242AC" w:rsidRDefault="003242AC" w:rsidP="00096A6A">
      <w:pPr>
        <w:rPr>
          <w:b/>
          <w:bCs/>
        </w:rPr>
      </w:pPr>
      <w:r w:rsidRPr="003242AC">
        <w:rPr>
          <w:b/>
          <w:bCs/>
        </w:rPr>
        <w:t>Prix n° 1.</w:t>
      </w:r>
      <w:r w:rsidR="002F0DDD">
        <w:rPr>
          <w:b/>
          <w:bCs/>
        </w:rPr>
        <w:t>3</w:t>
      </w:r>
      <w:r w:rsidRPr="003242AC">
        <w:rPr>
          <w:b/>
          <w:bCs/>
        </w:rPr>
        <w:t xml:space="preserve"> : Dossier de </w:t>
      </w:r>
      <w:proofErr w:type="spellStart"/>
      <w:r w:rsidRPr="003242AC">
        <w:rPr>
          <w:b/>
          <w:bCs/>
        </w:rPr>
        <w:t>récolement</w:t>
      </w:r>
      <w:proofErr w:type="spellEnd"/>
      <w:r w:rsidRPr="003242AC">
        <w:rPr>
          <w:b/>
          <w:bCs/>
        </w:rPr>
        <w:t xml:space="preserve"> </w:t>
      </w:r>
    </w:p>
    <w:p w14:paraId="472DA184" w14:textId="77777777" w:rsidR="00461956" w:rsidRDefault="00461956" w:rsidP="00096A6A"/>
    <w:p w14:paraId="4500FCDA" w14:textId="69B1419D" w:rsidR="00844EE7" w:rsidRPr="00160C54" w:rsidRDefault="003242AC" w:rsidP="00FC45F6">
      <w:pPr>
        <w:jc w:val="both"/>
        <w:rPr>
          <w:lang w:val="fr-FR"/>
        </w:rPr>
      </w:pPr>
      <w:r w:rsidRPr="00160C54">
        <w:rPr>
          <w:lang w:val="fr-FR"/>
        </w:rPr>
        <w:t>Ce prix rémunère au forfait l'établissement du dossier de récolement (plans, métrés, inventaires, notices, etc.) conformément aux exigences des prescriptions techniques et à jour de toute modification introduite en cours de chantier. Ce prix est payé à l'approbation du dossier de récolement par le client ou son représentant.</w:t>
      </w:r>
    </w:p>
    <w:p w14:paraId="1EE318D7" w14:textId="093CA96E" w:rsidR="00420AF7" w:rsidRPr="00160C54" w:rsidRDefault="00420AF7" w:rsidP="00FC45F6">
      <w:pPr>
        <w:jc w:val="both"/>
        <w:rPr>
          <w:lang w:val="fr-FR"/>
        </w:rPr>
      </w:pPr>
    </w:p>
    <w:tbl>
      <w:tblPr>
        <w:tblpPr w:leftFromText="180" w:rightFromText="180" w:vertAnchor="text" w:horzAnchor="margin" w:tblpYSpec="inside"/>
        <w:tblW w:w="9345" w:type="dxa"/>
        <w:tblLook w:val="04A0" w:firstRow="1" w:lastRow="0" w:firstColumn="1" w:lastColumn="0" w:noHBand="0" w:noVBand="1"/>
      </w:tblPr>
      <w:tblGrid>
        <w:gridCol w:w="1680"/>
        <w:gridCol w:w="1488"/>
        <w:gridCol w:w="976"/>
        <w:gridCol w:w="976"/>
        <w:gridCol w:w="976"/>
        <w:gridCol w:w="976"/>
        <w:gridCol w:w="976"/>
        <w:gridCol w:w="976"/>
        <w:gridCol w:w="321"/>
      </w:tblGrid>
      <w:tr w:rsidR="00984F51" w14:paraId="56AAA40B" w14:textId="77777777" w:rsidTr="00984F51">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30121A02" w14:textId="624489C5" w:rsidR="00984F51" w:rsidRDefault="00984F51" w:rsidP="00984F51">
            <w:pPr>
              <w:jc w:val="center"/>
              <w:rPr>
                <w:rFonts w:ascii="Calibri" w:hAnsi="Calibri" w:cs="Calibri"/>
                <w:b/>
                <w:bCs/>
                <w:color w:val="000000"/>
                <w:sz w:val="22"/>
                <w:szCs w:val="22"/>
              </w:rPr>
            </w:pPr>
            <w:r>
              <w:rPr>
                <w:b/>
                <w:bCs/>
                <w:color w:val="000000"/>
                <w:sz w:val="22"/>
                <w:szCs w:val="22"/>
              </w:rPr>
              <w:t>prix 1.</w:t>
            </w:r>
            <w:r w:rsidR="002F0DDD">
              <w:rPr>
                <w:b/>
                <w:bCs/>
                <w:color w:val="000000"/>
                <w:sz w:val="22"/>
                <w:szCs w:val="22"/>
              </w:rPr>
              <w:t>3</w:t>
            </w:r>
            <w:r>
              <w:rPr>
                <w:rFonts w:ascii="Calibri" w:hAnsi="Calibri" w:cs="Calibri"/>
                <w:b/>
                <w:bCs/>
                <w:color w:val="000000"/>
                <w:sz w:val="22"/>
                <w:szCs w:val="22"/>
              </w:rPr>
              <w:t xml:space="preserve"> </w:t>
            </w:r>
          </w:p>
        </w:tc>
        <w:tc>
          <w:tcPr>
            <w:tcW w:w="1488" w:type="dxa"/>
            <w:tcBorders>
              <w:top w:val="single" w:sz="12" w:space="0" w:color="auto"/>
              <w:left w:val="nil"/>
              <w:bottom w:val="single" w:sz="4" w:space="0" w:color="auto"/>
              <w:right w:val="nil"/>
            </w:tcBorders>
            <w:shd w:val="clear" w:color="auto" w:fill="auto"/>
            <w:noWrap/>
            <w:vAlign w:val="bottom"/>
            <w:hideMark/>
          </w:tcPr>
          <w:p w14:paraId="417C82E9" w14:textId="77777777" w:rsidR="00984F51" w:rsidRDefault="00984F51" w:rsidP="00984F51">
            <w:pPr>
              <w:rPr>
                <w:color w:val="000000"/>
                <w:sz w:val="22"/>
                <w:szCs w:val="22"/>
              </w:rPr>
            </w:pPr>
            <w:r>
              <w:rPr>
                <w:b/>
                <w:bCs/>
                <w:color w:val="000000"/>
                <w:sz w:val="22"/>
                <w:szCs w:val="22"/>
              </w:rPr>
              <w:t>Le Forfait</w:t>
            </w:r>
            <w:r>
              <w:rPr>
                <w:color w:val="000000"/>
                <w:sz w:val="22"/>
                <w:szCs w:val="22"/>
              </w:rPr>
              <w:t xml:space="preserve"> </w:t>
            </w:r>
          </w:p>
        </w:tc>
        <w:tc>
          <w:tcPr>
            <w:tcW w:w="976" w:type="dxa"/>
            <w:tcBorders>
              <w:top w:val="single" w:sz="12" w:space="0" w:color="auto"/>
              <w:left w:val="nil"/>
              <w:bottom w:val="single" w:sz="4" w:space="0" w:color="auto"/>
              <w:right w:val="nil"/>
            </w:tcBorders>
            <w:shd w:val="clear" w:color="auto" w:fill="auto"/>
            <w:noWrap/>
            <w:vAlign w:val="bottom"/>
            <w:hideMark/>
          </w:tcPr>
          <w:p w14:paraId="60B709B9"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68FCD951"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4729F3D5"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2F7C1270"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45DC2748"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29DBD1C5"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321" w:type="dxa"/>
            <w:tcBorders>
              <w:top w:val="single" w:sz="12" w:space="0" w:color="auto"/>
              <w:left w:val="nil"/>
              <w:bottom w:val="single" w:sz="4" w:space="0" w:color="auto"/>
              <w:right w:val="single" w:sz="12" w:space="0" w:color="auto"/>
            </w:tcBorders>
            <w:shd w:val="clear" w:color="auto" w:fill="auto"/>
            <w:noWrap/>
            <w:vAlign w:val="bottom"/>
            <w:hideMark/>
          </w:tcPr>
          <w:p w14:paraId="710B3985"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r>
      <w:tr w:rsidR="00984F51" w14:paraId="7722BD61" w14:textId="77777777" w:rsidTr="00984F51">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6B64163B" w14:textId="77777777" w:rsidR="00984F51" w:rsidRDefault="00984F51" w:rsidP="00984F51">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bottom"/>
            <w:hideMark/>
          </w:tcPr>
          <w:p w14:paraId="79B5C646"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D845A8C"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9929515"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76E39DF"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AAEE16D"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20ADC07"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5A7D2AF"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024A4AC3"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r>
      <w:tr w:rsidR="00984F51" w14:paraId="5F48B367" w14:textId="77777777" w:rsidTr="00984F51">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0AC82855" w14:textId="77777777" w:rsidR="00984F51" w:rsidRDefault="00984F51" w:rsidP="00984F51">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center"/>
            <w:hideMark/>
          </w:tcPr>
          <w:p w14:paraId="3BBFF343" w14:textId="77777777" w:rsidR="00984F51" w:rsidRDefault="00984F51" w:rsidP="00984F51">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76" w:type="dxa"/>
            <w:tcBorders>
              <w:top w:val="nil"/>
              <w:left w:val="nil"/>
              <w:bottom w:val="dashed" w:sz="8" w:space="0" w:color="auto"/>
              <w:right w:val="nil"/>
            </w:tcBorders>
            <w:shd w:val="clear" w:color="auto" w:fill="auto"/>
            <w:noWrap/>
            <w:vAlign w:val="bottom"/>
            <w:hideMark/>
          </w:tcPr>
          <w:p w14:paraId="4DE41586"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21A9AC2"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1AFDF98"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32178E7"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627EF9D"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5202EA1"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4EA9B319"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r>
      <w:tr w:rsidR="00984F51" w14:paraId="7A03932A" w14:textId="77777777" w:rsidTr="00984F51">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031750C9" w14:textId="77777777" w:rsidR="00984F51" w:rsidRDefault="00984F51" w:rsidP="00984F51">
            <w:pPr>
              <w:rPr>
                <w:rFonts w:ascii="Calibri" w:hAnsi="Calibri" w:cs="Calibri"/>
                <w:b/>
                <w:bCs/>
                <w:color w:val="000000"/>
                <w:sz w:val="22"/>
                <w:szCs w:val="22"/>
              </w:rPr>
            </w:pPr>
          </w:p>
        </w:tc>
        <w:tc>
          <w:tcPr>
            <w:tcW w:w="1488" w:type="dxa"/>
            <w:tcBorders>
              <w:top w:val="nil"/>
              <w:left w:val="nil"/>
              <w:bottom w:val="single" w:sz="12" w:space="0" w:color="auto"/>
              <w:right w:val="nil"/>
            </w:tcBorders>
            <w:shd w:val="clear" w:color="auto" w:fill="auto"/>
            <w:noWrap/>
            <w:vAlign w:val="center"/>
            <w:hideMark/>
          </w:tcPr>
          <w:p w14:paraId="3082E4BF" w14:textId="77777777" w:rsidR="00984F51" w:rsidRDefault="00984F51" w:rsidP="00984F51">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76" w:type="dxa"/>
            <w:tcBorders>
              <w:top w:val="nil"/>
              <w:left w:val="nil"/>
              <w:bottom w:val="single" w:sz="12" w:space="0" w:color="auto"/>
              <w:right w:val="nil"/>
            </w:tcBorders>
            <w:shd w:val="clear" w:color="auto" w:fill="auto"/>
            <w:noWrap/>
            <w:vAlign w:val="bottom"/>
            <w:hideMark/>
          </w:tcPr>
          <w:p w14:paraId="288E2FEF"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71D1A54F"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12BFBE77"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0FA8AF5"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06B1CDE5"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E348B74"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single" w:sz="12" w:space="0" w:color="auto"/>
              <w:right w:val="single" w:sz="12" w:space="0" w:color="auto"/>
            </w:tcBorders>
            <w:shd w:val="clear" w:color="auto" w:fill="auto"/>
            <w:noWrap/>
            <w:vAlign w:val="bottom"/>
            <w:hideMark/>
          </w:tcPr>
          <w:p w14:paraId="70D6C2FF" w14:textId="77777777" w:rsidR="00984F51" w:rsidRDefault="00984F51" w:rsidP="00984F51">
            <w:pPr>
              <w:rPr>
                <w:rFonts w:ascii="Calibri" w:hAnsi="Calibri" w:cs="Calibri"/>
                <w:color w:val="000000"/>
                <w:sz w:val="22"/>
                <w:szCs w:val="22"/>
              </w:rPr>
            </w:pPr>
            <w:r>
              <w:rPr>
                <w:rFonts w:ascii="Calibri" w:hAnsi="Calibri" w:cs="Calibri"/>
                <w:color w:val="000000"/>
                <w:sz w:val="22"/>
                <w:szCs w:val="22"/>
              </w:rPr>
              <w:t> </w:t>
            </w:r>
          </w:p>
        </w:tc>
      </w:tr>
    </w:tbl>
    <w:p w14:paraId="71BD7AD9" w14:textId="77777777" w:rsidR="00983E26" w:rsidRDefault="00983E26" w:rsidP="003E507E">
      <w:pPr>
        <w:rPr>
          <w:b/>
          <w:bCs/>
          <w:color w:val="0070C0"/>
        </w:rPr>
      </w:pPr>
    </w:p>
    <w:p w14:paraId="0C3390F1" w14:textId="0EF1EA7D" w:rsidR="008D5D1B" w:rsidRPr="001025F7" w:rsidRDefault="008D5D1B" w:rsidP="003E507E">
      <w:pPr>
        <w:rPr>
          <w:b/>
          <w:bCs/>
          <w:color w:val="0070C0"/>
        </w:rPr>
      </w:pPr>
      <w:r w:rsidRPr="001025F7">
        <w:rPr>
          <w:b/>
          <w:bCs/>
          <w:color w:val="0070C0"/>
        </w:rPr>
        <w:t>Serie N</w:t>
      </w:r>
      <w:r w:rsidRPr="001025F7">
        <w:rPr>
          <w:b/>
          <w:bCs/>
          <w:color w:val="0070C0"/>
          <w:vertAlign w:val="superscript"/>
        </w:rPr>
        <w:t>0</w:t>
      </w:r>
      <w:r w:rsidRPr="001025F7">
        <w:rPr>
          <w:b/>
          <w:bCs/>
          <w:color w:val="0070C0"/>
        </w:rPr>
        <w:t xml:space="preserve"> 2: </w:t>
      </w:r>
      <w:proofErr w:type="spellStart"/>
      <w:r w:rsidRPr="001025F7">
        <w:rPr>
          <w:b/>
          <w:bCs/>
          <w:color w:val="0070C0"/>
        </w:rPr>
        <w:t>Terrassements</w:t>
      </w:r>
      <w:proofErr w:type="spellEnd"/>
      <w:r w:rsidRPr="001025F7">
        <w:rPr>
          <w:b/>
          <w:bCs/>
          <w:color w:val="0070C0"/>
        </w:rPr>
        <w:t xml:space="preserve"> </w:t>
      </w:r>
    </w:p>
    <w:p w14:paraId="7F6B5FA0" w14:textId="77777777" w:rsidR="00411862" w:rsidRPr="008D5D1B" w:rsidRDefault="00411862" w:rsidP="003E507E">
      <w:pPr>
        <w:rPr>
          <w:b/>
          <w:bCs/>
        </w:rPr>
      </w:pPr>
    </w:p>
    <w:p w14:paraId="159984CF" w14:textId="68AAE89E" w:rsidR="003E507E" w:rsidRPr="00160C54" w:rsidRDefault="003E507E" w:rsidP="003E507E">
      <w:pPr>
        <w:rPr>
          <w:b/>
          <w:bCs/>
          <w:lang w:val="fr-FR"/>
        </w:rPr>
      </w:pPr>
      <w:r w:rsidRPr="00160C54">
        <w:rPr>
          <w:b/>
          <w:bCs/>
          <w:lang w:val="fr-FR"/>
        </w:rPr>
        <w:t xml:space="preserve">Prix n° </w:t>
      </w:r>
      <w:r w:rsidR="00377C21" w:rsidRPr="00160C54">
        <w:rPr>
          <w:b/>
          <w:bCs/>
          <w:lang w:val="fr-FR"/>
        </w:rPr>
        <w:t>2</w:t>
      </w:r>
      <w:r w:rsidRPr="00160C54">
        <w:rPr>
          <w:b/>
          <w:bCs/>
          <w:lang w:val="fr-FR"/>
        </w:rPr>
        <w:t>.</w:t>
      </w:r>
      <w:r w:rsidR="00377C21" w:rsidRPr="00160C54">
        <w:rPr>
          <w:b/>
          <w:bCs/>
          <w:lang w:val="fr-FR"/>
        </w:rPr>
        <w:t>1</w:t>
      </w:r>
      <w:r w:rsidRPr="00160C54">
        <w:rPr>
          <w:b/>
          <w:bCs/>
          <w:lang w:val="fr-FR"/>
        </w:rPr>
        <w:t xml:space="preserve">: Terrassements et fondations pour construction </w:t>
      </w:r>
      <w:r w:rsidR="00447EFF" w:rsidRPr="00160C54">
        <w:rPr>
          <w:b/>
          <w:bCs/>
          <w:lang w:val="fr-FR"/>
        </w:rPr>
        <w:t>et r</w:t>
      </w:r>
      <w:r w:rsidR="00447EFF" w:rsidRPr="00160C54">
        <w:rPr>
          <w:rFonts w:ascii="Calibri" w:hAnsi="Calibri" w:cs="Calibri"/>
          <w:b/>
          <w:bCs/>
          <w:lang w:val="fr-FR"/>
        </w:rPr>
        <w:t>é</w:t>
      </w:r>
      <w:r w:rsidR="00447EFF" w:rsidRPr="00160C54">
        <w:rPr>
          <w:b/>
          <w:bCs/>
          <w:lang w:val="fr-FR"/>
        </w:rPr>
        <w:t xml:space="preserve">paration </w:t>
      </w:r>
      <w:r w:rsidRPr="00160C54">
        <w:rPr>
          <w:b/>
          <w:bCs/>
          <w:lang w:val="fr-FR"/>
        </w:rPr>
        <w:t>des kiosques</w:t>
      </w:r>
    </w:p>
    <w:p w14:paraId="3D88B957" w14:textId="77777777" w:rsidR="003E507E" w:rsidRPr="00160C54" w:rsidRDefault="003E507E" w:rsidP="003E507E">
      <w:pPr>
        <w:rPr>
          <w:lang w:val="fr-FR"/>
        </w:rPr>
      </w:pPr>
    </w:p>
    <w:p w14:paraId="1B56E8AF" w14:textId="128E5634" w:rsidR="00EE340E" w:rsidRPr="00EE340E" w:rsidRDefault="003E507E" w:rsidP="0004439E">
      <w:pPr>
        <w:jc w:val="both"/>
        <w:rPr>
          <w:sz w:val="22"/>
          <w:szCs w:val="22"/>
        </w:rPr>
      </w:pPr>
      <w:r w:rsidRPr="00160C54">
        <w:rPr>
          <w:lang w:val="fr-FR"/>
        </w:rPr>
        <w:t xml:space="preserve">Ce prix rémunère, au </w:t>
      </w:r>
      <w:r w:rsidR="007E2CB4" w:rsidRPr="00160C54">
        <w:rPr>
          <w:lang w:val="fr-FR"/>
        </w:rPr>
        <w:t>forfait la</w:t>
      </w:r>
      <w:r w:rsidRPr="00160C54">
        <w:rPr>
          <w:lang w:val="fr-FR"/>
        </w:rPr>
        <w:t xml:space="preserve"> fouille, la d</w:t>
      </w:r>
      <w:r w:rsidR="00C07642" w:rsidRPr="00160C54">
        <w:rPr>
          <w:rFonts w:ascii="Calibri" w:hAnsi="Calibri" w:cs="Calibri"/>
          <w:lang w:val="fr-FR"/>
        </w:rPr>
        <w:t>é</w:t>
      </w:r>
      <w:r w:rsidRPr="00160C54">
        <w:rPr>
          <w:lang w:val="fr-FR"/>
        </w:rPr>
        <w:t xml:space="preserve">molition, le </w:t>
      </w:r>
      <w:r w:rsidR="00160C54" w:rsidRPr="00160C54">
        <w:rPr>
          <w:lang w:val="fr-FR"/>
        </w:rPr>
        <w:t>débroussaillage</w:t>
      </w:r>
      <w:r w:rsidRPr="00160C54">
        <w:rPr>
          <w:lang w:val="fr-FR"/>
        </w:rPr>
        <w:t xml:space="preserve">, </w:t>
      </w:r>
      <w:r w:rsidR="00553001" w:rsidRPr="00160C54">
        <w:rPr>
          <w:lang w:val="fr-FR"/>
        </w:rPr>
        <w:t xml:space="preserve">l’implantation, </w:t>
      </w:r>
      <w:r w:rsidRPr="00160C54">
        <w:rPr>
          <w:lang w:val="fr-FR"/>
        </w:rPr>
        <w:t>les terrassements manuels nécessaires (décapage ou excavations</w:t>
      </w:r>
      <w:r w:rsidR="005C0B62" w:rsidRPr="00160C54">
        <w:rPr>
          <w:lang w:val="fr-FR"/>
        </w:rPr>
        <w:t xml:space="preserve">) le </w:t>
      </w:r>
      <w:r w:rsidRPr="00160C54">
        <w:rPr>
          <w:lang w:val="fr-FR"/>
        </w:rPr>
        <w:t>remblaiement</w:t>
      </w:r>
      <w:r w:rsidR="005C0B62" w:rsidRPr="00160C54">
        <w:rPr>
          <w:lang w:val="fr-FR"/>
        </w:rPr>
        <w:t xml:space="preserve"> </w:t>
      </w:r>
      <w:r w:rsidRPr="00160C54">
        <w:rPr>
          <w:lang w:val="fr-FR"/>
        </w:rPr>
        <w:t xml:space="preserve">pour le nivellement. </w:t>
      </w:r>
      <w:proofErr w:type="spellStart"/>
      <w:r>
        <w:t>Enl</w:t>
      </w:r>
      <w:r w:rsidR="00057119">
        <w:rPr>
          <w:rFonts w:ascii="Calibri" w:hAnsi="Calibri" w:cs="Calibri"/>
        </w:rPr>
        <w:t>è</w:t>
      </w:r>
      <w:r>
        <w:t>vement</w:t>
      </w:r>
      <w:proofErr w:type="spellEnd"/>
      <w:r>
        <w:t xml:space="preserve"> de </w:t>
      </w:r>
      <w:proofErr w:type="spellStart"/>
      <w:r>
        <w:t>deblais</w:t>
      </w:r>
      <w:proofErr w:type="spellEnd"/>
      <w:r>
        <w:t xml:space="preserve"> et </w:t>
      </w:r>
      <w:r w:rsidR="000363D4">
        <w:t>le transport hors site.</w:t>
      </w:r>
    </w:p>
    <w:tbl>
      <w:tblPr>
        <w:tblpPr w:leftFromText="180" w:rightFromText="180" w:vertAnchor="text" w:horzAnchor="margin" w:tblpY="169"/>
        <w:tblW w:w="9345" w:type="dxa"/>
        <w:tblLook w:val="04A0" w:firstRow="1" w:lastRow="0" w:firstColumn="1" w:lastColumn="0" w:noHBand="0" w:noVBand="1"/>
      </w:tblPr>
      <w:tblGrid>
        <w:gridCol w:w="1680"/>
        <w:gridCol w:w="1488"/>
        <w:gridCol w:w="976"/>
        <w:gridCol w:w="976"/>
        <w:gridCol w:w="976"/>
        <w:gridCol w:w="976"/>
        <w:gridCol w:w="976"/>
        <w:gridCol w:w="976"/>
        <w:gridCol w:w="321"/>
      </w:tblGrid>
      <w:tr w:rsidR="003E507E" w14:paraId="60C0FF28" w14:textId="77777777" w:rsidTr="00DB76A5">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252EB62C" w14:textId="299CFAAB" w:rsidR="003E507E" w:rsidRPr="009D042B" w:rsidRDefault="003E507E" w:rsidP="003E507E">
            <w:pPr>
              <w:jc w:val="center"/>
              <w:rPr>
                <w:b/>
                <w:bCs/>
                <w:color w:val="000000"/>
                <w:sz w:val="22"/>
                <w:szCs w:val="22"/>
              </w:rPr>
            </w:pPr>
            <w:r w:rsidRPr="009D042B">
              <w:rPr>
                <w:b/>
                <w:bCs/>
                <w:color w:val="000000"/>
                <w:sz w:val="22"/>
                <w:szCs w:val="22"/>
              </w:rPr>
              <w:t xml:space="preserve">prix </w:t>
            </w:r>
            <w:r w:rsidR="00DA3C2C">
              <w:rPr>
                <w:b/>
                <w:bCs/>
                <w:color w:val="000000"/>
                <w:sz w:val="22"/>
                <w:szCs w:val="22"/>
              </w:rPr>
              <w:t>2</w:t>
            </w:r>
            <w:r w:rsidRPr="009D042B">
              <w:rPr>
                <w:b/>
                <w:bCs/>
                <w:color w:val="000000"/>
                <w:sz w:val="22"/>
                <w:szCs w:val="22"/>
              </w:rPr>
              <w:t>.</w:t>
            </w:r>
            <w:r w:rsidR="00DA3C2C">
              <w:rPr>
                <w:b/>
                <w:bCs/>
                <w:color w:val="000000"/>
                <w:sz w:val="22"/>
                <w:szCs w:val="22"/>
              </w:rPr>
              <w:t>1</w:t>
            </w:r>
          </w:p>
        </w:tc>
        <w:tc>
          <w:tcPr>
            <w:tcW w:w="1488" w:type="dxa"/>
            <w:tcBorders>
              <w:top w:val="single" w:sz="12" w:space="0" w:color="auto"/>
              <w:left w:val="nil"/>
              <w:bottom w:val="single" w:sz="4" w:space="0" w:color="auto"/>
              <w:right w:val="nil"/>
            </w:tcBorders>
            <w:shd w:val="clear" w:color="auto" w:fill="auto"/>
            <w:noWrap/>
            <w:vAlign w:val="bottom"/>
            <w:hideMark/>
          </w:tcPr>
          <w:p w14:paraId="0C0F8EC7" w14:textId="37A3B317" w:rsidR="003E507E" w:rsidRPr="00B664D4" w:rsidRDefault="00B664D4" w:rsidP="003E507E">
            <w:pPr>
              <w:rPr>
                <w:b/>
                <w:bCs/>
                <w:color w:val="000000"/>
                <w:sz w:val="22"/>
                <w:szCs w:val="22"/>
              </w:rPr>
            </w:pPr>
            <w:r w:rsidRPr="00B664D4">
              <w:rPr>
                <w:b/>
                <w:bCs/>
                <w:color w:val="000000"/>
                <w:sz w:val="22"/>
                <w:szCs w:val="22"/>
              </w:rPr>
              <w:t xml:space="preserve">Le </w:t>
            </w:r>
            <w:proofErr w:type="spellStart"/>
            <w:r w:rsidRPr="00B664D4">
              <w:rPr>
                <w:b/>
                <w:bCs/>
                <w:color w:val="000000"/>
                <w:sz w:val="22"/>
                <w:szCs w:val="22"/>
              </w:rPr>
              <w:t>forfait</w:t>
            </w:r>
            <w:proofErr w:type="spellEnd"/>
            <w:r w:rsidR="003E507E" w:rsidRPr="00B664D4">
              <w:rPr>
                <w:b/>
                <w:bCs/>
                <w:color w:val="000000"/>
                <w:sz w:val="22"/>
                <w:szCs w:val="22"/>
              </w:rPr>
              <w:t xml:space="preserve"> </w:t>
            </w:r>
          </w:p>
        </w:tc>
        <w:tc>
          <w:tcPr>
            <w:tcW w:w="976" w:type="dxa"/>
            <w:tcBorders>
              <w:top w:val="single" w:sz="12" w:space="0" w:color="auto"/>
              <w:left w:val="nil"/>
              <w:bottom w:val="single" w:sz="4" w:space="0" w:color="auto"/>
              <w:right w:val="nil"/>
            </w:tcBorders>
            <w:shd w:val="clear" w:color="auto" w:fill="auto"/>
            <w:noWrap/>
            <w:vAlign w:val="bottom"/>
            <w:hideMark/>
          </w:tcPr>
          <w:p w14:paraId="4BE52522"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30CE7613"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B947FE1"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0AFAD7CC"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543566BA"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1FB2E190"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321" w:type="dxa"/>
            <w:tcBorders>
              <w:top w:val="single" w:sz="12" w:space="0" w:color="auto"/>
              <w:left w:val="nil"/>
              <w:bottom w:val="single" w:sz="4" w:space="0" w:color="auto"/>
              <w:right w:val="single" w:sz="12" w:space="0" w:color="auto"/>
            </w:tcBorders>
            <w:shd w:val="clear" w:color="auto" w:fill="auto"/>
            <w:noWrap/>
            <w:vAlign w:val="bottom"/>
            <w:hideMark/>
          </w:tcPr>
          <w:p w14:paraId="2C840BAF"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r>
      <w:tr w:rsidR="003E507E" w14:paraId="29132C2B" w14:textId="77777777" w:rsidTr="00DB76A5">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67097F6A" w14:textId="77777777" w:rsidR="003E507E" w:rsidRDefault="003E507E" w:rsidP="003E507E">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bottom"/>
            <w:hideMark/>
          </w:tcPr>
          <w:p w14:paraId="7269F632"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616E38F"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724C77C"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79058E0D"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52776CA"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6051D24"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7D3BCE48"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7A65A90C"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r>
      <w:tr w:rsidR="003E507E" w14:paraId="5CFD412E" w14:textId="77777777" w:rsidTr="00DB76A5">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5F923C5E" w14:textId="77777777" w:rsidR="003E507E" w:rsidRDefault="003E507E" w:rsidP="003E507E">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center"/>
            <w:hideMark/>
          </w:tcPr>
          <w:p w14:paraId="0822DEAF" w14:textId="77777777" w:rsidR="003E507E" w:rsidRDefault="003E507E" w:rsidP="003E507E">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76" w:type="dxa"/>
            <w:tcBorders>
              <w:top w:val="nil"/>
              <w:left w:val="nil"/>
              <w:bottom w:val="dashed" w:sz="8" w:space="0" w:color="auto"/>
              <w:right w:val="nil"/>
            </w:tcBorders>
            <w:shd w:val="clear" w:color="auto" w:fill="auto"/>
            <w:noWrap/>
            <w:vAlign w:val="bottom"/>
            <w:hideMark/>
          </w:tcPr>
          <w:p w14:paraId="3CC58EB4"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020072E6"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6449D6C"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71581718"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B7AE2E9"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45FF3C4"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401767FE"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r>
      <w:tr w:rsidR="003E507E" w14:paraId="52E3C363" w14:textId="77777777" w:rsidTr="00DB76A5">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7ABA6D9B" w14:textId="77777777" w:rsidR="003E507E" w:rsidRDefault="003E507E" w:rsidP="003E507E">
            <w:pPr>
              <w:rPr>
                <w:rFonts w:ascii="Calibri" w:hAnsi="Calibri" w:cs="Calibri"/>
                <w:b/>
                <w:bCs/>
                <w:color w:val="000000"/>
                <w:sz w:val="22"/>
                <w:szCs w:val="22"/>
              </w:rPr>
            </w:pPr>
          </w:p>
        </w:tc>
        <w:tc>
          <w:tcPr>
            <w:tcW w:w="1488" w:type="dxa"/>
            <w:tcBorders>
              <w:top w:val="nil"/>
              <w:left w:val="nil"/>
              <w:bottom w:val="single" w:sz="12" w:space="0" w:color="auto"/>
              <w:right w:val="nil"/>
            </w:tcBorders>
            <w:shd w:val="clear" w:color="auto" w:fill="auto"/>
            <w:noWrap/>
            <w:vAlign w:val="center"/>
            <w:hideMark/>
          </w:tcPr>
          <w:p w14:paraId="5D0BC2BA" w14:textId="77777777" w:rsidR="003E507E" w:rsidRDefault="003E507E" w:rsidP="003E507E">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76" w:type="dxa"/>
            <w:tcBorders>
              <w:top w:val="nil"/>
              <w:left w:val="nil"/>
              <w:bottom w:val="single" w:sz="12" w:space="0" w:color="auto"/>
              <w:right w:val="nil"/>
            </w:tcBorders>
            <w:shd w:val="clear" w:color="auto" w:fill="auto"/>
            <w:noWrap/>
            <w:vAlign w:val="bottom"/>
            <w:hideMark/>
          </w:tcPr>
          <w:p w14:paraId="273A374F"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7F688E16"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91FF1A1"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09858F46"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3D6257A"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2968AA3D"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single" w:sz="12" w:space="0" w:color="auto"/>
              <w:right w:val="single" w:sz="12" w:space="0" w:color="auto"/>
            </w:tcBorders>
            <w:shd w:val="clear" w:color="auto" w:fill="auto"/>
            <w:noWrap/>
            <w:vAlign w:val="bottom"/>
            <w:hideMark/>
          </w:tcPr>
          <w:p w14:paraId="2F57B5BC" w14:textId="77777777" w:rsidR="003E507E" w:rsidRDefault="003E507E" w:rsidP="003E507E">
            <w:pPr>
              <w:rPr>
                <w:rFonts w:ascii="Calibri" w:hAnsi="Calibri" w:cs="Calibri"/>
                <w:color w:val="000000"/>
                <w:sz w:val="22"/>
                <w:szCs w:val="22"/>
              </w:rPr>
            </w:pPr>
            <w:r>
              <w:rPr>
                <w:rFonts w:ascii="Calibri" w:hAnsi="Calibri" w:cs="Calibri"/>
                <w:color w:val="000000"/>
                <w:sz w:val="22"/>
                <w:szCs w:val="22"/>
              </w:rPr>
              <w:t> </w:t>
            </w:r>
          </w:p>
        </w:tc>
      </w:tr>
    </w:tbl>
    <w:p w14:paraId="489AEAE3" w14:textId="77777777" w:rsidR="00C0061E" w:rsidRDefault="00C0061E" w:rsidP="00C0061E">
      <w:pPr>
        <w:rPr>
          <w:sz w:val="22"/>
          <w:szCs w:val="22"/>
        </w:rPr>
      </w:pPr>
    </w:p>
    <w:p w14:paraId="43F40728" w14:textId="6AB1F899" w:rsidR="00377C21" w:rsidRPr="001025F7" w:rsidRDefault="00377C21" w:rsidP="00C0061E">
      <w:pPr>
        <w:rPr>
          <w:b/>
          <w:bCs/>
          <w:color w:val="0070C0"/>
        </w:rPr>
      </w:pPr>
      <w:r w:rsidRPr="001025F7">
        <w:rPr>
          <w:b/>
          <w:bCs/>
          <w:color w:val="0070C0"/>
        </w:rPr>
        <w:t>Serie N</w:t>
      </w:r>
      <w:r w:rsidRPr="001025F7">
        <w:rPr>
          <w:b/>
          <w:bCs/>
          <w:color w:val="0070C0"/>
          <w:vertAlign w:val="superscript"/>
        </w:rPr>
        <w:t>0</w:t>
      </w:r>
      <w:r w:rsidRPr="001025F7">
        <w:rPr>
          <w:b/>
          <w:bCs/>
          <w:color w:val="0070C0"/>
        </w:rPr>
        <w:t xml:space="preserve"> 3: Travaux de </w:t>
      </w:r>
      <w:proofErr w:type="spellStart"/>
      <w:r w:rsidRPr="001025F7">
        <w:rPr>
          <w:b/>
          <w:bCs/>
          <w:color w:val="0070C0"/>
        </w:rPr>
        <w:t>b</w:t>
      </w:r>
      <w:r w:rsidRPr="001025F7">
        <w:rPr>
          <w:rFonts w:ascii="Calibri" w:hAnsi="Calibri" w:cs="Calibri"/>
          <w:b/>
          <w:bCs/>
          <w:color w:val="0070C0"/>
        </w:rPr>
        <w:t>é</w:t>
      </w:r>
      <w:r w:rsidRPr="001025F7">
        <w:rPr>
          <w:b/>
          <w:bCs/>
          <w:color w:val="0070C0"/>
        </w:rPr>
        <w:t>tonnage</w:t>
      </w:r>
      <w:proofErr w:type="spellEnd"/>
      <w:r w:rsidRPr="001025F7">
        <w:rPr>
          <w:b/>
          <w:bCs/>
          <w:color w:val="0070C0"/>
        </w:rPr>
        <w:t xml:space="preserve"> </w:t>
      </w:r>
    </w:p>
    <w:p w14:paraId="2B1E4970" w14:textId="77777777" w:rsidR="00377C21" w:rsidRDefault="00377C21" w:rsidP="003E507E">
      <w:pPr>
        <w:rPr>
          <w:b/>
          <w:bCs/>
        </w:rPr>
      </w:pPr>
    </w:p>
    <w:p w14:paraId="3062A0C2" w14:textId="77591B47" w:rsidR="003E507E" w:rsidRDefault="003E507E" w:rsidP="003E507E">
      <w:r w:rsidRPr="002D42C8">
        <w:rPr>
          <w:b/>
          <w:bCs/>
        </w:rPr>
        <w:t xml:space="preserve">Prix n° </w:t>
      </w:r>
      <w:r w:rsidR="00377C21">
        <w:rPr>
          <w:b/>
          <w:bCs/>
        </w:rPr>
        <w:t>3</w:t>
      </w:r>
      <w:r w:rsidRPr="002D42C8">
        <w:rPr>
          <w:b/>
          <w:bCs/>
        </w:rPr>
        <w:t>.</w:t>
      </w:r>
      <w:r w:rsidR="00377C21">
        <w:rPr>
          <w:b/>
          <w:bCs/>
        </w:rPr>
        <w:t>1</w:t>
      </w:r>
      <w:r w:rsidRPr="002D42C8">
        <w:rPr>
          <w:b/>
          <w:bCs/>
        </w:rPr>
        <w:t xml:space="preserve">: </w:t>
      </w:r>
      <w:proofErr w:type="spellStart"/>
      <w:r w:rsidRPr="002D42C8">
        <w:rPr>
          <w:b/>
          <w:bCs/>
        </w:rPr>
        <w:t>Béton</w:t>
      </w:r>
      <w:proofErr w:type="spellEnd"/>
      <w:r w:rsidRPr="002D42C8">
        <w:rPr>
          <w:b/>
          <w:bCs/>
        </w:rPr>
        <w:t xml:space="preserve"> de </w:t>
      </w:r>
      <w:proofErr w:type="spellStart"/>
      <w:r w:rsidRPr="002D42C8">
        <w:rPr>
          <w:b/>
          <w:bCs/>
        </w:rPr>
        <w:t>propr</w:t>
      </w:r>
      <w:r>
        <w:rPr>
          <w:rFonts w:ascii="Calibri" w:hAnsi="Calibri" w:cs="Calibri"/>
          <w:b/>
          <w:bCs/>
        </w:rPr>
        <w:t>é</w:t>
      </w:r>
      <w:r w:rsidRPr="002D42C8">
        <w:rPr>
          <w:b/>
          <w:bCs/>
        </w:rPr>
        <w:t>té</w:t>
      </w:r>
      <w:proofErr w:type="spellEnd"/>
      <w:r w:rsidRPr="002D42C8">
        <w:rPr>
          <w:b/>
          <w:bCs/>
        </w:rPr>
        <w:t xml:space="preserve"> </w:t>
      </w:r>
    </w:p>
    <w:p w14:paraId="52BE0D10" w14:textId="77777777" w:rsidR="003E507E" w:rsidRPr="00160C54" w:rsidRDefault="003E507E" w:rsidP="003E507E">
      <w:pPr>
        <w:jc w:val="both"/>
        <w:rPr>
          <w:lang w:val="fr-FR"/>
        </w:rPr>
      </w:pPr>
      <w:r w:rsidRPr="00160C54">
        <w:rPr>
          <w:lang w:val="fr-FR"/>
        </w:rPr>
        <w:t>Ce prix rémunère, au mètre cube de béton coulé dans l'ouvrage, mesuré contradictoirement, la réalisation de béton de propreté selon les dosages spécifiés dans les prescriptions techniques.</w:t>
      </w:r>
    </w:p>
    <w:tbl>
      <w:tblPr>
        <w:tblpPr w:leftFromText="180" w:rightFromText="180" w:vertAnchor="text" w:horzAnchor="margin" w:tblpY="349"/>
        <w:tblW w:w="9435" w:type="dxa"/>
        <w:tblLook w:val="04A0" w:firstRow="1" w:lastRow="0" w:firstColumn="1" w:lastColumn="0" w:noHBand="0" w:noVBand="1"/>
      </w:tblPr>
      <w:tblGrid>
        <w:gridCol w:w="1680"/>
        <w:gridCol w:w="1488"/>
        <w:gridCol w:w="976"/>
        <w:gridCol w:w="976"/>
        <w:gridCol w:w="976"/>
        <w:gridCol w:w="976"/>
        <w:gridCol w:w="976"/>
        <w:gridCol w:w="976"/>
        <w:gridCol w:w="411"/>
      </w:tblGrid>
      <w:tr w:rsidR="00305545" w14:paraId="6580A543" w14:textId="77777777" w:rsidTr="00305545">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255D4638" w14:textId="77777777" w:rsidR="00305545" w:rsidRDefault="00305545" w:rsidP="00305545">
            <w:pPr>
              <w:jc w:val="center"/>
              <w:rPr>
                <w:rFonts w:ascii="Calibri" w:hAnsi="Calibri" w:cs="Calibri"/>
                <w:b/>
                <w:bCs/>
                <w:color w:val="000000"/>
                <w:sz w:val="22"/>
                <w:szCs w:val="22"/>
              </w:rPr>
            </w:pPr>
            <w:r>
              <w:rPr>
                <w:b/>
                <w:bCs/>
                <w:color w:val="000000"/>
                <w:sz w:val="22"/>
                <w:szCs w:val="22"/>
              </w:rPr>
              <w:t>prix 3.1</w:t>
            </w:r>
            <w:r>
              <w:rPr>
                <w:rFonts w:ascii="Calibri" w:hAnsi="Calibri" w:cs="Calibri"/>
                <w:b/>
                <w:bCs/>
                <w:color w:val="000000"/>
                <w:sz w:val="22"/>
                <w:szCs w:val="22"/>
              </w:rPr>
              <w:t xml:space="preserve"> </w:t>
            </w:r>
          </w:p>
        </w:tc>
        <w:tc>
          <w:tcPr>
            <w:tcW w:w="1488" w:type="dxa"/>
            <w:tcBorders>
              <w:top w:val="single" w:sz="12" w:space="0" w:color="auto"/>
              <w:left w:val="nil"/>
              <w:bottom w:val="single" w:sz="4" w:space="0" w:color="auto"/>
              <w:right w:val="nil"/>
            </w:tcBorders>
            <w:shd w:val="clear" w:color="auto" w:fill="auto"/>
            <w:noWrap/>
            <w:vAlign w:val="bottom"/>
            <w:hideMark/>
          </w:tcPr>
          <w:p w14:paraId="065BA525" w14:textId="0379244E" w:rsidR="00305545" w:rsidRPr="00DB3802" w:rsidRDefault="003D717F" w:rsidP="00305545">
            <w:pPr>
              <w:rPr>
                <w:b/>
                <w:bCs/>
                <w:color w:val="000000"/>
                <w:sz w:val="22"/>
                <w:szCs w:val="22"/>
              </w:rPr>
            </w:pPr>
            <w:proofErr w:type="spellStart"/>
            <w:r w:rsidRPr="00DB3802">
              <w:rPr>
                <w:b/>
                <w:bCs/>
                <w:color w:val="000000"/>
                <w:sz w:val="22"/>
                <w:szCs w:val="22"/>
              </w:rPr>
              <w:t>M</w:t>
            </w:r>
            <w:r w:rsidRPr="00DB3802">
              <w:rPr>
                <w:rFonts w:ascii="Calibri" w:hAnsi="Calibri" w:cs="Calibri"/>
                <w:b/>
                <w:bCs/>
                <w:color w:val="000000"/>
                <w:sz w:val="22"/>
                <w:szCs w:val="22"/>
              </w:rPr>
              <w:t>è</w:t>
            </w:r>
            <w:r w:rsidRPr="00DB3802">
              <w:rPr>
                <w:b/>
                <w:bCs/>
                <w:color w:val="000000"/>
                <w:sz w:val="22"/>
                <w:szCs w:val="22"/>
              </w:rPr>
              <w:t>tre</w:t>
            </w:r>
            <w:proofErr w:type="spellEnd"/>
            <w:r w:rsidRPr="00DB3802">
              <w:rPr>
                <w:b/>
                <w:bCs/>
                <w:color w:val="000000"/>
                <w:sz w:val="22"/>
                <w:szCs w:val="22"/>
              </w:rPr>
              <w:t xml:space="preserve"> cube</w:t>
            </w:r>
          </w:p>
        </w:tc>
        <w:tc>
          <w:tcPr>
            <w:tcW w:w="976" w:type="dxa"/>
            <w:tcBorders>
              <w:top w:val="single" w:sz="12" w:space="0" w:color="auto"/>
              <w:left w:val="nil"/>
              <w:bottom w:val="single" w:sz="4" w:space="0" w:color="auto"/>
              <w:right w:val="nil"/>
            </w:tcBorders>
            <w:shd w:val="clear" w:color="auto" w:fill="auto"/>
            <w:noWrap/>
            <w:vAlign w:val="bottom"/>
            <w:hideMark/>
          </w:tcPr>
          <w:p w14:paraId="04DB24E8"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66238F0D"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D33DD74"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49C3B562"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4124F62"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D7C5A2F"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411" w:type="dxa"/>
            <w:tcBorders>
              <w:top w:val="single" w:sz="12" w:space="0" w:color="auto"/>
              <w:left w:val="nil"/>
              <w:bottom w:val="single" w:sz="4" w:space="0" w:color="auto"/>
              <w:right w:val="single" w:sz="12" w:space="0" w:color="auto"/>
            </w:tcBorders>
            <w:shd w:val="clear" w:color="auto" w:fill="auto"/>
            <w:noWrap/>
            <w:vAlign w:val="bottom"/>
            <w:hideMark/>
          </w:tcPr>
          <w:p w14:paraId="269CB962"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r>
      <w:tr w:rsidR="00305545" w14:paraId="1D362853" w14:textId="77777777" w:rsidTr="00305545">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1350F22E" w14:textId="77777777" w:rsidR="00305545" w:rsidRDefault="00305545" w:rsidP="00305545">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bottom"/>
            <w:hideMark/>
          </w:tcPr>
          <w:p w14:paraId="23678556"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572F7AD"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69493F8"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7CFD6F0D"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19A3D63"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531B597"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F10254A"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411" w:type="dxa"/>
            <w:tcBorders>
              <w:top w:val="nil"/>
              <w:left w:val="nil"/>
              <w:bottom w:val="dashed" w:sz="8" w:space="0" w:color="auto"/>
              <w:right w:val="single" w:sz="12" w:space="0" w:color="auto"/>
            </w:tcBorders>
            <w:shd w:val="clear" w:color="auto" w:fill="auto"/>
            <w:noWrap/>
            <w:vAlign w:val="bottom"/>
            <w:hideMark/>
          </w:tcPr>
          <w:p w14:paraId="39737401"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r>
      <w:tr w:rsidR="00305545" w14:paraId="4E325FA8" w14:textId="77777777" w:rsidTr="00305545">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41B5C973" w14:textId="77777777" w:rsidR="00305545" w:rsidRDefault="00305545" w:rsidP="00305545">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center"/>
            <w:hideMark/>
          </w:tcPr>
          <w:p w14:paraId="75FE1DAF" w14:textId="77777777" w:rsidR="00305545" w:rsidRDefault="00305545" w:rsidP="00305545">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76" w:type="dxa"/>
            <w:tcBorders>
              <w:top w:val="nil"/>
              <w:left w:val="nil"/>
              <w:bottom w:val="dashed" w:sz="8" w:space="0" w:color="auto"/>
              <w:right w:val="nil"/>
            </w:tcBorders>
            <w:shd w:val="clear" w:color="auto" w:fill="auto"/>
            <w:noWrap/>
            <w:vAlign w:val="bottom"/>
            <w:hideMark/>
          </w:tcPr>
          <w:p w14:paraId="30C5CBC5"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F270E86"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0864E8E0"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24683B6"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0637A8A6"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04D9F61"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411" w:type="dxa"/>
            <w:tcBorders>
              <w:top w:val="nil"/>
              <w:left w:val="nil"/>
              <w:bottom w:val="dashed" w:sz="8" w:space="0" w:color="auto"/>
              <w:right w:val="single" w:sz="12" w:space="0" w:color="auto"/>
            </w:tcBorders>
            <w:shd w:val="clear" w:color="auto" w:fill="auto"/>
            <w:noWrap/>
            <w:vAlign w:val="bottom"/>
            <w:hideMark/>
          </w:tcPr>
          <w:p w14:paraId="5CE8131E"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r>
      <w:tr w:rsidR="00305545" w14:paraId="119A575B" w14:textId="77777777" w:rsidTr="00305545">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7D8C903C" w14:textId="77777777" w:rsidR="00305545" w:rsidRDefault="00305545" w:rsidP="00305545">
            <w:pPr>
              <w:rPr>
                <w:rFonts w:ascii="Calibri" w:hAnsi="Calibri" w:cs="Calibri"/>
                <w:b/>
                <w:bCs/>
                <w:color w:val="000000"/>
                <w:sz w:val="22"/>
                <w:szCs w:val="22"/>
              </w:rPr>
            </w:pPr>
          </w:p>
        </w:tc>
        <w:tc>
          <w:tcPr>
            <w:tcW w:w="1488" w:type="dxa"/>
            <w:tcBorders>
              <w:top w:val="nil"/>
              <w:left w:val="nil"/>
              <w:bottom w:val="single" w:sz="12" w:space="0" w:color="auto"/>
              <w:right w:val="nil"/>
            </w:tcBorders>
            <w:shd w:val="clear" w:color="auto" w:fill="auto"/>
            <w:noWrap/>
            <w:vAlign w:val="center"/>
            <w:hideMark/>
          </w:tcPr>
          <w:p w14:paraId="148656B2" w14:textId="77777777" w:rsidR="00305545" w:rsidRDefault="00305545" w:rsidP="00305545">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76" w:type="dxa"/>
            <w:tcBorders>
              <w:top w:val="nil"/>
              <w:left w:val="nil"/>
              <w:bottom w:val="single" w:sz="12" w:space="0" w:color="auto"/>
              <w:right w:val="nil"/>
            </w:tcBorders>
            <w:shd w:val="clear" w:color="auto" w:fill="auto"/>
            <w:noWrap/>
            <w:vAlign w:val="bottom"/>
            <w:hideMark/>
          </w:tcPr>
          <w:p w14:paraId="00B898C0"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44C8A610"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0978303"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2F89EF2B"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59A91FBC"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48334457"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c>
          <w:tcPr>
            <w:tcW w:w="411" w:type="dxa"/>
            <w:tcBorders>
              <w:top w:val="nil"/>
              <w:left w:val="nil"/>
              <w:bottom w:val="single" w:sz="12" w:space="0" w:color="auto"/>
              <w:right w:val="single" w:sz="12" w:space="0" w:color="auto"/>
            </w:tcBorders>
            <w:shd w:val="clear" w:color="auto" w:fill="auto"/>
            <w:noWrap/>
            <w:vAlign w:val="bottom"/>
            <w:hideMark/>
          </w:tcPr>
          <w:p w14:paraId="71D19DA9" w14:textId="77777777" w:rsidR="00305545" w:rsidRDefault="00305545" w:rsidP="00305545">
            <w:pPr>
              <w:rPr>
                <w:rFonts w:ascii="Calibri" w:hAnsi="Calibri" w:cs="Calibri"/>
                <w:color w:val="000000"/>
                <w:sz w:val="22"/>
                <w:szCs w:val="22"/>
              </w:rPr>
            </w:pPr>
            <w:r>
              <w:rPr>
                <w:rFonts w:ascii="Calibri" w:hAnsi="Calibri" w:cs="Calibri"/>
                <w:color w:val="000000"/>
                <w:sz w:val="22"/>
                <w:szCs w:val="22"/>
              </w:rPr>
              <w:t> </w:t>
            </w:r>
          </w:p>
        </w:tc>
      </w:tr>
    </w:tbl>
    <w:p w14:paraId="183DA6AB" w14:textId="102F9E27" w:rsidR="00E1230E" w:rsidRDefault="00E1230E" w:rsidP="004E01E4">
      <w:pPr>
        <w:jc w:val="both"/>
      </w:pPr>
    </w:p>
    <w:p w14:paraId="3334B913" w14:textId="77777777" w:rsidR="005148B6" w:rsidRDefault="005148B6" w:rsidP="004E01E4">
      <w:pPr>
        <w:jc w:val="both"/>
        <w:rPr>
          <w:b/>
          <w:bCs/>
        </w:rPr>
      </w:pPr>
    </w:p>
    <w:p w14:paraId="57C4A2F4" w14:textId="3A1ADA47" w:rsidR="003206F8" w:rsidRDefault="003206F8" w:rsidP="004E01E4">
      <w:pPr>
        <w:jc w:val="both"/>
        <w:rPr>
          <w:b/>
          <w:bCs/>
        </w:rPr>
      </w:pPr>
      <w:r w:rsidRPr="003206F8">
        <w:rPr>
          <w:b/>
          <w:bCs/>
        </w:rPr>
        <w:t xml:space="preserve">Prix n° </w:t>
      </w:r>
      <w:r w:rsidR="00C74B90">
        <w:rPr>
          <w:b/>
          <w:bCs/>
        </w:rPr>
        <w:t>3</w:t>
      </w:r>
      <w:r w:rsidRPr="003206F8">
        <w:rPr>
          <w:b/>
          <w:bCs/>
        </w:rPr>
        <w:t>.</w:t>
      </w:r>
      <w:r w:rsidR="00C74B90">
        <w:rPr>
          <w:b/>
          <w:bCs/>
        </w:rPr>
        <w:t>2</w:t>
      </w:r>
      <w:r w:rsidRPr="003206F8">
        <w:rPr>
          <w:b/>
          <w:bCs/>
        </w:rPr>
        <w:t xml:space="preserve">: </w:t>
      </w:r>
      <w:proofErr w:type="spellStart"/>
      <w:r w:rsidRPr="003206F8">
        <w:rPr>
          <w:b/>
          <w:bCs/>
        </w:rPr>
        <w:t>Béton</w:t>
      </w:r>
      <w:proofErr w:type="spellEnd"/>
      <w:r w:rsidRPr="003206F8">
        <w:rPr>
          <w:b/>
          <w:bCs/>
        </w:rPr>
        <w:t xml:space="preserve"> </w:t>
      </w:r>
      <w:proofErr w:type="spellStart"/>
      <w:r w:rsidRPr="003206F8">
        <w:rPr>
          <w:b/>
          <w:bCs/>
        </w:rPr>
        <w:t>armé</w:t>
      </w:r>
      <w:proofErr w:type="spellEnd"/>
    </w:p>
    <w:p w14:paraId="4889294A" w14:textId="77777777" w:rsidR="003206F8" w:rsidRPr="003206F8" w:rsidRDefault="003206F8" w:rsidP="004E01E4">
      <w:pPr>
        <w:jc w:val="both"/>
        <w:rPr>
          <w:b/>
          <w:bCs/>
        </w:rPr>
      </w:pPr>
    </w:p>
    <w:p w14:paraId="6330FA26" w14:textId="5493ECD1" w:rsidR="003206F8" w:rsidRPr="00160C54" w:rsidRDefault="003206F8" w:rsidP="004E01E4">
      <w:pPr>
        <w:jc w:val="both"/>
        <w:rPr>
          <w:lang w:val="fr-FR"/>
        </w:rPr>
      </w:pPr>
      <w:r w:rsidRPr="00160C54">
        <w:rPr>
          <w:lang w:val="fr-FR"/>
        </w:rPr>
        <w:t xml:space="preserve">Ce prix rémunère, au mètre cube de béton armé coulé dans l'ouvrage, mesuré contradictoirement, la réalisation de béton armé pour les éléments structurels de tout ouvrage de génie civil. Ce prix inclus la fourniture et la mise en </w:t>
      </w:r>
      <w:r w:rsidR="008D6CDF" w:rsidRPr="00160C54">
        <w:rPr>
          <w:lang w:val="fr-FR"/>
        </w:rPr>
        <w:t>œuvre</w:t>
      </w:r>
      <w:r w:rsidRPr="00160C54">
        <w:rPr>
          <w:lang w:val="fr-FR"/>
        </w:rPr>
        <w:t xml:space="preserve"> conformément aux dosages, qualités et règles décrites dans </w:t>
      </w:r>
      <w:r w:rsidRPr="00160C54">
        <w:rPr>
          <w:lang w:val="fr-FR"/>
        </w:rPr>
        <w:lastRenderedPageBreak/>
        <w:t>les prescriptions techniques de tous les ingrédients du béton armé (ciment, agrégats, sable, ferraillage, coffrage, vibrage, arrosage, décoffrage).</w:t>
      </w:r>
    </w:p>
    <w:p w14:paraId="6653FE84" w14:textId="3F580E28" w:rsidR="00D15B08" w:rsidRPr="00160C54" w:rsidRDefault="00D15B08" w:rsidP="004E01E4">
      <w:pPr>
        <w:jc w:val="both"/>
        <w:rPr>
          <w:lang w:val="fr-FR"/>
        </w:rPr>
      </w:pPr>
    </w:p>
    <w:tbl>
      <w:tblPr>
        <w:tblW w:w="9345" w:type="dxa"/>
        <w:tblLook w:val="04A0" w:firstRow="1" w:lastRow="0" w:firstColumn="1" w:lastColumn="0" w:noHBand="0" w:noVBand="1"/>
      </w:tblPr>
      <w:tblGrid>
        <w:gridCol w:w="1680"/>
        <w:gridCol w:w="1480"/>
        <w:gridCol w:w="960"/>
        <w:gridCol w:w="960"/>
        <w:gridCol w:w="960"/>
        <w:gridCol w:w="960"/>
        <w:gridCol w:w="960"/>
        <w:gridCol w:w="960"/>
        <w:gridCol w:w="425"/>
      </w:tblGrid>
      <w:tr w:rsidR="00D15B08" w14:paraId="0F2D5C5B" w14:textId="77777777" w:rsidTr="00DB76A5">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07ED0785" w14:textId="057ABE45" w:rsidR="00D15B08" w:rsidRPr="00D15B08" w:rsidRDefault="00D15B08">
            <w:pPr>
              <w:jc w:val="center"/>
              <w:rPr>
                <w:b/>
                <w:bCs/>
                <w:color w:val="000000"/>
                <w:sz w:val="22"/>
                <w:szCs w:val="22"/>
              </w:rPr>
            </w:pPr>
            <w:r w:rsidRPr="00D15B08">
              <w:rPr>
                <w:b/>
                <w:bCs/>
                <w:color w:val="000000"/>
                <w:sz w:val="22"/>
                <w:szCs w:val="22"/>
              </w:rPr>
              <w:t xml:space="preserve">prix </w:t>
            </w:r>
            <w:r w:rsidR="00FC7632">
              <w:rPr>
                <w:b/>
                <w:bCs/>
                <w:color w:val="000000"/>
                <w:sz w:val="22"/>
                <w:szCs w:val="22"/>
              </w:rPr>
              <w:t>3</w:t>
            </w:r>
            <w:r w:rsidRPr="00D15B08">
              <w:rPr>
                <w:b/>
                <w:bCs/>
                <w:color w:val="000000"/>
                <w:sz w:val="22"/>
                <w:szCs w:val="22"/>
              </w:rPr>
              <w:t>.</w:t>
            </w:r>
            <w:r w:rsidR="00FC7632">
              <w:rPr>
                <w:b/>
                <w:bCs/>
                <w:color w:val="000000"/>
                <w:sz w:val="22"/>
                <w:szCs w:val="22"/>
              </w:rPr>
              <w:t>2</w:t>
            </w:r>
          </w:p>
        </w:tc>
        <w:tc>
          <w:tcPr>
            <w:tcW w:w="1480" w:type="dxa"/>
            <w:tcBorders>
              <w:top w:val="single" w:sz="12" w:space="0" w:color="auto"/>
              <w:left w:val="nil"/>
              <w:bottom w:val="single" w:sz="4" w:space="0" w:color="auto"/>
              <w:right w:val="nil"/>
            </w:tcBorders>
            <w:shd w:val="clear" w:color="auto" w:fill="auto"/>
            <w:noWrap/>
            <w:vAlign w:val="bottom"/>
            <w:hideMark/>
          </w:tcPr>
          <w:p w14:paraId="2B4638A2" w14:textId="20814DC8" w:rsidR="00D15B08" w:rsidRPr="008822F0" w:rsidRDefault="008822F0">
            <w:pPr>
              <w:rPr>
                <w:b/>
                <w:bCs/>
                <w:color w:val="000000"/>
                <w:sz w:val="22"/>
                <w:szCs w:val="22"/>
              </w:rPr>
            </w:pPr>
            <w:proofErr w:type="spellStart"/>
            <w:r w:rsidRPr="008822F0">
              <w:rPr>
                <w:b/>
                <w:bCs/>
                <w:color w:val="000000"/>
                <w:sz w:val="22"/>
                <w:szCs w:val="22"/>
              </w:rPr>
              <w:t>m</w:t>
            </w:r>
            <w:r w:rsidR="002F0CC8">
              <w:rPr>
                <w:rFonts w:ascii="Calibri" w:hAnsi="Calibri" w:cs="Calibri"/>
                <w:b/>
                <w:bCs/>
                <w:color w:val="000000"/>
                <w:sz w:val="22"/>
                <w:szCs w:val="22"/>
              </w:rPr>
              <w:t>è</w:t>
            </w:r>
            <w:r w:rsidRPr="008822F0">
              <w:rPr>
                <w:b/>
                <w:bCs/>
                <w:color w:val="000000"/>
                <w:sz w:val="22"/>
                <w:szCs w:val="22"/>
              </w:rPr>
              <w:t>tre</w:t>
            </w:r>
            <w:proofErr w:type="spellEnd"/>
            <w:r>
              <w:rPr>
                <w:b/>
                <w:bCs/>
                <w:color w:val="000000"/>
                <w:sz w:val="22"/>
                <w:szCs w:val="22"/>
              </w:rPr>
              <w:t xml:space="preserve"> </w:t>
            </w:r>
            <w:r w:rsidRPr="008822F0">
              <w:rPr>
                <w:b/>
                <w:bCs/>
                <w:color w:val="000000"/>
                <w:sz w:val="22"/>
                <w:szCs w:val="22"/>
              </w:rPr>
              <w:t>cube</w:t>
            </w:r>
            <w:r w:rsidR="00D15B08" w:rsidRPr="008822F0">
              <w:rPr>
                <w:b/>
                <w:bCs/>
                <w:color w:val="000000"/>
                <w:sz w:val="22"/>
                <w:szCs w:val="22"/>
              </w:rPr>
              <w:t xml:space="preserve"> </w:t>
            </w:r>
          </w:p>
        </w:tc>
        <w:tc>
          <w:tcPr>
            <w:tcW w:w="960" w:type="dxa"/>
            <w:tcBorders>
              <w:top w:val="single" w:sz="12" w:space="0" w:color="auto"/>
              <w:left w:val="nil"/>
              <w:bottom w:val="single" w:sz="4" w:space="0" w:color="auto"/>
              <w:right w:val="nil"/>
            </w:tcBorders>
            <w:shd w:val="clear" w:color="auto" w:fill="auto"/>
            <w:noWrap/>
            <w:vAlign w:val="bottom"/>
            <w:hideMark/>
          </w:tcPr>
          <w:p w14:paraId="3FF764FC"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10E9F1FD"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79F53399"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4EC979BB"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224FCC3C"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single" w:sz="12" w:space="0" w:color="auto"/>
              <w:left w:val="nil"/>
              <w:bottom w:val="single" w:sz="4" w:space="0" w:color="auto"/>
              <w:right w:val="nil"/>
            </w:tcBorders>
            <w:shd w:val="clear" w:color="auto" w:fill="auto"/>
            <w:noWrap/>
            <w:vAlign w:val="bottom"/>
            <w:hideMark/>
          </w:tcPr>
          <w:p w14:paraId="6A5AD058"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425" w:type="dxa"/>
            <w:tcBorders>
              <w:top w:val="single" w:sz="12" w:space="0" w:color="auto"/>
              <w:left w:val="nil"/>
              <w:bottom w:val="single" w:sz="4" w:space="0" w:color="auto"/>
              <w:right w:val="single" w:sz="12" w:space="0" w:color="auto"/>
            </w:tcBorders>
            <w:shd w:val="clear" w:color="auto" w:fill="auto"/>
            <w:noWrap/>
            <w:vAlign w:val="bottom"/>
            <w:hideMark/>
          </w:tcPr>
          <w:p w14:paraId="38F7A2CD"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r>
      <w:tr w:rsidR="00D15B08" w14:paraId="1FC8C0EA" w14:textId="77777777" w:rsidTr="00DB76A5">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5A3CC648" w14:textId="77777777" w:rsidR="00D15B08" w:rsidRDefault="00D15B08">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bottom"/>
            <w:hideMark/>
          </w:tcPr>
          <w:p w14:paraId="688F8CF9"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66201DF9"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792ABA69"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773E4FFE"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2C8FBB3C"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210EBF4C"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4DCD798F"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dashed" w:sz="8" w:space="0" w:color="auto"/>
              <w:right w:val="single" w:sz="12" w:space="0" w:color="auto"/>
            </w:tcBorders>
            <w:shd w:val="clear" w:color="auto" w:fill="auto"/>
            <w:noWrap/>
            <w:vAlign w:val="bottom"/>
            <w:hideMark/>
          </w:tcPr>
          <w:p w14:paraId="5EBD5091"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r>
      <w:tr w:rsidR="00D15B08" w14:paraId="329AD324" w14:textId="77777777" w:rsidTr="00DB76A5">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739D9C9C" w14:textId="77777777" w:rsidR="00D15B08" w:rsidRDefault="00D15B08">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center"/>
            <w:hideMark/>
          </w:tcPr>
          <w:p w14:paraId="008DF114" w14:textId="77777777" w:rsidR="00D15B08" w:rsidRDefault="00D15B08">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60" w:type="dxa"/>
            <w:tcBorders>
              <w:top w:val="nil"/>
              <w:left w:val="nil"/>
              <w:bottom w:val="dashed" w:sz="8" w:space="0" w:color="auto"/>
              <w:right w:val="nil"/>
            </w:tcBorders>
            <w:shd w:val="clear" w:color="auto" w:fill="auto"/>
            <w:noWrap/>
            <w:vAlign w:val="bottom"/>
            <w:hideMark/>
          </w:tcPr>
          <w:p w14:paraId="60664F06"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4FF29350"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280A4C37"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2E1A9FE4"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4E74B35C"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dashed" w:sz="8" w:space="0" w:color="auto"/>
              <w:right w:val="nil"/>
            </w:tcBorders>
            <w:shd w:val="clear" w:color="auto" w:fill="auto"/>
            <w:noWrap/>
            <w:vAlign w:val="bottom"/>
            <w:hideMark/>
          </w:tcPr>
          <w:p w14:paraId="6E11BFD6"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dashed" w:sz="8" w:space="0" w:color="auto"/>
              <w:right w:val="single" w:sz="12" w:space="0" w:color="auto"/>
            </w:tcBorders>
            <w:shd w:val="clear" w:color="auto" w:fill="auto"/>
            <w:noWrap/>
            <w:vAlign w:val="bottom"/>
            <w:hideMark/>
          </w:tcPr>
          <w:p w14:paraId="39F978C4"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r>
      <w:tr w:rsidR="00D15B08" w14:paraId="22C5E272" w14:textId="77777777" w:rsidTr="00DB76A5">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78A2E10B" w14:textId="77777777" w:rsidR="00D15B08" w:rsidRDefault="00D15B08">
            <w:pPr>
              <w:rPr>
                <w:rFonts w:ascii="Calibri" w:hAnsi="Calibri" w:cs="Calibri"/>
                <w:b/>
                <w:bCs/>
                <w:color w:val="000000"/>
                <w:sz w:val="22"/>
                <w:szCs w:val="22"/>
              </w:rPr>
            </w:pPr>
          </w:p>
        </w:tc>
        <w:tc>
          <w:tcPr>
            <w:tcW w:w="1480" w:type="dxa"/>
            <w:tcBorders>
              <w:top w:val="nil"/>
              <w:left w:val="nil"/>
              <w:bottom w:val="single" w:sz="12" w:space="0" w:color="auto"/>
              <w:right w:val="nil"/>
            </w:tcBorders>
            <w:shd w:val="clear" w:color="auto" w:fill="auto"/>
            <w:noWrap/>
            <w:vAlign w:val="center"/>
            <w:hideMark/>
          </w:tcPr>
          <w:p w14:paraId="1BA06274" w14:textId="77777777" w:rsidR="00D15B08" w:rsidRDefault="00D15B08">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60" w:type="dxa"/>
            <w:tcBorders>
              <w:top w:val="nil"/>
              <w:left w:val="nil"/>
              <w:bottom w:val="single" w:sz="12" w:space="0" w:color="auto"/>
              <w:right w:val="nil"/>
            </w:tcBorders>
            <w:shd w:val="clear" w:color="auto" w:fill="auto"/>
            <w:noWrap/>
            <w:vAlign w:val="bottom"/>
            <w:hideMark/>
          </w:tcPr>
          <w:p w14:paraId="72EDAE91"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234ED3E2"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22234B76"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3F12B6D9"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4BFD7986"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12" w:space="0" w:color="auto"/>
              <w:right w:val="nil"/>
            </w:tcBorders>
            <w:shd w:val="clear" w:color="auto" w:fill="auto"/>
            <w:noWrap/>
            <w:vAlign w:val="bottom"/>
            <w:hideMark/>
          </w:tcPr>
          <w:p w14:paraId="562BE996"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c>
          <w:tcPr>
            <w:tcW w:w="425" w:type="dxa"/>
            <w:tcBorders>
              <w:top w:val="nil"/>
              <w:left w:val="nil"/>
              <w:bottom w:val="single" w:sz="12" w:space="0" w:color="auto"/>
              <w:right w:val="single" w:sz="12" w:space="0" w:color="auto"/>
            </w:tcBorders>
            <w:shd w:val="clear" w:color="auto" w:fill="auto"/>
            <w:noWrap/>
            <w:vAlign w:val="bottom"/>
            <w:hideMark/>
          </w:tcPr>
          <w:p w14:paraId="6DAD0C83" w14:textId="77777777" w:rsidR="00D15B08" w:rsidRDefault="00D15B08">
            <w:pPr>
              <w:rPr>
                <w:rFonts w:ascii="Calibri" w:hAnsi="Calibri" w:cs="Calibri"/>
                <w:color w:val="000000"/>
                <w:sz w:val="22"/>
                <w:szCs w:val="22"/>
              </w:rPr>
            </w:pPr>
            <w:r>
              <w:rPr>
                <w:rFonts w:ascii="Calibri" w:hAnsi="Calibri" w:cs="Calibri"/>
                <w:color w:val="000000"/>
                <w:sz w:val="22"/>
                <w:szCs w:val="22"/>
              </w:rPr>
              <w:t> </w:t>
            </w:r>
          </w:p>
        </w:tc>
      </w:tr>
    </w:tbl>
    <w:tbl>
      <w:tblPr>
        <w:tblpPr w:leftFromText="180" w:rightFromText="180" w:vertAnchor="text" w:horzAnchor="margin" w:tblpY="2593"/>
        <w:tblW w:w="9345" w:type="dxa"/>
        <w:tblLook w:val="04A0" w:firstRow="1" w:lastRow="0" w:firstColumn="1" w:lastColumn="0" w:noHBand="0" w:noVBand="1"/>
      </w:tblPr>
      <w:tblGrid>
        <w:gridCol w:w="1680"/>
        <w:gridCol w:w="1480"/>
        <w:gridCol w:w="960"/>
        <w:gridCol w:w="960"/>
        <w:gridCol w:w="960"/>
        <w:gridCol w:w="960"/>
        <w:gridCol w:w="960"/>
        <w:gridCol w:w="960"/>
        <w:gridCol w:w="425"/>
      </w:tblGrid>
      <w:tr w:rsidR="002F0CC8" w14:paraId="1A4B6888" w14:textId="77777777" w:rsidTr="00DB76A5">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tcPr>
          <w:p w14:paraId="26AA68BF" w14:textId="68C3186E" w:rsidR="002F0CC8" w:rsidRPr="00313913" w:rsidRDefault="002F0CC8" w:rsidP="002F0CC8">
            <w:pPr>
              <w:jc w:val="center"/>
              <w:rPr>
                <w:b/>
                <w:bCs/>
                <w:color w:val="000000"/>
                <w:sz w:val="22"/>
                <w:szCs w:val="22"/>
              </w:rPr>
            </w:pPr>
            <w:r w:rsidRPr="00313913">
              <w:rPr>
                <w:b/>
                <w:bCs/>
                <w:color w:val="000000"/>
                <w:sz w:val="22"/>
                <w:szCs w:val="22"/>
              </w:rPr>
              <w:t xml:space="preserve">Prix </w:t>
            </w:r>
            <w:r w:rsidR="00FC7632">
              <w:rPr>
                <w:b/>
                <w:bCs/>
                <w:color w:val="000000"/>
                <w:sz w:val="22"/>
                <w:szCs w:val="22"/>
              </w:rPr>
              <w:t>3</w:t>
            </w:r>
            <w:r w:rsidRPr="00313913">
              <w:rPr>
                <w:b/>
                <w:bCs/>
                <w:color w:val="000000"/>
                <w:sz w:val="22"/>
                <w:szCs w:val="22"/>
              </w:rPr>
              <w:t>.</w:t>
            </w:r>
            <w:r w:rsidR="00FC7632">
              <w:rPr>
                <w:b/>
                <w:bCs/>
                <w:color w:val="000000"/>
                <w:sz w:val="22"/>
                <w:szCs w:val="22"/>
              </w:rPr>
              <w:t>3</w:t>
            </w:r>
            <w:r w:rsidRPr="00313913">
              <w:rPr>
                <w:b/>
                <w:bCs/>
                <w:color w:val="000000"/>
                <w:sz w:val="22"/>
                <w:szCs w:val="22"/>
              </w:rPr>
              <w:t xml:space="preserve"> </w:t>
            </w:r>
          </w:p>
        </w:tc>
        <w:tc>
          <w:tcPr>
            <w:tcW w:w="1480" w:type="dxa"/>
            <w:tcBorders>
              <w:top w:val="single" w:sz="12" w:space="0" w:color="auto"/>
              <w:left w:val="nil"/>
              <w:bottom w:val="single" w:sz="4" w:space="0" w:color="auto"/>
              <w:right w:val="nil"/>
            </w:tcBorders>
            <w:shd w:val="clear" w:color="auto" w:fill="auto"/>
            <w:noWrap/>
            <w:vAlign w:val="bottom"/>
          </w:tcPr>
          <w:p w14:paraId="72812B7E" w14:textId="25CA4FD1" w:rsidR="002F0CC8" w:rsidRPr="00FB409E" w:rsidRDefault="00FF1BCB" w:rsidP="002F0CC8">
            <w:pPr>
              <w:rPr>
                <w:rFonts w:ascii="Calibri" w:hAnsi="Calibri" w:cs="Calibri"/>
                <w:b/>
                <w:bCs/>
                <w:color w:val="000000"/>
                <w:sz w:val="22"/>
                <w:szCs w:val="22"/>
              </w:rPr>
            </w:pPr>
            <w:proofErr w:type="spellStart"/>
            <w:r>
              <w:rPr>
                <w:rFonts w:ascii="Calibri" w:hAnsi="Calibri" w:cs="Calibri"/>
                <w:b/>
                <w:bCs/>
                <w:color w:val="000000"/>
                <w:sz w:val="22"/>
                <w:szCs w:val="22"/>
              </w:rPr>
              <w:t>M</w:t>
            </w:r>
            <w:r w:rsidR="002F0CC8">
              <w:rPr>
                <w:rFonts w:ascii="Calibri" w:hAnsi="Calibri" w:cs="Calibri"/>
                <w:b/>
                <w:bCs/>
                <w:color w:val="000000"/>
                <w:sz w:val="22"/>
                <w:szCs w:val="22"/>
              </w:rPr>
              <w:t>è</w:t>
            </w:r>
            <w:r w:rsidR="002F0CC8" w:rsidRPr="008822F0">
              <w:rPr>
                <w:b/>
                <w:bCs/>
                <w:color w:val="000000"/>
                <w:sz w:val="22"/>
                <w:szCs w:val="22"/>
              </w:rPr>
              <w:t>tre</w:t>
            </w:r>
            <w:proofErr w:type="spellEnd"/>
            <w:r w:rsidR="002F0CC8">
              <w:rPr>
                <w:b/>
                <w:bCs/>
                <w:color w:val="000000"/>
                <w:sz w:val="22"/>
                <w:szCs w:val="22"/>
              </w:rPr>
              <w:t xml:space="preserve"> </w:t>
            </w:r>
            <w:r w:rsidR="002F0CC8" w:rsidRPr="008822F0">
              <w:rPr>
                <w:b/>
                <w:bCs/>
                <w:color w:val="000000"/>
                <w:sz w:val="22"/>
                <w:szCs w:val="22"/>
              </w:rPr>
              <w:t xml:space="preserve">cube </w:t>
            </w:r>
          </w:p>
        </w:tc>
        <w:tc>
          <w:tcPr>
            <w:tcW w:w="960" w:type="dxa"/>
            <w:tcBorders>
              <w:top w:val="single" w:sz="12" w:space="0" w:color="auto"/>
              <w:left w:val="nil"/>
              <w:bottom w:val="single" w:sz="4" w:space="0" w:color="auto"/>
              <w:right w:val="nil"/>
            </w:tcBorders>
            <w:shd w:val="clear" w:color="auto" w:fill="auto"/>
            <w:noWrap/>
            <w:vAlign w:val="bottom"/>
          </w:tcPr>
          <w:p w14:paraId="606E853F" w14:textId="77777777" w:rsidR="002F0CC8" w:rsidRDefault="002F0CC8" w:rsidP="002F0CC8">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0AFAA120" w14:textId="77777777" w:rsidR="002F0CC8" w:rsidRDefault="002F0CC8" w:rsidP="002F0CC8">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4C03F6EE" w14:textId="77777777" w:rsidR="002F0CC8" w:rsidRDefault="002F0CC8" w:rsidP="002F0CC8">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4F24EC0A" w14:textId="77777777" w:rsidR="002F0CC8" w:rsidRDefault="002F0CC8" w:rsidP="002F0CC8">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568024D5" w14:textId="77777777" w:rsidR="002F0CC8" w:rsidRDefault="002F0CC8" w:rsidP="002F0CC8">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0D11DA1F" w14:textId="77777777" w:rsidR="002F0CC8" w:rsidRDefault="002F0CC8" w:rsidP="002F0CC8">
            <w:pPr>
              <w:rPr>
                <w:rFonts w:ascii="Calibri" w:hAnsi="Calibri" w:cs="Calibri"/>
                <w:color w:val="000000"/>
                <w:sz w:val="22"/>
                <w:szCs w:val="22"/>
              </w:rPr>
            </w:pPr>
          </w:p>
        </w:tc>
        <w:tc>
          <w:tcPr>
            <w:tcW w:w="425" w:type="dxa"/>
            <w:tcBorders>
              <w:top w:val="single" w:sz="12" w:space="0" w:color="auto"/>
              <w:left w:val="nil"/>
              <w:bottom w:val="single" w:sz="4" w:space="0" w:color="auto"/>
              <w:right w:val="single" w:sz="12" w:space="0" w:color="auto"/>
            </w:tcBorders>
            <w:shd w:val="clear" w:color="auto" w:fill="auto"/>
            <w:noWrap/>
            <w:vAlign w:val="bottom"/>
          </w:tcPr>
          <w:p w14:paraId="00E98978" w14:textId="77777777" w:rsidR="002F0CC8" w:rsidRDefault="002F0CC8" w:rsidP="002F0CC8">
            <w:pPr>
              <w:rPr>
                <w:rFonts w:ascii="Calibri" w:hAnsi="Calibri" w:cs="Calibri"/>
                <w:color w:val="000000"/>
                <w:sz w:val="22"/>
                <w:szCs w:val="22"/>
              </w:rPr>
            </w:pPr>
          </w:p>
        </w:tc>
      </w:tr>
      <w:tr w:rsidR="002F0CC8" w14:paraId="7D1D21B8" w14:textId="77777777" w:rsidTr="00DB76A5">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tcPr>
          <w:p w14:paraId="59F5FC21" w14:textId="77777777" w:rsidR="002F0CC8" w:rsidRDefault="002F0CC8" w:rsidP="002F0CC8">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bottom"/>
          </w:tcPr>
          <w:p w14:paraId="4CD65158"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54FB8CE9"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5159AEB8"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7890AE25"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6175B175"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7B25C49F"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72F4EFE9" w14:textId="77777777" w:rsidR="002F0CC8" w:rsidRDefault="002F0CC8" w:rsidP="002F0CC8">
            <w:pPr>
              <w:rPr>
                <w:rFonts w:ascii="Calibri" w:hAnsi="Calibri" w:cs="Calibri"/>
                <w:color w:val="000000"/>
                <w:sz w:val="22"/>
                <w:szCs w:val="22"/>
              </w:rPr>
            </w:pPr>
          </w:p>
        </w:tc>
        <w:tc>
          <w:tcPr>
            <w:tcW w:w="425" w:type="dxa"/>
            <w:tcBorders>
              <w:top w:val="nil"/>
              <w:left w:val="nil"/>
              <w:bottom w:val="dashed" w:sz="8" w:space="0" w:color="auto"/>
              <w:right w:val="single" w:sz="12" w:space="0" w:color="auto"/>
            </w:tcBorders>
            <w:shd w:val="clear" w:color="auto" w:fill="auto"/>
            <w:noWrap/>
            <w:vAlign w:val="bottom"/>
          </w:tcPr>
          <w:p w14:paraId="39A4AA11" w14:textId="77777777" w:rsidR="002F0CC8" w:rsidRDefault="002F0CC8" w:rsidP="002F0CC8">
            <w:pPr>
              <w:rPr>
                <w:rFonts w:ascii="Calibri" w:hAnsi="Calibri" w:cs="Calibri"/>
                <w:color w:val="000000"/>
                <w:sz w:val="22"/>
                <w:szCs w:val="22"/>
              </w:rPr>
            </w:pPr>
          </w:p>
        </w:tc>
      </w:tr>
      <w:tr w:rsidR="002F0CC8" w14:paraId="4CD5178E" w14:textId="77777777" w:rsidTr="00DB76A5">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tcPr>
          <w:p w14:paraId="61A37DFD" w14:textId="77777777" w:rsidR="002F0CC8" w:rsidRDefault="002F0CC8" w:rsidP="002F0CC8">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center"/>
          </w:tcPr>
          <w:p w14:paraId="58252D59" w14:textId="77777777" w:rsidR="002F0CC8" w:rsidRDefault="002F0CC8" w:rsidP="002F0CC8">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60" w:type="dxa"/>
            <w:tcBorders>
              <w:top w:val="nil"/>
              <w:left w:val="nil"/>
              <w:bottom w:val="dashed" w:sz="8" w:space="0" w:color="auto"/>
              <w:right w:val="nil"/>
            </w:tcBorders>
            <w:shd w:val="clear" w:color="auto" w:fill="auto"/>
            <w:noWrap/>
            <w:vAlign w:val="bottom"/>
          </w:tcPr>
          <w:p w14:paraId="25499264"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1281BEC1"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167F9CFA"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38B5D267"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32557A02" w14:textId="77777777" w:rsidR="002F0CC8" w:rsidRDefault="002F0CC8" w:rsidP="002F0CC8">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1436683C" w14:textId="77777777" w:rsidR="002F0CC8" w:rsidRDefault="002F0CC8" w:rsidP="002F0CC8">
            <w:pPr>
              <w:rPr>
                <w:rFonts w:ascii="Calibri" w:hAnsi="Calibri" w:cs="Calibri"/>
                <w:color w:val="000000"/>
                <w:sz w:val="22"/>
                <w:szCs w:val="22"/>
              </w:rPr>
            </w:pPr>
          </w:p>
        </w:tc>
        <w:tc>
          <w:tcPr>
            <w:tcW w:w="425" w:type="dxa"/>
            <w:tcBorders>
              <w:top w:val="nil"/>
              <w:left w:val="nil"/>
              <w:bottom w:val="dashed" w:sz="8" w:space="0" w:color="auto"/>
              <w:right w:val="single" w:sz="12" w:space="0" w:color="auto"/>
            </w:tcBorders>
            <w:shd w:val="clear" w:color="auto" w:fill="auto"/>
            <w:noWrap/>
            <w:vAlign w:val="bottom"/>
          </w:tcPr>
          <w:p w14:paraId="0649808B" w14:textId="77777777" w:rsidR="002F0CC8" w:rsidRDefault="002F0CC8" w:rsidP="002F0CC8">
            <w:pPr>
              <w:rPr>
                <w:rFonts w:ascii="Calibri" w:hAnsi="Calibri" w:cs="Calibri"/>
                <w:color w:val="000000"/>
                <w:sz w:val="22"/>
                <w:szCs w:val="22"/>
              </w:rPr>
            </w:pPr>
          </w:p>
        </w:tc>
      </w:tr>
      <w:tr w:rsidR="002F0CC8" w14:paraId="2B253C3F" w14:textId="77777777" w:rsidTr="00DB76A5">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tcPr>
          <w:p w14:paraId="25F5923B" w14:textId="77777777" w:rsidR="002F0CC8" w:rsidRDefault="002F0CC8" w:rsidP="002F0CC8">
            <w:pPr>
              <w:rPr>
                <w:rFonts w:ascii="Calibri" w:hAnsi="Calibri" w:cs="Calibri"/>
                <w:b/>
                <w:bCs/>
                <w:color w:val="000000"/>
                <w:sz w:val="22"/>
                <w:szCs w:val="22"/>
              </w:rPr>
            </w:pPr>
          </w:p>
        </w:tc>
        <w:tc>
          <w:tcPr>
            <w:tcW w:w="1480" w:type="dxa"/>
            <w:tcBorders>
              <w:top w:val="nil"/>
              <w:left w:val="nil"/>
              <w:bottom w:val="single" w:sz="12" w:space="0" w:color="auto"/>
              <w:right w:val="nil"/>
            </w:tcBorders>
            <w:shd w:val="clear" w:color="auto" w:fill="auto"/>
            <w:noWrap/>
            <w:vAlign w:val="center"/>
          </w:tcPr>
          <w:p w14:paraId="58F7ADA2" w14:textId="77777777" w:rsidR="002F0CC8" w:rsidRDefault="002F0CC8" w:rsidP="002F0CC8">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60" w:type="dxa"/>
            <w:tcBorders>
              <w:top w:val="nil"/>
              <w:left w:val="nil"/>
              <w:bottom w:val="single" w:sz="12" w:space="0" w:color="auto"/>
              <w:right w:val="nil"/>
            </w:tcBorders>
            <w:shd w:val="clear" w:color="auto" w:fill="auto"/>
            <w:noWrap/>
            <w:vAlign w:val="bottom"/>
          </w:tcPr>
          <w:p w14:paraId="30CD15A4" w14:textId="77777777" w:rsidR="002F0CC8" w:rsidRDefault="002F0CC8" w:rsidP="002F0CC8">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46C3FCBC" w14:textId="77777777" w:rsidR="002F0CC8" w:rsidRDefault="002F0CC8" w:rsidP="002F0CC8">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67C38F10" w14:textId="77777777" w:rsidR="002F0CC8" w:rsidRDefault="002F0CC8" w:rsidP="002F0CC8">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54543FB0" w14:textId="77777777" w:rsidR="002F0CC8" w:rsidRDefault="002F0CC8" w:rsidP="002F0CC8">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3F1C2BD6" w14:textId="77777777" w:rsidR="002F0CC8" w:rsidRDefault="002F0CC8" w:rsidP="002F0CC8">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36CA95F9" w14:textId="77777777" w:rsidR="002F0CC8" w:rsidRDefault="002F0CC8" w:rsidP="002F0CC8">
            <w:pPr>
              <w:rPr>
                <w:rFonts w:ascii="Calibri" w:hAnsi="Calibri" w:cs="Calibri"/>
                <w:color w:val="000000"/>
                <w:sz w:val="22"/>
                <w:szCs w:val="22"/>
              </w:rPr>
            </w:pPr>
          </w:p>
        </w:tc>
        <w:tc>
          <w:tcPr>
            <w:tcW w:w="425" w:type="dxa"/>
            <w:tcBorders>
              <w:top w:val="nil"/>
              <w:left w:val="nil"/>
              <w:bottom w:val="single" w:sz="12" w:space="0" w:color="auto"/>
              <w:right w:val="single" w:sz="12" w:space="0" w:color="auto"/>
            </w:tcBorders>
            <w:shd w:val="clear" w:color="auto" w:fill="auto"/>
            <w:noWrap/>
            <w:vAlign w:val="bottom"/>
          </w:tcPr>
          <w:p w14:paraId="14E83425" w14:textId="77777777" w:rsidR="002F0CC8" w:rsidRDefault="002F0CC8" w:rsidP="002F0CC8">
            <w:pPr>
              <w:rPr>
                <w:rFonts w:ascii="Calibri" w:hAnsi="Calibri" w:cs="Calibri"/>
                <w:color w:val="000000"/>
                <w:sz w:val="22"/>
                <w:szCs w:val="22"/>
              </w:rPr>
            </w:pPr>
          </w:p>
        </w:tc>
      </w:tr>
    </w:tbl>
    <w:p w14:paraId="7A15A70A" w14:textId="77777777" w:rsidR="00776CF5" w:rsidRDefault="00776CF5" w:rsidP="00776CF5">
      <w:pPr>
        <w:jc w:val="both"/>
        <w:rPr>
          <w:b/>
          <w:bCs/>
        </w:rPr>
      </w:pPr>
    </w:p>
    <w:p w14:paraId="57F9B393" w14:textId="370EAF0F" w:rsidR="00776CF5" w:rsidRDefault="00776CF5" w:rsidP="00776CF5">
      <w:pPr>
        <w:jc w:val="both"/>
        <w:rPr>
          <w:b/>
          <w:bCs/>
        </w:rPr>
      </w:pPr>
      <w:r w:rsidRPr="003206F8">
        <w:rPr>
          <w:b/>
          <w:bCs/>
        </w:rPr>
        <w:t xml:space="preserve">Prix n° </w:t>
      </w:r>
      <w:r w:rsidR="00FC7632">
        <w:rPr>
          <w:b/>
          <w:bCs/>
        </w:rPr>
        <w:t>3</w:t>
      </w:r>
      <w:r w:rsidRPr="003206F8">
        <w:rPr>
          <w:b/>
          <w:bCs/>
        </w:rPr>
        <w:t>.</w:t>
      </w:r>
      <w:r w:rsidR="00FC7632">
        <w:rPr>
          <w:b/>
          <w:bCs/>
        </w:rPr>
        <w:t>3</w:t>
      </w:r>
      <w:r w:rsidRPr="003206F8">
        <w:rPr>
          <w:b/>
          <w:bCs/>
        </w:rPr>
        <w:t xml:space="preserve">: </w:t>
      </w:r>
      <w:proofErr w:type="spellStart"/>
      <w:r w:rsidRPr="003206F8">
        <w:rPr>
          <w:b/>
          <w:bCs/>
        </w:rPr>
        <w:t>Béton</w:t>
      </w:r>
      <w:proofErr w:type="spellEnd"/>
      <w:r w:rsidRPr="003206F8">
        <w:rPr>
          <w:b/>
          <w:bCs/>
        </w:rPr>
        <w:t xml:space="preserve"> </w:t>
      </w:r>
      <w:proofErr w:type="spellStart"/>
      <w:r w:rsidR="005809FF">
        <w:rPr>
          <w:b/>
          <w:bCs/>
        </w:rPr>
        <w:t>hydraulique</w:t>
      </w:r>
      <w:proofErr w:type="spellEnd"/>
    </w:p>
    <w:p w14:paraId="216AE911" w14:textId="77777777" w:rsidR="00776CF5" w:rsidRPr="003206F8" w:rsidRDefault="00776CF5" w:rsidP="00776CF5">
      <w:pPr>
        <w:jc w:val="both"/>
        <w:rPr>
          <w:b/>
          <w:bCs/>
        </w:rPr>
      </w:pPr>
    </w:p>
    <w:p w14:paraId="1D7C02C6" w14:textId="32B7F854" w:rsidR="00776CF5" w:rsidRPr="00160C54" w:rsidRDefault="00776CF5" w:rsidP="00776CF5">
      <w:pPr>
        <w:jc w:val="both"/>
        <w:rPr>
          <w:lang w:val="fr-FR"/>
        </w:rPr>
      </w:pPr>
      <w:r w:rsidRPr="00160C54">
        <w:rPr>
          <w:lang w:val="fr-FR"/>
        </w:rPr>
        <w:t xml:space="preserve">Ce prix rémunère, au mètre cube de béton </w:t>
      </w:r>
      <w:r w:rsidR="008417EC" w:rsidRPr="00160C54">
        <w:rPr>
          <w:lang w:val="fr-FR"/>
        </w:rPr>
        <w:t>cyclop</w:t>
      </w:r>
      <w:r w:rsidR="001D6E75" w:rsidRPr="00160C54">
        <w:rPr>
          <w:rFonts w:ascii="Calibri" w:hAnsi="Calibri" w:cs="Calibri"/>
          <w:lang w:val="fr-FR"/>
        </w:rPr>
        <w:t>é</w:t>
      </w:r>
      <w:r w:rsidR="008417EC" w:rsidRPr="00160C54">
        <w:rPr>
          <w:lang w:val="fr-FR"/>
        </w:rPr>
        <w:t>en</w:t>
      </w:r>
      <w:r w:rsidRPr="00160C54">
        <w:rPr>
          <w:lang w:val="fr-FR"/>
        </w:rPr>
        <w:t xml:space="preserve"> coulé dans l'ouvrage,</w:t>
      </w:r>
      <w:r w:rsidR="001D6E75" w:rsidRPr="00160C54">
        <w:rPr>
          <w:lang w:val="fr-FR"/>
        </w:rPr>
        <w:t xml:space="preserve"> </w:t>
      </w:r>
      <w:r w:rsidRPr="00160C54">
        <w:rPr>
          <w:lang w:val="fr-FR"/>
        </w:rPr>
        <w:t xml:space="preserve">mesuré contradictoirement, la réalisation de béton </w:t>
      </w:r>
      <w:r w:rsidR="00D241CF" w:rsidRPr="00160C54">
        <w:rPr>
          <w:lang w:val="fr-FR"/>
        </w:rPr>
        <w:t>cyclop</w:t>
      </w:r>
      <w:r w:rsidR="00D241CF" w:rsidRPr="00160C54">
        <w:rPr>
          <w:rFonts w:ascii="Calibri" w:hAnsi="Calibri" w:cs="Calibri"/>
          <w:lang w:val="fr-FR"/>
        </w:rPr>
        <w:t>é</w:t>
      </w:r>
      <w:r w:rsidR="00D241CF" w:rsidRPr="00160C54">
        <w:rPr>
          <w:lang w:val="fr-FR"/>
        </w:rPr>
        <w:t xml:space="preserve">en </w:t>
      </w:r>
      <w:r w:rsidRPr="00160C54">
        <w:rPr>
          <w:lang w:val="fr-FR"/>
        </w:rPr>
        <w:t xml:space="preserve">pour les </w:t>
      </w:r>
      <w:r w:rsidR="002B3E16" w:rsidRPr="00160C54">
        <w:rPr>
          <w:lang w:val="fr-FR"/>
        </w:rPr>
        <w:t>pavages</w:t>
      </w:r>
      <w:r w:rsidR="00963B36" w:rsidRPr="00160C54">
        <w:rPr>
          <w:lang w:val="fr-FR"/>
        </w:rPr>
        <w:t>, les comptoirs, le drainage</w:t>
      </w:r>
      <w:r w:rsidR="002B3E16" w:rsidRPr="00160C54">
        <w:rPr>
          <w:lang w:val="fr-FR"/>
        </w:rPr>
        <w:t xml:space="preserve"> </w:t>
      </w:r>
      <w:r w:rsidRPr="00160C54">
        <w:rPr>
          <w:lang w:val="fr-FR"/>
        </w:rPr>
        <w:t>de tou</w:t>
      </w:r>
      <w:r w:rsidR="002B3E16" w:rsidRPr="00160C54">
        <w:rPr>
          <w:lang w:val="fr-FR"/>
        </w:rPr>
        <w:t>s</w:t>
      </w:r>
      <w:r w:rsidRPr="00160C54">
        <w:rPr>
          <w:lang w:val="fr-FR"/>
        </w:rPr>
        <w:t xml:space="preserve"> </w:t>
      </w:r>
      <w:r w:rsidR="002B3E16" w:rsidRPr="00160C54">
        <w:rPr>
          <w:lang w:val="fr-FR"/>
        </w:rPr>
        <w:t xml:space="preserve">les </w:t>
      </w:r>
      <w:r w:rsidR="00C47603" w:rsidRPr="00160C54">
        <w:rPr>
          <w:lang w:val="fr-FR"/>
        </w:rPr>
        <w:t xml:space="preserve">kiosques </w:t>
      </w:r>
      <w:r w:rsidR="00BE32AA" w:rsidRPr="00160C54">
        <w:rPr>
          <w:lang w:val="fr-FR"/>
        </w:rPr>
        <w:t>vers exutoire</w:t>
      </w:r>
      <w:r w:rsidRPr="00160C54">
        <w:rPr>
          <w:lang w:val="fr-FR"/>
        </w:rPr>
        <w:t xml:space="preserve">. Ce prix inclus la fourniture et la mise en </w:t>
      </w:r>
      <w:proofErr w:type="spellStart"/>
      <w:r w:rsidRPr="00160C54">
        <w:rPr>
          <w:lang w:val="fr-FR"/>
        </w:rPr>
        <w:t>oeuvre</w:t>
      </w:r>
      <w:proofErr w:type="spellEnd"/>
      <w:r w:rsidRPr="00160C54">
        <w:rPr>
          <w:lang w:val="fr-FR"/>
        </w:rPr>
        <w:t xml:space="preserve"> conformément aux dosages, qualités et règles décrites dans les prescriptions techniques de tous les ingrédients du béton (ciment, agrégats, sable, coffrage, vibrage, arrosage, décoffrage).</w:t>
      </w:r>
    </w:p>
    <w:p w14:paraId="2F00DC9A" w14:textId="77777777" w:rsidR="00BF41D4" w:rsidRPr="00160C54" w:rsidRDefault="00BF41D4" w:rsidP="00776CF5">
      <w:pPr>
        <w:jc w:val="both"/>
        <w:rPr>
          <w:lang w:val="fr-FR"/>
        </w:rPr>
      </w:pPr>
    </w:p>
    <w:p w14:paraId="3023E634" w14:textId="570CF295" w:rsidR="00D15B08" w:rsidRPr="00160C54" w:rsidRDefault="00D15B08" w:rsidP="004E01E4">
      <w:pPr>
        <w:jc w:val="both"/>
        <w:rPr>
          <w:lang w:val="fr-FR"/>
        </w:rPr>
      </w:pPr>
    </w:p>
    <w:p w14:paraId="00DD285C" w14:textId="78522D75" w:rsidR="001C536A" w:rsidRPr="00541C09" w:rsidRDefault="001C536A" w:rsidP="004601AC">
      <w:pPr>
        <w:rPr>
          <w:b/>
          <w:bCs/>
          <w:color w:val="0070C0"/>
          <w:lang w:val="fr-FR"/>
        </w:rPr>
      </w:pPr>
      <w:proofErr w:type="spellStart"/>
      <w:r w:rsidRPr="00541C09">
        <w:rPr>
          <w:b/>
          <w:bCs/>
          <w:color w:val="0070C0"/>
          <w:lang w:val="fr-FR"/>
        </w:rPr>
        <w:t>Serie</w:t>
      </w:r>
      <w:proofErr w:type="spellEnd"/>
      <w:r w:rsidRPr="00541C09">
        <w:rPr>
          <w:b/>
          <w:bCs/>
          <w:color w:val="0070C0"/>
          <w:lang w:val="fr-FR"/>
        </w:rPr>
        <w:t xml:space="preserve"> N</w:t>
      </w:r>
      <w:r w:rsidRPr="00541C09">
        <w:rPr>
          <w:b/>
          <w:bCs/>
          <w:color w:val="0070C0"/>
          <w:vertAlign w:val="superscript"/>
          <w:lang w:val="fr-FR"/>
        </w:rPr>
        <w:t>0</w:t>
      </w:r>
      <w:r w:rsidRPr="00541C09">
        <w:rPr>
          <w:b/>
          <w:bCs/>
          <w:color w:val="0070C0"/>
          <w:lang w:val="fr-FR"/>
        </w:rPr>
        <w:t xml:space="preserve"> </w:t>
      </w:r>
      <w:proofErr w:type="gramStart"/>
      <w:r w:rsidRPr="00541C09">
        <w:rPr>
          <w:b/>
          <w:bCs/>
          <w:color w:val="0070C0"/>
          <w:lang w:val="fr-FR"/>
        </w:rPr>
        <w:t>4:</w:t>
      </w:r>
      <w:proofErr w:type="gramEnd"/>
      <w:r w:rsidRPr="00541C09">
        <w:rPr>
          <w:b/>
          <w:bCs/>
          <w:color w:val="0070C0"/>
          <w:lang w:val="fr-FR"/>
        </w:rPr>
        <w:t xml:space="preserve"> Travaux de Maçonnerie</w:t>
      </w:r>
      <w:r w:rsidR="005F670D">
        <w:rPr>
          <w:b/>
          <w:bCs/>
          <w:color w:val="0070C0"/>
          <w:lang w:val="fr-FR"/>
        </w:rPr>
        <w:t xml:space="preserve"> et de peinture</w:t>
      </w:r>
    </w:p>
    <w:p w14:paraId="2BAB1C87" w14:textId="77777777" w:rsidR="001C536A" w:rsidRPr="00541C09" w:rsidRDefault="001C536A" w:rsidP="004601AC">
      <w:pPr>
        <w:rPr>
          <w:b/>
          <w:bCs/>
          <w:lang w:val="fr-FR"/>
        </w:rPr>
      </w:pPr>
    </w:p>
    <w:p w14:paraId="1C081EF5" w14:textId="08ACDB3B" w:rsidR="00915949" w:rsidRPr="00160C54" w:rsidRDefault="004601AC" w:rsidP="00C57E08">
      <w:pPr>
        <w:rPr>
          <w:b/>
          <w:bCs/>
          <w:lang w:val="fr-FR"/>
        </w:rPr>
      </w:pPr>
      <w:r w:rsidRPr="00160C54">
        <w:rPr>
          <w:b/>
          <w:bCs/>
          <w:lang w:val="fr-FR"/>
        </w:rPr>
        <w:t xml:space="preserve">Prix n° </w:t>
      </w:r>
      <w:r w:rsidR="0074244C" w:rsidRPr="00160C54">
        <w:rPr>
          <w:b/>
          <w:bCs/>
          <w:lang w:val="fr-FR"/>
        </w:rPr>
        <w:t>4</w:t>
      </w:r>
      <w:r w:rsidRPr="00160C54">
        <w:rPr>
          <w:b/>
          <w:bCs/>
          <w:lang w:val="fr-FR"/>
        </w:rPr>
        <w:t>.</w:t>
      </w:r>
      <w:r w:rsidR="0074244C" w:rsidRPr="00160C54">
        <w:rPr>
          <w:b/>
          <w:bCs/>
          <w:lang w:val="fr-FR"/>
        </w:rPr>
        <w:t>1</w:t>
      </w:r>
      <w:r w:rsidRPr="00160C54">
        <w:rPr>
          <w:b/>
          <w:bCs/>
          <w:lang w:val="fr-FR"/>
        </w:rPr>
        <w:t xml:space="preserve"> : </w:t>
      </w:r>
      <w:bookmarkStart w:id="2" w:name="_Hlk54688998"/>
      <w:r w:rsidRPr="00160C54">
        <w:rPr>
          <w:b/>
          <w:bCs/>
          <w:lang w:val="fr-FR"/>
        </w:rPr>
        <w:t>Maçonneri</w:t>
      </w:r>
      <w:bookmarkEnd w:id="2"/>
      <w:r w:rsidRPr="00160C54">
        <w:rPr>
          <w:b/>
          <w:bCs/>
          <w:lang w:val="fr-FR"/>
        </w:rPr>
        <w:t>e de</w:t>
      </w:r>
      <w:r w:rsidR="0091562C" w:rsidRPr="00160C54">
        <w:rPr>
          <w:b/>
          <w:bCs/>
          <w:lang w:val="fr-FR"/>
        </w:rPr>
        <w:t xml:space="preserve"> moellon</w:t>
      </w:r>
    </w:p>
    <w:p w14:paraId="6A632B4A" w14:textId="77777777" w:rsidR="005148B6" w:rsidRPr="00160C54" w:rsidRDefault="005148B6" w:rsidP="00C57E08">
      <w:pPr>
        <w:rPr>
          <w:b/>
          <w:bCs/>
          <w:lang w:val="fr-FR"/>
        </w:rPr>
      </w:pPr>
    </w:p>
    <w:p w14:paraId="0477AE86" w14:textId="4DCB9653" w:rsidR="0096554B" w:rsidRPr="00160C54" w:rsidRDefault="004601AC" w:rsidP="005148B6">
      <w:pPr>
        <w:jc w:val="both"/>
        <w:rPr>
          <w:b/>
          <w:bCs/>
          <w:lang w:val="fr-FR"/>
        </w:rPr>
      </w:pPr>
      <w:r w:rsidRPr="00160C54">
        <w:rPr>
          <w:lang w:val="fr-FR"/>
        </w:rPr>
        <w:t>Ce prix rémunère, au mètre c</w:t>
      </w:r>
      <w:r w:rsidR="003A0AC9" w:rsidRPr="00160C54">
        <w:rPr>
          <w:lang w:val="fr-FR"/>
        </w:rPr>
        <w:t>ube</w:t>
      </w:r>
      <w:r w:rsidRPr="00160C54">
        <w:rPr>
          <w:lang w:val="fr-FR"/>
        </w:rPr>
        <w:t xml:space="preserve"> de </w:t>
      </w:r>
      <w:r w:rsidR="005F670D" w:rsidRPr="00160C54">
        <w:rPr>
          <w:lang w:val="fr-FR"/>
        </w:rPr>
        <w:t>maçonnerie réalisée</w:t>
      </w:r>
      <w:r w:rsidRPr="00160C54">
        <w:rPr>
          <w:lang w:val="fr-FR"/>
        </w:rPr>
        <w:t xml:space="preserve"> dans </w:t>
      </w:r>
      <w:r w:rsidR="007D711D" w:rsidRPr="00160C54">
        <w:rPr>
          <w:lang w:val="fr-FR"/>
        </w:rPr>
        <w:t>les kiosques</w:t>
      </w:r>
      <w:r w:rsidRPr="00160C54">
        <w:rPr>
          <w:lang w:val="fr-FR"/>
        </w:rPr>
        <w:t xml:space="preserve">, la réalisation de murs </w:t>
      </w:r>
      <w:r w:rsidR="003D1F90" w:rsidRPr="00160C54">
        <w:rPr>
          <w:lang w:val="fr-FR"/>
        </w:rPr>
        <w:t>de sout</w:t>
      </w:r>
      <w:r w:rsidR="00A854BF" w:rsidRPr="00160C54">
        <w:rPr>
          <w:rFonts w:ascii="Calibri" w:hAnsi="Calibri" w:cs="Calibri"/>
          <w:lang w:val="fr-FR"/>
        </w:rPr>
        <w:t>è</w:t>
      </w:r>
      <w:r w:rsidR="003D1F90" w:rsidRPr="00160C54">
        <w:rPr>
          <w:lang w:val="fr-FR"/>
        </w:rPr>
        <w:t xml:space="preserve">nement, </w:t>
      </w:r>
      <w:r w:rsidR="00A854BF" w:rsidRPr="00160C54">
        <w:rPr>
          <w:lang w:val="fr-FR"/>
        </w:rPr>
        <w:t xml:space="preserve">mur </w:t>
      </w:r>
      <w:r w:rsidR="003D1F90" w:rsidRPr="00160C54">
        <w:rPr>
          <w:lang w:val="fr-FR"/>
        </w:rPr>
        <w:t xml:space="preserve">de protection de la base des kiosques </w:t>
      </w:r>
      <w:r w:rsidRPr="00160C54">
        <w:rPr>
          <w:lang w:val="fr-FR"/>
        </w:rPr>
        <w:t xml:space="preserve">en </w:t>
      </w:r>
      <w:r w:rsidR="008D6CDF" w:rsidRPr="00160C54">
        <w:rPr>
          <w:lang w:val="fr-FR"/>
        </w:rPr>
        <w:t>maçonnerie de</w:t>
      </w:r>
      <w:r w:rsidRPr="00160C54">
        <w:rPr>
          <w:lang w:val="fr-FR"/>
        </w:rPr>
        <w:t xml:space="preserve"> </w:t>
      </w:r>
      <w:r w:rsidR="007D711D" w:rsidRPr="00160C54">
        <w:rPr>
          <w:lang w:val="fr-FR"/>
        </w:rPr>
        <w:t xml:space="preserve">40cm </w:t>
      </w:r>
      <w:r w:rsidRPr="00160C54">
        <w:rPr>
          <w:lang w:val="fr-FR"/>
        </w:rPr>
        <w:t xml:space="preserve">d'épaisseur. Ce prix inclus la fourniture et la mise en </w:t>
      </w:r>
      <w:r w:rsidR="008D6CDF" w:rsidRPr="00160C54">
        <w:rPr>
          <w:lang w:val="fr-FR"/>
        </w:rPr>
        <w:t>œuvre</w:t>
      </w:r>
      <w:r w:rsidRPr="00160C54">
        <w:rPr>
          <w:lang w:val="fr-FR"/>
        </w:rPr>
        <w:t xml:space="preserve"> conformément aux dosages, qualité et règles décrites dans les prescriptions techniques de tous les éléments d'un mur maçonné (mortier, </w:t>
      </w:r>
      <w:r w:rsidR="00862BF3" w:rsidRPr="00160C54">
        <w:rPr>
          <w:lang w:val="fr-FR"/>
        </w:rPr>
        <w:t>roche</w:t>
      </w:r>
      <w:r w:rsidRPr="00160C54">
        <w:rPr>
          <w:lang w:val="fr-FR"/>
        </w:rPr>
        <w:t xml:space="preserve">, enduits, linteaux et réservations). </w:t>
      </w:r>
    </w:p>
    <w:tbl>
      <w:tblPr>
        <w:tblpPr w:leftFromText="180" w:rightFromText="180" w:vertAnchor="text" w:horzAnchor="margin" w:tblpY="141"/>
        <w:tblW w:w="9345" w:type="dxa"/>
        <w:tblLook w:val="04A0" w:firstRow="1" w:lastRow="0" w:firstColumn="1" w:lastColumn="0" w:noHBand="0" w:noVBand="1"/>
      </w:tblPr>
      <w:tblGrid>
        <w:gridCol w:w="1680"/>
        <w:gridCol w:w="1480"/>
        <w:gridCol w:w="960"/>
        <w:gridCol w:w="960"/>
        <w:gridCol w:w="960"/>
        <w:gridCol w:w="960"/>
        <w:gridCol w:w="960"/>
        <w:gridCol w:w="960"/>
        <w:gridCol w:w="425"/>
      </w:tblGrid>
      <w:tr w:rsidR="001F5B27" w14:paraId="0ABD9E8E" w14:textId="77777777" w:rsidTr="001F5B27">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tcPr>
          <w:p w14:paraId="3A6FE244" w14:textId="77777777" w:rsidR="001F5B27" w:rsidRPr="00313913" w:rsidRDefault="001F5B27" w:rsidP="001F5B27">
            <w:pPr>
              <w:jc w:val="center"/>
              <w:rPr>
                <w:b/>
                <w:bCs/>
                <w:color w:val="000000"/>
                <w:sz w:val="22"/>
                <w:szCs w:val="22"/>
              </w:rPr>
            </w:pPr>
            <w:r>
              <w:rPr>
                <w:b/>
                <w:bCs/>
                <w:color w:val="000000"/>
                <w:sz w:val="22"/>
                <w:szCs w:val="22"/>
              </w:rPr>
              <w:t>Prix 4.1</w:t>
            </w:r>
          </w:p>
        </w:tc>
        <w:tc>
          <w:tcPr>
            <w:tcW w:w="1480" w:type="dxa"/>
            <w:tcBorders>
              <w:top w:val="single" w:sz="12" w:space="0" w:color="auto"/>
              <w:left w:val="nil"/>
              <w:bottom w:val="single" w:sz="4" w:space="0" w:color="auto"/>
              <w:right w:val="nil"/>
            </w:tcBorders>
            <w:shd w:val="clear" w:color="auto" w:fill="auto"/>
            <w:noWrap/>
            <w:vAlign w:val="bottom"/>
          </w:tcPr>
          <w:p w14:paraId="71481E78" w14:textId="7E8F9BBB" w:rsidR="001F5B27" w:rsidRPr="00FB409E" w:rsidRDefault="00FF1BCB" w:rsidP="001F5B27">
            <w:pPr>
              <w:rPr>
                <w:rFonts w:ascii="Calibri" w:hAnsi="Calibri" w:cs="Calibri"/>
                <w:b/>
                <w:bCs/>
                <w:color w:val="000000"/>
                <w:sz w:val="22"/>
                <w:szCs w:val="22"/>
              </w:rPr>
            </w:pPr>
            <w:proofErr w:type="spellStart"/>
            <w:r>
              <w:rPr>
                <w:rFonts w:ascii="Calibri" w:hAnsi="Calibri" w:cs="Calibri"/>
                <w:b/>
                <w:bCs/>
                <w:color w:val="000000"/>
                <w:sz w:val="22"/>
                <w:szCs w:val="22"/>
              </w:rPr>
              <w:t>M</w:t>
            </w:r>
            <w:r w:rsidR="001F5B27">
              <w:rPr>
                <w:rFonts w:ascii="Calibri" w:hAnsi="Calibri" w:cs="Calibri"/>
                <w:b/>
                <w:bCs/>
                <w:color w:val="000000"/>
                <w:sz w:val="22"/>
                <w:szCs w:val="22"/>
              </w:rPr>
              <w:t>è</w:t>
            </w:r>
            <w:r w:rsidR="001F5B27" w:rsidRPr="008822F0">
              <w:rPr>
                <w:b/>
                <w:bCs/>
                <w:color w:val="000000"/>
                <w:sz w:val="22"/>
                <w:szCs w:val="22"/>
              </w:rPr>
              <w:t>tre</w:t>
            </w:r>
            <w:proofErr w:type="spellEnd"/>
            <w:r w:rsidR="001F5B27">
              <w:rPr>
                <w:b/>
                <w:bCs/>
                <w:color w:val="000000"/>
                <w:sz w:val="22"/>
                <w:szCs w:val="22"/>
              </w:rPr>
              <w:t xml:space="preserve"> </w:t>
            </w:r>
            <w:r w:rsidR="001F5B27" w:rsidRPr="008822F0">
              <w:rPr>
                <w:b/>
                <w:bCs/>
                <w:color w:val="000000"/>
                <w:sz w:val="22"/>
                <w:szCs w:val="22"/>
              </w:rPr>
              <w:t>cube</w:t>
            </w:r>
          </w:p>
        </w:tc>
        <w:tc>
          <w:tcPr>
            <w:tcW w:w="960" w:type="dxa"/>
            <w:tcBorders>
              <w:top w:val="single" w:sz="12" w:space="0" w:color="auto"/>
              <w:left w:val="nil"/>
              <w:bottom w:val="single" w:sz="4" w:space="0" w:color="auto"/>
              <w:right w:val="nil"/>
            </w:tcBorders>
            <w:shd w:val="clear" w:color="auto" w:fill="auto"/>
            <w:noWrap/>
            <w:vAlign w:val="bottom"/>
          </w:tcPr>
          <w:p w14:paraId="76C5E4A4" w14:textId="77777777" w:rsidR="001F5B27" w:rsidRDefault="001F5B27" w:rsidP="001F5B27">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20E15BF2" w14:textId="77777777" w:rsidR="001F5B27" w:rsidRDefault="001F5B27" w:rsidP="001F5B27">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009109D7" w14:textId="77777777" w:rsidR="001F5B27" w:rsidRDefault="001F5B27" w:rsidP="001F5B27">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5733360D" w14:textId="77777777" w:rsidR="001F5B27" w:rsidRDefault="001F5B27" w:rsidP="001F5B27">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62AD6C5C" w14:textId="77777777" w:rsidR="001F5B27" w:rsidRDefault="001F5B27" w:rsidP="001F5B27">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3222F059" w14:textId="77777777" w:rsidR="001F5B27" w:rsidRDefault="001F5B27" w:rsidP="001F5B27">
            <w:pPr>
              <w:rPr>
                <w:rFonts w:ascii="Calibri" w:hAnsi="Calibri" w:cs="Calibri"/>
                <w:color w:val="000000"/>
                <w:sz w:val="22"/>
                <w:szCs w:val="22"/>
              </w:rPr>
            </w:pPr>
          </w:p>
        </w:tc>
        <w:tc>
          <w:tcPr>
            <w:tcW w:w="425" w:type="dxa"/>
            <w:tcBorders>
              <w:top w:val="single" w:sz="12" w:space="0" w:color="auto"/>
              <w:left w:val="nil"/>
              <w:bottom w:val="single" w:sz="4" w:space="0" w:color="auto"/>
              <w:right w:val="single" w:sz="12" w:space="0" w:color="auto"/>
            </w:tcBorders>
            <w:shd w:val="clear" w:color="auto" w:fill="auto"/>
            <w:noWrap/>
            <w:vAlign w:val="bottom"/>
          </w:tcPr>
          <w:p w14:paraId="016B4188" w14:textId="77777777" w:rsidR="001F5B27" w:rsidRDefault="001F5B27" w:rsidP="001F5B27">
            <w:pPr>
              <w:rPr>
                <w:rFonts w:ascii="Calibri" w:hAnsi="Calibri" w:cs="Calibri"/>
                <w:color w:val="000000"/>
                <w:sz w:val="22"/>
                <w:szCs w:val="22"/>
              </w:rPr>
            </w:pPr>
          </w:p>
        </w:tc>
      </w:tr>
      <w:tr w:rsidR="001F5B27" w14:paraId="5CE47CD6" w14:textId="77777777" w:rsidTr="001F5B27">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tcPr>
          <w:p w14:paraId="27785E24" w14:textId="77777777" w:rsidR="001F5B27" w:rsidRDefault="001F5B27" w:rsidP="001F5B27">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bottom"/>
          </w:tcPr>
          <w:p w14:paraId="4FC06507"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22F0ACDA"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0623E730"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2A68D48F"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12AF4DAA"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6A4332D2"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2F0187BE" w14:textId="77777777" w:rsidR="001F5B27" w:rsidRDefault="001F5B27" w:rsidP="001F5B27">
            <w:pPr>
              <w:rPr>
                <w:rFonts w:ascii="Calibri" w:hAnsi="Calibri" w:cs="Calibri"/>
                <w:color w:val="000000"/>
                <w:sz w:val="22"/>
                <w:szCs w:val="22"/>
              </w:rPr>
            </w:pPr>
          </w:p>
        </w:tc>
        <w:tc>
          <w:tcPr>
            <w:tcW w:w="425" w:type="dxa"/>
            <w:tcBorders>
              <w:top w:val="nil"/>
              <w:left w:val="nil"/>
              <w:bottom w:val="dashed" w:sz="8" w:space="0" w:color="auto"/>
              <w:right w:val="single" w:sz="12" w:space="0" w:color="auto"/>
            </w:tcBorders>
            <w:shd w:val="clear" w:color="auto" w:fill="auto"/>
            <w:noWrap/>
            <w:vAlign w:val="bottom"/>
          </w:tcPr>
          <w:p w14:paraId="68C15B9D" w14:textId="77777777" w:rsidR="001F5B27" w:rsidRDefault="001F5B27" w:rsidP="001F5B27">
            <w:pPr>
              <w:rPr>
                <w:rFonts w:ascii="Calibri" w:hAnsi="Calibri" w:cs="Calibri"/>
                <w:color w:val="000000"/>
                <w:sz w:val="22"/>
                <w:szCs w:val="22"/>
              </w:rPr>
            </w:pPr>
          </w:p>
        </w:tc>
      </w:tr>
      <w:tr w:rsidR="001F5B27" w14:paraId="5DD29FAE" w14:textId="77777777" w:rsidTr="001F5B27">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tcPr>
          <w:p w14:paraId="4495FFAC" w14:textId="77777777" w:rsidR="001F5B27" w:rsidRDefault="001F5B27" w:rsidP="001F5B27">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center"/>
          </w:tcPr>
          <w:p w14:paraId="497E52D5" w14:textId="77777777" w:rsidR="001F5B27" w:rsidRDefault="001F5B27" w:rsidP="001F5B27">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60" w:type="dxa"/>
            <w:tcBorders>
              <w:top w:val="nil"/>
              <w:left w:val="nil"/>
              <w:bottom w:val="dashed" w:sz="8" w:space="0" w:color="auto"/>
              <w:right w:val="nil"/>
            </w:tcBorders>
            <w:shd w:val="clear" w:color="auto" w:fill="auto"/>
            <w:noWrap/>
            <w:vAlign w:val="bottom"/>
          </w:tcPr>
          <w:p w14:paraId="0E3C9E0F"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46884F69"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765B3E31"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256DCFD8"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00CB56A2" w14:textId="77777777" w:rsidR="001F5B27" w:rsidRDefault="001F5B27" w:rsidP="001F5B27">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13C72B11" w14:textId="77777777" w:rsidR="001F5B27" w:rsidRDefault="001F5B27" w:rsidP="001F5B27">
            <w:pPr>
              <w:rPr>
                <w:rFonts w:ascii="Calibri" w:hAnsi="Calibri" w:cs="Calibri"/>
                <w:color w:val="000000"/>
                <w:sz w:val="22"/>
                <w:szCs w:val="22"/>
              </w:rPr>
            </w:pPr>
          </w:p>
        </w:tc>
        <w:tc>
          <w:tcPr>
            <w:tcW w:w="425" w:type="dxa"/>
            <w:tcBorders>
              <w:top w:val="nil"/>
              <w:left w:val="nil"/>
              <w:bottom w:val="dashed" w:sz="8" w:space="0" w:color="auto"/>
              <w:right w:val="single" w:sz="12" w:space="0" w:color="auto"/>
            </w:tcBorders>
            <w:shd w:val="clear" w:color="auto" w:fill="auto"/>
            <w:noWrap/>
            <w:vAlign w:val="bottom"/>
          </w:tcPr>
          <w:p w14:paraId="5ACBF714" w14:textId="77777777" w:rsidR="001F5B27" w:rsidRDefault="001F5B27" w:rsidP="001F5B27">
            <w:pPr>
              <w:rPr>
                <w:rFonts w:ascii="Calibri" w:hAnsi="Calibri" w:cs="Calibri"/>
                <w:color w:val="000000"/>
                <w:sz w:val="22"/>
                <w:szCs w:val="22"/>
              </w:rPr>
            </w:pPr>
          </w:p>
        </w:tc>
      </w:tr>
      <w:tr w:rsidR="001F5B27" w14:paraId="404432F1" w14:textId="77777777" w:rsidTr="001F5B27">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tcPr>
          <w:p w14:paraId="7444BD76" w14:textId="77777777" w:rsidR="001F5B27" w:rsidRDefault="001F5B27" w:rsidP="001F5B27">
            <w:pPr>
              <w:rPr>
                <w:rFonts w:ascii="Calibri" w:hAnsi="Calibri" w:cs="Calibri"/>
                <w:b/>
                <w:bCs/>
                <w:color w:val="000000"/>
                <w:sz w:val="22"/>
                <w:szCs w:val="22"/>
              </w:rPr>
            </w:pPr>
          </w:p>
        </w:tc>
        <w:tc>
          <w:tcPr>
            <w:tcW w:w="1480" w:type="dxa"/>
            <w:tcBorders>
              <w:top w:val="nil"/>
              <w:left w:val="nil"/>
              <w:bottom w:val="single" w:sz="12" w:space="0" w:color="auto"/>
              <w:right w:val="nil"/>
            </w:tcBorders>
            <w:shd w:val="clear" w:color="auto" w:fill="auto"/>
            <w:noWrap/>
            <w:vAlign w:val="center"/>
          </w:tcPr>
          <w:p w14:paraId="0C253D40" w14:textId="77777777" w:rsidR="001F5B27" w:rsidRDefault="001F5B27" w:rsidP="001F5B27">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60" w:type="dxa"/>
            <w:tcBorders>
              <w:top w:val="nil"/>
              <w:left w:val="nil"/>
              <w:bottom w:val="single" w:sz="12" w:space="0" w:color="auto"/>
              <w:right w:val="nil"/>
            </w:tcBorders>
            <w:shd w:val="clear" w:color="auto" w:fill="auto"/>
            <w:noWrap/>
            <w:vAlign w:val="bottom"/>
          </w:tcPr>
          <w:p w14:paraId="0BAB6A97" w14:textId="77777777" w:rsidR="001F5B27" w:rsidRDefault="001F5B27" w:rsidP="001F5B27">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4A24C805" w14:textId="77777777" w:rsidR="001F5B27" w:rsidRDefault="001F5B27" w:rsidP="001F5B27">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001A4542" w14:textId="77777777" w:rsidR="001F5B27" w:rsidRDefault="001F5B27" w:rsidP="001F5B27">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0ADF9580" w14:textId="77777777" w:rsidR="001F5B27" w:rsidRDefault="001F5B27" w:rsidP="001F5B27">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3E76FC89" w14:textId="77777777" w:rsidR="001F5B27" w:rsidRDefault="001F5B27" w:rsidP="001F5B27">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75C2DBFD" w14:textId="77777777" w:rsidR="001F5B27" w:rsidRDefault="001F5B27" w:rsidP="001F5B27">
            <w:pPr>
              <w:rPr>
                <w:rFonts w:ascii="Calibri" w:hAnsi="Calibri" w:cs="Calibri"/>
                <w:color w:val="000000"/>
                <w:sz w:val="22"/>
                <w:szCs w:val="22"/>
              </w:rPr>
            </w:pPr>
          </w:p>
        </w:tc>
        <w:tc>
          <w:tcPr>
            <w:tcW w:w="425" w:type="dxa"/>
            <w:tcBorders>
              <w:top w:val="nil"/>
              <w:left w:val="nil"/>
              <w:bottom w:val="single" w:sz="12" w:space="0" w:color="auto"/>
              <w:right w:val="single" w:sz="12" w:space="0" w:color="auto"/>
            </w:tcBorders>
            <w:shd w:val="clear" w:color="auto" w:fill="auto"/>
            <w:noWrap/>
            <w:vAlign w:val="bottom"/>
          </w:tcPr>
          <w:p w14:paraId="4F7E6DB9" w14:textId="77777777" w:rsidR="001F5B27" w:rsidRDefault="001F5B27" w:rsidP="001F5B27">
            <w:pPr>
              <w:rPr>
                <w:rFonts w:ascii="Calibri" w:hAnsi="Calibri" w:cs="Calibri"/>
                <w:color w:val="000000"/>
                <w:sz w:val="22"/>
                <w:szCs w:val="22"/>
              </w:rPr>
            </w:pPr>
          </w:p>
        </w:tc>
      </w:tr>
    </w:tbl>
    <w:p w14:paraId="060E9ED6" w14:textId="77777777" w:rsidR="0084471F" w:rsidRPr="004601AC" w:rsidRDefault="0084471F" w:rsidP="004601AC"/>
    <w:p w14:paraId="1687CEC2" w14:textId="77777777" w:rsidR="00A907DC" w:rsidRDefault="00A907DC" w:rsidP="00C60CBD">
      <w:pPr>
        <w:rPr>
          <w:b/>
          <w:bCs/>
        </w:rPr>
      </w:pPr>
    </w:p>
    <w:p w14:paraId="53A8C1EC" w14:textId="77777777" w:rsidR="00A907DC" w:rsidRDefault="00A907DC" w:rsidP="00C60CBD">
      <w:pPr>
        <w:rPr>
          <w:b/>
          <w:bCs/>
        </w:rPr>
      </w:pPr>
    </w:p>
    <w:p w14:paraId="26164895" w14:textId="7313A4DE" w:rsidR="00C60CBD" w:rsidRPr="00160C54" w:rsidRDefault="00C60CBD" w:rsidP="00C60CBD">
      <w:pPr>
        <w:rPr>
          <w:b/>
          <w:bCs/>
          <w:lang w:val="fr-FR"/>
        </w:rPr>
      </w:pPr>
      <w:r w:rsidRPr="00160C54">
        <w:rPr>
          <w:b/>
          <w:bCs/>
          <w:lang w:val="fr-FR"/>
        </w:rPr>
        <w:t xml:space="preserve">Prix n° </w:t>
      </w:r>
      <w:r w:rsidR="0074244C" w:rsidRPr="00160C54">
        <w:rPr>
          <w:b/>
          <w:bCs/>
          <w:lang w:val="fr-FR"/>
        </w:rPr>
        <w:t>4</w:t>
      </w:r>
      <w:r w:rsidRPr="00160C54">
        <w:rPr>
          <w:b/>
          <w:bCs/>
          <w:lang w:val="fr-FR"/>
        </w:rPr>
        <w:t>.</w:t>
      </w:r>
      <w:r w:rsidR="0074244C" w:rsidRPr="00160C54">
        <w:rPr>
          <w:b/>
          <w:bCs/>
          <w:lang w:val="fr-FR"/>
        </w:rPr>
        <w:t>2</w:t>
      </w:r>
      <w:r w:rsidRPr="00160C54">
        <w:rPr>
          <w:b/>
          <w:bCs/>
          <w:lang w:val="fr-FR"/>
        </w:rPr>
        <w:t xml:space="preserve"> : Maçonnerie de parpaings de 15 </w:t>
      </w:r>
    </w:p>
    <w:p w14:paraId="3E90A7D5" w14:textId="77777777" w:rsidR="00C60CBD" w:rsidRPr="00160C54" w:rsidRDefault="00C60CBD" w:rsidP="00C60CBD">
      <w:pPr>
        <w:rPr>
          <w:b/>
          <w:bCs/>
          <w:lang w:val="fr-FR"/>
        </w:rPr>
      </w:pPr>
    </w:p>
    <w:p w14:paraId="56463856" w14:textId="6E3E143E" w:rsidR="00C60CBD" w:rsidRPr="00160C54" w:rsidRDefault="00C60CBD" w:rsidP="00094056">
      <w:pPr>
        <w:jc w:val="both"/>
        <w:rPr>
          <w:lang w:val="fr-FR"/>
        </w:rPr>
      </w:pPr>
      <w:r w:rsidRPr="00160C54">
        <w:rPr>
          <w:lang w:val="fr-FR"/>
        </w:rPr>
        <w:t>Ce prix rémunère, au mètre carré de parois réalisées dans l'ouvrage, la réalisation de murs en maçonnerie de parpaings de 15 cm d'épaisseur conform</w:t>
      </w:r>
      <w:r w:rsidR="00CF59A4" w:rsidRPr="00160C54">
        <w:rPr>
          <w:lang w:val="fr-FR"/>
        </w:rPr>
        <w:t>e</w:t>
      </w:r>
      <w:r w:rsidRPr="00160C54">
        <w:rPr>
          <w:lang w:val="fr-FR"/>
        </w:rPr>
        <w:t xml:space="preserve">. Ce prix inclus la fourniture et la mise en </w:t>
      </w:r>
      <w:proofErr w:type="spellStart"/>
      <w:r w:rsidRPr="00160C54">
        <w:rPr>
          <w:lang w:val="fr-FR"/>
        </w:rPr>
        <w:t>oeuvre</w:t>
      </w:r>
      <w:proofErr w:type="spellEnd"/>
      <w:r w:rsidRPr="00160C54">
        <w:rPr>
          <w:lang w:val="fr-FR"/>
        </w:rPr>
        <w:t xml:space="preserve"> conformément aux dosages, qualité et règles décrites dans les prescriptions techniques de tous les éléments d'un mur maçonné (mortier, parpaings, linteaux et réservations). Ce prix doit intégrer l'extension des enduits sur les parties en béton armé autour de la maçonnerie de parpaings</w:t>
      </w:r>
      <w:r w:rsidR="00BF5415" w:rsidRPr="00160C54">
        <w:rPr>
          <w:lang w:val="fr-FR"/>
        </w:rPr>
        <w:t>.</w:t>
      </w:r>
      <w:r w:rsidRPr="00160C54">
        <w:rPr>
          <w:lang w:val="fr-FR"/>
        </w:rPr>
        <w:t xml:space="preserve"> </w:t>
      </w:r>
    </w:p>
    <w:p w14:paraId="26C31B58" w14:textId="399B88D2" w:rsidR="004601AC" w:rsidRPr="00160C54" w:rsidRDefault="004601AC" w:rsidP="00094056">
      <w:pPr>
        <w:jc w:val="both"/>
        <w:rPr>
          <w:lang w:val="fr-FR"/>
        </w:rPr>
      </w:pPr>
    </w:p>
    <w:tbl>
      <w:tblPr>
        <w:tblpPr w:leftFromText="180" w:rightFromText="180" w:vertAnchor="text" w:horzAnchor="margin" w:tblpY="101"/>
        <w:tblW w:w="9345" w:type="dxa"/>
        <w:tblLook w:val="04A0" w:firstRow="1" w:lastRow="0" w:firstColumn="1" w:lastColumn="0" w:noHBand="0" w:noVBand="1"/>
      </w:tblPr>
      <w:tblGrid>
        <w:gridCol w:w="1680"/>
        <w:gridCol w:w="1480"/>
        <w:gridCol w:w="960"/>
        <w:gridCol w:w="960"/>
        <w:gridCol w:w="960"/>
        <w:gridCol w:w="960"/>
        <w:gridCol w:w="960"/>
        <w:gridCol w:w="960"/>
        <w:gridCol w:w="425"/>
      </w:tblGrid>
      <w:tr w:rsidR="00040F49" w14:paraId="3E02002D" w14:textId="77777777" w:rsidTr="001025F7">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tcPr>
          <w:p w14:paraId="124DF326" w14:textId="4F987509" w:rsidR="00040F49" w:rsidRPr="00313913" w:rsidRDefault="00040F49" w:rsidP="003E2F05">
            <w:pPr>
              <w:jc w:val="center"/>
              <w:rPr>
                <w:b/>
                <w:bCs/>
                <w:color w:val="000000"/>
                <w:sz w:val="22"/>
                <w:szCs w:val="22"/>
              </w:rPr>
            </w:pPr>
            <w:r>
              <w:rPr>
                <w:b/>
                <w:bCs/>
                <w:color w:val="000000"/>
                <w:sz w:val="22"/>
                <w:szCs w:val="22"/>
              </w:rPr>
              <w:t xml:space="preserve">Prix </w:t>
            </w:r>
            <w:r w:rsidR="001306B9">
              <w:rPr>
                <w:b/>
                <w:bCs/>
                <w:color w:val="000000"/>
                <w:sz w:val="22"/>
                <w:szCs w:val="22"/>
              </w:rPr>
              <w:t>4</w:t>
            </w:r>
            <w:r>
              <w:rPr>
                <w:b/>
                <w:bCs/>
                <w:color w:val="000000"/>
                <w:sz w:val="22"/>
                <w:szCs w:val="22"/>
              </w:rPr>
              <w:t>.</w:t>
            </w:r>
            <w:r w:rsidR="001306B9">
              <w:rPr>
                <w:b/>
                <w:bCs/>
                <w:color w:val="000000"/>
                <w:sz w:val="22"/>
                <w:szCs w:val="22"/>
              </w:rPr>
              <w:t>2</w:t>
            </w:r>
          </w:p>
        </w:tc>
        <w:tc>
          <w:tcPr>
            <w:tcW w:w="1480" w:type="dxa"/>
            <w:tcBorders>
              <w:top w:val="single" w:sz="12" w:space="0" w:color="auto"/>
              <w:left w:val="nil"/>
              <w:bottom w:val="single" w:sz="4" w:space="0" w:color="auto"/>
              <w:right w:val="nil"/>
            </w:tcBorders>
            <w:shd w:val="clear" w:color="auto" w:fill="auto"/>
            <w:noWrap/>
            <w:vAlign w:val="bottom"/>
          </w:tcPr>
          <w:p w14:paraId="5375BEB6" w14:textId="16C56BA5" w:rsidR="00040F49" w:rsidRPr="00FF1BCB" w:rsidRDefault="00FF1BCB" w:rsidP="003E2F05">
            <w:pPr>
              <w:rPr>
                <w:b/>
                <w:bCs/>
                <w:color w:val="000000"/>
                <w:sz w:val="22"/>
                <w:szCs w:val="22"/>
              </w:rPr>
            </w:pPr>
            <w:proofErr w:type="spellStart"/>
            <w:r w:rsidRPr="00FF1BCB">
              <w:rPr>
                <w:b/>
                <w:bCs/>
                <w:color w:val="000000"/>
                <w:sz w:val="22"/>
                <w:szCs w:val="22"/>
              </w:rPr>
              <w:t>M</w:t>
            </w:r>
            <w:r w:rsidR="00915949" w:rsidRPr="00FF1BCB">
              <w:rPr>
                <w:b/>
                <w:bCs/>
                <w:color w:val="000000"/>
                <w:sz w:val="22"/>
                <w:szCs w:val="22"/>
              </w:rPr>
              <w:t>ètre</w:t>
            </w:r>
            <w:proofErr w:type="spellEnd"/>
            <w:r w:rsidR="00915949" w:rsidRPr="00FF1BCB">
              <w:rPr>
                <w:b/>
                <w:bCs/>
                <w:color w:val="000000"/>
                <w:sz w:val="22"/>
                <w:szCs w:val="22"/>
              </w:rPr>
              <w:t xml:space="preserve"> </w:t>
            </w:r>
            <w:proofErr w:type="spellStart"/>
            <w:r w:rsidR="00915949" w:rsidRPr="00FF1BCB">
              <w:rPr>
                <w:b/>
                <w:bCs/>
                <w:color w:val="000000"/>
                <w:sz w:val="22"/>
                <w:szCs w:val="22"/>
              </w:rPr>
              <w:t>carré</w:t>
            </w:r>
            <w:proofErr w:type="spellEnd"/>
          </w:p>
        </w:tc>
        <w:tc>
          <w:tcPr>
            <w:tcW w:w="960" w:type="dxa"/>
            <w:tcBorders>
              <w:top w:val="single" w:sz="12" w:space="0" w:color="auto"/>
              <w:left w:val="nil"/>
              <w:bottom w:val="single" w:sz="4" w:space="0" w:color="auto"/>
              <w:right w:val="nil"/>
            </w:tcBorders>
            <w:shd w:val="clear" w:color="auto" w:fill="auto"/>
            <w:noWrap/>
            <w:vAlign w:val="bottom"/>
          </w:tcPr>
          <w:p w14:paraId="67223803" w14:textId="77777777" w:rsidR="00040F49" w:rsidRDefault="00040F49" w:rsidP="003E2F05">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26CBBA83" w14:textId="77777777" w:rsidR="00040F49" w:rsidRDefault="00040F49" w:rsidP="003E2F05">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70BEEAE2" w14:textId="77777777" w:rsidR="00040F49" w:rsidRDefault="00040F49" w:rsidP="003E2F05">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6745E240" w14:textId="77777777" w:rsidR="00040F49" w:rsidRDefault="00040F49" w:rsidP="003E2F05">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7F059EB7" w14:textId="77777777" w:rsidR="00040F49" w:rsidRDefault="00040F49" w:rsidP="003E2F05">
            <w:pPr>
              <w:rPr>
                <w:rFonts w:ascii="Calibri" w:hAnsi="Calibri" w:cs="Calibri"/>
                <w:color w:val="000000"/>
                <w:sz w:val="22"/>
                <w:szCs w:val="22"/>
              </w:rPr>
            </w:pPr>
          </w:p>
        </w:tc>
        <w:tc>
          <w:tcPr>
            <w:tcW w:w="960" w:type="dxa"/>
            <w:tcBorders>
              <w:top w:val="single" w:sz="12" w:space="0" w:color="auto"/>
              <w:left w:val="nil"/>
              <w:bottom w:val="single" w:sz="4" w:space="0" w:color="auto"/>
              <w:right w:val="nil"/>
            </w:tcBorders>
            <w:shd w:val="clear" w:color="auto" w:fill="auto"/>
            <w:noWrap/>
            <w:vAlign w:val="bottom"/>
          </w:tcPr>
          <w:p w14:paraId="15A6E126" w14:textId="77777777" w:rsidR="00040F49" w:rsidRDefault="00040F49" w:rsidP="003E2F05">
            <w:pPr>
              <w:rPr>
                <w:rFonts w:ascii="Calibri" w:hAnsi="Calibri" w:cs="Calibri"/>
                <w:color w:val="000000"/>
                <w:sz w:val="22"/>
                <w:szCs w:val="22"/>
              </w:rPr>
            </w:pPr>
          </w:p>
        </w:tc>
        <w:tc>
          <w:tcPr>
            <w:tcW w:w="425" w:type="dxa"/>
            <w:tcBorders>
              <w:top w:val="single" w:sz="12" w:space="0" w:color="auto"/>
              <w:left w:val="nil"/>
              <w:bottom w:val="single" w:sz="4" w:space="0" w:color="auto"/>
              <w:right w:val="single" w:sz="12" w:space="0" w:color="auto"/>
            </w:tcBorders>
            <w:shd w:val="clear" w:color="auto" w:fill="auto"/>
            <w:noWrap/>
            <w:vAlign w:val="bottom"/>
          </w:tcPr>
          <w:p w14:paraId="3E181C49" w14:textId="77777777" w:rsidR="00040F49" w:rsidRDefault="00040F49" w:rsidP="003E2F05">
            <w:pPr>
              <w:rPr>
                <w:rFonts w:ascii="Calibri" w:hAnsi="Calibri" w:cs="Calibri"/>
                <w:color w:val="000000"/>
                <w:sz w:val="22"/>
                <w:szCs w:val="22"/>
              </w:rPr>
            </w:pPr>
          </w:p>
        </w:tc>
      </w:tr>
      <w:tr w:rsidR="00040F49" w14:paraId="2B83C473" w14:textId="77777777" w:rsidTr="001025F7">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tcPr>
          <w:p w14:paraId="6DCD8826" w14:textId="77777777" w:rsidR="00040F49" w:rsidRDefault="00040F49" w:rsidP="003E2F05">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bottom"/>
          </w:tcPr>
          <w:p w14:paraId="00ED16CA"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228FF5F6"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07DBA927"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10F4E06D"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1D52679D"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7D5DC218"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10EC02ED" w14:textId="77777777" w:rsidR="00040F49" w:rsidRDefault="00040F49" w:rsidP="003E2F05">
            <w:pPr>
              <w:rPr>
                <w:rFonts w:ascii="Calibri" w:hAnsi="Calibri" w:cs="Calibri"/>
                <w:color w:val="000000"/>
                <w:sz w:val="22"/>
                <w:szCs w:val="22"/>
              </w:rPr>
            </w:pPr>
          </w:p>
        </w:tc>
        <w:tc>
          <w:tcPr>
            <w:tcW w:w="425" w:type="dxa"/>
            <w:tcBorders>
              <w:top w:val="nil"/>
              <w:left w:val="nil"/>
              <w:bottom w:val="dashed" w:sz="8" w:space="0" w:color="auto"/>
              <w:right w:val="single" w:sz="12" w:space="0" w:color="auto"/>
            </w:tcBorders>
            <w:shd w:val="clear" w:color="auto" w:fill="auto"/>
            <w:noWrap/>
            <w:vAlign w:val="bottom"/>
          </w:tcPr>
          <w:p w14:paraId="4939050E" w14:textId="77777777" w:rsidR="00040F49" w:rsidRDefault="00040F49" w:rsidP="003E2F05">
            <w:pPr>
              <w:rPr>
                <w:rFonts w:ascii="Calibri" w:hAnsi="Calibri" w:cs="Calibri"/>
                <w:color w:val="000000"/>
                <w:sz w:val="22"/>
                <w:szCs w:val="22"/>
              </w:rPr>
            </w:pPr>
          </w:p>
        </w:tc>
      </w:tr>
      <w:tr w:rsidR="00040F49" w14:paraId="090E7721" w14:textId="77777777" w:rsidTr="001025F7">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tcPr>
          <w:p w14:paraId="79144BDC" w14:textId="77777777" w:rsidR="00040F49" w:rsidRDefault="00040F49" w:rsidP="003E2F05">
            <w:pPr>
              <w:rPr>
                <w:rFonts w:ascii="Calibri" w:hAnsi="Calibri" w:cs="Calibri"/>
                <w:b/>
                <w:bCs/>
                <w:color w:val="000000"/>
                <w:sz w:val="22"/>
                <w:szCs w:val="22"/>
              </w:rPr>
            </w:pPr>
          </w:p>
        </w:tc>
        <w:tc>
          <w:tcPr>
            <w:tcW w:w="1480" w:type="dxa"/>
            <w:tcBorders>
              <w:top w:val="nil"/>
              <w:left w:val="nil"/>
              <w:bottom w:val="dashed" w:sz="8" w:space="0" w:color="auto"/>
              <w:right w:val="nil"/>
            </w:tcBorders>
            <w:shd w:val="clear" w:color="auto" w:fill="auto"/>
            <w:noWrap/>
            <w:vAlign w:val="center"/>
          </w:tcPr>
          <w:p w14:paraId="1AAF4031" w14:textId="77777777" w:rsidR="00040F49" w:rsidRDefault="00040F49" w:rsidP="003E2F05">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60" w:type="dxa"/>
            <w:tcBorders>
              <w:top w:val="nil"/>
              <w:left w:val="nil"/>
              <w:bottom w:val="dashed" w:sz="8" w:space="0" w:color="auto"/>
              <w:right w:val="nil"/>
            </w:tcBorders>
            <w:shd w:val="clear" w:color="auto" w:fill="auto"/>
            <w:noWrap/>
            <w:vAlign w:val="bottom"/>
          </w:tcPr>
          <w:p w14:paraId="503E68A6"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054181C6"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3D1C37C3"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7E93FB78"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0E231D50" w14:textId="77777777" w:rsidR="00040F49" w:rsidRDefault="00040F49" w:rsidP="003E2F05">
            <w:pPr>
              <w:rPr>
                <w:rFonts w:ascii="Calibri" w:hAnsi="Calibri" w:cs="Calibri"/>
                <w:color w:val="000000"/>
                <w:sz w:val="22"/>
                <w:szCs w:val="22"/>
              </w:rPr>
            </w:pPr>
          </w:p>
        </w:tc>
        <w:tc>
          <w:tcPr>
            <w:tcW w:w="960" w:type="dxa"/>
            <w:tcBorders>
              <w:top w:val="nil"/>
              <w:left w:val="nil"/>
              <w:bottom w:val="dashed" w:sz="8" w:space="0" w:color="auto"/>
              <w:right w:val="nil"/>
            </w:tcBorders>
            <w:shd w:val="clear" w:color="auto" w:fill="auto"/>
            <w:noWrap/>
            <w:vAlign w:val="bottom"/>
          </w:tcPr>
          <w:p w14:paraId="74283D22" w14:textId="77777777" w:rsidR="00040F49" w:rsidRDefault="00040F49" w:rsidP="003E2F05">
            <w:pPr>
              <w:rPr>
                <w:rFonts w:ascii="Calibri" w:hAnsi="Calibri" w:cs="Calibri"/>
                <w:color w:val="000000"/>
                <w:sz w:val="22"/>
                <w:szCs w:val="22"/>
              </w:rPr>
            </w:pPr>
          </w:p>
        </w:tc>
        <w:tc>
          <w:tcPr>
            <w:tcW w:w="425" w:type="dxa"/>
            <w:tcBorders>
              <w:top w:val="nil"/>
              <w:left w:val="nil"/>
              <w:bottom w:val="dashed" w:sz="8" w:space="0" w:color="auto"/>
              <w:right w:val="single" w:sz="12" w:space="0" w:color="auto"/>
            </w:tcBorders>
            <w:shd w:val="clear" w:color="auto" w:fill="auto"/>
            <w:noWrap/>
            <w:vAlign w:val="bottom"/>
          </w:tcPr>
          <w:p w14:paraId="46BE2E99" w14:textId="77777777" w:rsidR="00040F49" w:rsidRDefault="00040F49" w:rsidP="003E2F05">
            <w:pPr>
              <w:rPr>
                <w:rFonts w:ascii="Calibri" w:hAnsi="Calibri" w:cs="Calibri"/>
                <w:color w:val="000000"/>
                <w:sz w:val="22"/>
                <w:szCs w:val="22"/>
              </w:rPr>
            </w:pPr>
          </w:p>
        </w:tc>
      </w:tr>
      <w:tr w:rsidR="00040F49" w14:paraId="23EBEB7E" w14:textId="77777777" w:rsidTr="001025F7">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tcPr>
          <w:p w14:paraId="0AFCF4C6" w14:textId="77777777" w:rsidR="00040F49" w:rsidRDefault="00040F49" w:rsidP="003E2F05">
            <w:pPr>
              <w:rPr>
                <w:rFonts w:ascii="Calibri" w:hAnsi="Calibri" w:cs="Calibri"/>
                <w:b/>
                <w:bCs/>
                <w:color w:val="000000"/>
                <w:sz w:val="22"/>
                <w:szCs w:val="22"/>
              </w:rPr>
            </w:pPr>
          </w:p>
        </w:tc>
        <w:tc>
          <w:tcPr>
            <w:tcW w:w="1480" w:type="dxa"/>
            <w:tcBorders>
              <w:top w:val="nil"/>
              <w:left w:val="nil"/>
              <w:bottom w:val="single" w:sz="12" w:space="0" w:color="auto"/>
              <w:right w:val="nil"/>
            </w:tcBorders>
            <w:shd w:val="clear" w:color="auto" w:fill="auto"/>
            <w:noWrap/>
            <w:vAlign w:val="center"/>
          </w:tcPr>
          <w:p w14:paraId="254703DB" w14:textId="77777777" w:rsidR="00040F49" w:rsidRDefault="00040F49" w:rsidP="003E2F05">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60" w:type="dxa"/>
            <w:tcBorders>
              <w:top w:val="nil"/>
              <w:left w:val="nil"/>
              <w:bottom w:val="single" w:sz="12" w:space="0" w:color="auto"/>
              <w:right w:val="nil"/>
            </w:tcBorders>
            <w:shd w:val="clear" w:color="auto" w:fill="auto"/>
            <w:noWrap/>
            <w:vAlign w:val="bottom"/>
          </w:tcPr>
          <w:p w14:paraId="306BBDAE" w14:textId="77777777" w:rsidR="00040F49" w:rsidRDefault="00040F49" w:rsidP="003E2F05">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30587CE0" w14:textId="77777777" w:rsidR="00040F49" w:rsidRDefault="00040F49" w:rsidP="003E2F05">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4DBB6DD9" w14:textId="77777777" w:rsidR="00040F49" w:rsidRDefault="00040F49" w:rsidP="003E2F05">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2A71FAD2" w14:textId="77777777" w:rsidR="00040F49" w:rsidRDefault="00040F49" w:rsidP="003E2F05">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71B00DB9" w14:textId="77777777" w:rsidR="00040F49" w:rsidRDefault="00040F49" w:rsidP="003E2F05">
            <w:pPr>
              <w:rPr>
                <w:rFonts w:ascii="Calibri" w:hAnsi="Calibri" w:cs="Calibri"/>
                <w:color w:val="000000"/>
                <w:sz w:val="22"/>
                <w:szCs w:val="22"/>
              </w:rPr>
            </w:pPr>
          </w:p>
        </w:tc>
        <w:tc>
          <w:tcPr>
            <w:tcW w:w="960" w:type="dxa"/>
            <w:tcBorders>
              <w:top w:val="nil"/>
              <w:left w:val="nil"/>
              <w:bottom w:val="single" w:sz="12" w:space="0" w:color="auto"/>
              <w:right w:val="nil"/>
            </w:tcBorders>
            <w:shd w:val="clear" w:color="auto" w:fill="auto"/>
            <w:noWrap/>
            <w:vAlign w:val="bottom"/>
          </w:tcPr>
          <w:p w14:paraId="0A0B5E55" w14:textId="77777777" w:rsidR="00040F49" w:rsidRDefault="00040F49" w:rsidP="003E2F05">
            <w:pPr>
              <w:rPr>
                <w:rFonts w:ascii="Calibri" w:hAnsi="Calibri" w:cs="Calibri"/>
                <w:color w:val="000000"/>
                <w:sz w:val="22"/>
                <w:szCs w:val="22"/>
              </w:rPr>
            </w:pPr>
          </w:p>
        </w:tc>
        <w:tc>
          <w:tcPr>
            <w:tcW w:w="425" w:type="dxa"/>
            <w:tcBorders>
              <w:top w:val="nil"/>
              <w:left w:val="nil"/>
              <w:bottom w:val="single" w:sz="12" w:space="0" w:color="auto"/>
              <w:right w:val="single" w:sz="12" w:space="0" w:color="auto"/>
            </w:tcBorders>
            <w:shd w:val="clear" w:color="auto" w:fill="auto"/>
            <w:noWrap/>
            <w:vAlign w:val="bottom"/>
          </w:tcPr>
          <w:p w14:paraId="712E9A8C" w14:textId="77777777" w:rsidR="00040F49" w:rsidRDefault="00040F49" w:rsidP="003E2F05">
            <w:pPr>
              <w:rPr>
                <w:rFonts w:ascii="Calibri" w:hAnsi="Calibri" w:cs="Calibri"/>
                <w:color w:val="000000"/>
                <w:sz w:val="22"/>
                <w:szCs w:val="22"/>
              </w:rPr>
            </w:pPr>
          </w:p>
        </w:tc>
      </w:tr>
    </w:tbl>
    <w:p w14:paraId="27EB1294" w14:textId="77777777" w:rsidR="00CA7876" w:rsidRDefault="00CA7876" w:rsidP="00C57E08">
      <w:pPr>
        <w:rPr>
          <w:b/>
          <w:bCs/>
          <w:color w:val="0070C0"/>
        </w:rPr>
      </w:pPr>
    </w:p>
    <w:p w14:paraId="62D05CF5" w14:textId="788B4E93" w:rsidR="001623A4" w:rsidRPr="00160C54" w:rsidRDefault="00CA7876" w:rsidP="00CA7876">
      <w:pPr>
        <w:rPr>
          <w:b/>
          <w:bCs/>
          <w:lang w:val="fr-FR"/>
        </w:rPr>
      </w:pPr>
      <w:r w:rsidRPr="00160C54">
        <w:rPr>
          <w:b/>
          <w:bCs/>
          <w:lang w:val="fr-FR"/>
        </w:rPr>
        <w:t xml:space="preserve">Prix n° </w:t>
      </w:r>
      <w:r w:rsidR="00414AE9" w:rsidRPr="00160C54">
        <w:rPr>
          <w:b/>
          <w:bCs/>
          <w:lang w:val="fr-FR"/>
        </w:rPr>
        <w:t>4</w:t>
      </w:r>
      <w:r w:rsidRPr="00160C54">
        <w:rPr>
          <w:b/>
          <w:bCs/>
          <w:lang w:val="fr-FR"/>
        </w:rPr>
        <w:t>.</w:t>
      </w:r>
      <w:r w:rsidR="00414AE9" w:rsidRPr="00160C54">
        <w:rPr>
          <w:b/>
          <w:bCs/>
          <w:lang w:val="fr-FR"/>
        </w:rPr>
        <w:t>3</w:t>
      </w:r>
      <w:r w:rsidRPr="00160C54">
        <w:rPr>
          <w:b/>
          <w:bCs/>
          <w:lang w:val="fr-FR"/>
        </w:rPr>
        <w:t xml:space="preserve"> : Crépi</w:t>
      </w:r>
      <w:r w:rsidR="00963B36" w:rsidRPr="00160C54">
        <w:rPr>
          <w:b/>
          <w:bCs/>
          <w:lang w:val="fr-FR"/>
        </w:rPr>
        <w:t>s</w:t>
      </w:r>
      <w:r w:rsidRPr="00160C54">
        <w:rPr>
          <w:b/>
          <w:bCs/>
          <w:lang w:val="fr-FR"/>
        </w:rPr>
        <w:t xml:space="preserve"> et enduit, cirage </w:t>
      </w:r>
    </w:p>
    <w:p w14:paraId="13525BE2" w14:textId="77777777" w:rsidR="00A21C58" w:rsidRPr="00160C54" w:rsidRDefault="00A21C58" w:rsidP="00CA7876">
      <w:pPr>
        <w:rPr>
          <w:b/>
          <w:bCs/>
          <w:lang w:val="fr-FR"/>
        </w:rPr>
      </w:pPr>
    </w:p>
    <w:p w14:paraId="66F77766" w14:textId="741BEEE0" w:rsidR="00E51592" w:rsidRPr="00160C54" w:rsidRDefault="00CA7876" w:rsidP="00633B19">
      <w:pPr>
        <w:jc w:val="both"/>
        <w:rPr>
          <w:lang w:val="fr-FR"/>
        </w:rPr>
      </w:pPr>
      <w:r w:rsidRPr="00160C54">
        <w:rPr>
          <w:lang w:val="fr-FR"/>
        </w:rPr>
        <w:t>Ce prix rémunère, au mètre carré mesuré contradictoirement, la réalisation de crépi et enduit, cirage pour les parois</w:t>
      </w:r>
      <w:r w:rsidR="00D62571" w:rsidRPr="00160C54">
        <w:rPr>
          <w:lang w:val="fr-FR"/>
        </w:rPr>
        <w:t xml:space="preserve"> </w:t>
      </w:r>
      <w:r w:rsidRPr="00160C54">
        <w:rPr>
          <w:lang w:val="fr-FR"/>
        </w:rPr>
        <w:t xml:space="preserve">et radier d'ouvrages hydrauliques (réservoirs et </w:t>
      </w:r>
      <w:r w:rsidR="00AF2FC6" w:rsidRPr="00160C54">
        <w:rPr>
          <w:lang w:val="fr-FR"/>
        </w:rPr>
        <w:t>kiosque, mur de sout</w:t>
      </w:r>
      <w:r w:rsidR="00AF2FC6" w:rsidRPr="00160C54">
        <w:rPr>
          <w:rFonts w:ascii="Calibri" w:hAnsi="Calibri" w:cs="Calibri"/>
          <w:lang w:val="fr-FR"/>
        </w:rPr>
        <w:t>è</w:t>
      </w:r>
      <w:r w:rsidR="00AF2FC6" w:rsidRPr="00160C54">
        <w:rPr>
          <w:lang w:val="fr-FR"/>
        </w:rPr>
        <w:t>nement</w:t>
      </w:r>
      <w:r w:rsidR="00AB708E" w:rsidRPr="00160C54">
        <w:rPr>
          <w:lang w:val="fr-FR"/>
        </w:rPr>
        <w:t xml:space="preserve">, pavage </w:t>
      </w:r>
      <w:proofErr w:type="spellStart"/>
      <w:r w:rsidR="00AB708E" w:rsidRPr="00160C54">
        <w:rPr>
          <w:lang w:val="fr-FR"/>
        </w:rPr>
        <w:t>betonn</w:t>
      </w:r>
      <w:r w:rsidR="00D62571" w:rsidRPr="00160C54">
        <w:rPr>
          <w:rFonts w:ascii="Calibri" w:hAnsi="Calibri" w:cs="Calibri"/>
          <w:lang w:val="fr-FR"/>
        </w:rPr>
        <w:t>é</w:t>
      </w:r>
      <w:proofErr w:type="spellEnd"/>
      <w:r w:rsidR="00AB708E" w:rsidRPr="00160C54">
        <w:rPr>
          <w:lang w:val="fr-FR"/>
        </w:rPr>
        <w:t>, drainage des kiosques vers exutoire</w:t>
      </w:r>
      <w:r w:rsidRPr="00160C54">
        <w:rPr>
          <w:lang w:val="fr-FR"/>
        </w:rPr>
        <w:t xml:space="preserve">) selon les prescriptions techniques et les plans de ferraillages du dossier d'exécution approuvé par le représentant du maître d'ouvrage. Ce prix inclus la fourniture et la mise en </w:t>
      </w:r>
      <w:proofErr w:type="spellStart"/>
      <w:r w:rsidRPr="00160C54">
        <w:rPr>
          <w:lang w:val="fr-FR"/>
        </w:rPr>
        <w:t>oeuvre</w:t>
      </w:r>
      <w:proofErr w:type="spellEnd"/>
      <w:r w:rsidRPr="00160C54">
        <w:rPr>
          <w:lang w:val="fr-FR"/>
        </w:rPr>
        <w:t xml:space="preserve"> conformément aux dosages, qualités et règles décrites dans les prescriptions techniques de tous les ingrédients du crépi et enduit, cirage (ciment, agrégats, sable, ferraillage, adjuvant hydraulique, coffrage, vibrage, arrosage, décoffrage et enduits d'étanchéité</w:t>
      </w:r>
      <w:r w:rsidR="00B0490D" w:rsidRPr="00160C54">
        <w:rPr>
          <w:lang w:val="fr-FR"/>
        </w:rPr>
        <w:t xml:space="preserve"> des r</w:t>
      </w:r>
      <w:r w:rsidR="00B0490D" w:rsidRPr="00160C54">
        <w:rPr>
          <w:rFonts w:ascii="Calibri" w:hAnsi="Calibri" w:cs="Calibri"/>
          <w:lang w:val="fr-FR"/>
        </w:rPr>
        <w:t>é</w:t>
      </w:r>
      <w:r w:rsidR="00B0490D" w:rsidRPr="00160C54">
        <w:rPr>
          <w:lang w:val="fr-FR"/>
        </w:rPr>
        <w:t>servoirs</w:t>
      </w:r>
      <w:r w:rsidRPr="00160C54">
        <w:rPr>
          <w:lang w:val="fr-FR"/>
        </w:rPr>
        <w:t xml:space="preserve">). </w:t>
      </w:r>
    </w:p>
    <w:p w14:paraId="538A40FB" w14:textId="77777777" w:rsidR="00633B19" w:rsidRPr="00160C54" w:rsidRDefault="00633B19" w:rsidP="00633B19">
      <w:pPr>
        <w:jc w:val="both"/>
        <w:rPr>
          <w:b/>
          <w:bCs/>
          <w:color w:val="0070C0"/>
          <w:lang w:val="fr-FR"/>
        </w:rPr>
      </w:pPr>
    </w:p>
    <w:tbl>
      <w:tblPr>
        <w:tblW w:w="9345" w:type="dxa"/>
        <w:tblLook w:val="04A0" w:firstRow="1" w:lastRow="0" w:firstColumn="1" w:lastColumn="0" w:noHBand="0" w:noVBand="1"/>
      </w:tblPr>
      <w:tblGrid>
        <w:gridCol w:w="1680"/>
        <w:gridCol w:w="1488"/>
        <w:gridCol w:w="976"/>
        <w:gridCol w:w="976"/>
        <w:gridCol w:w="976"/>
        <w:gridCol w:w="976"/>
        <w:gridCol w:w="976"/>
        <w:gridCol w:w="976"/>
        <w:gridCol w:w="321"/>
      </w:tblGrid>
      <w:tr w:rsidR="00765C41" w14:paraId="4D2B74CF" w14:textId="77777777" w:rsidTr="007E00F6">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349FF19A" w14:textId="085B9250" w:rsidR="00765C41" w:rsidRDefault="00765C41">
            <w:pPr>
              <w:jc w:val="center"/>
              <w:rPr>
                <w:rFonts w:ascii="Calibri" w:hAnsi="Calibri" w:cs="Calibri"/>
                <w:b/>
                <w:bCs/>
                <w:color w:val="000000"/>
                <w:sz w:val="22"/>
                <w:szCs w:val="22"/>
              </w:rPr>
            </w:pPr>
            <w:r>
              <w:rPr>
                <w:b/>
                <w:bCs/>
                <w:color w:val="000000"/>
                <w:sz w:val="22"/>
                <w:szCs w:val="22"/>
              </w:rPr>
              <w:t xml:space="preserve">prix </w:t>
            </w:r>
            <w:r w:rsidR="00BC5567">
              <w:rPr>
                <w:b/>
                <w:bCs/>
                <w:color w:val="000000"/>
                <w:sz w:val="22"/>
                <w:szCs w:val="22"/>
              </w:rPr>
              <w:t>4</w:t>
            </w:r>
            <w:r>
              <w:rPr>
                <w:b/>
                <w:bCs/>
                <w:color w:val="000000"/>
                <w:sz w:val="22"/>
                <w:szCs w:val="22"/>
              </w:rPr>
              <w:t>.</w:t>
            </w:r>
            <w:r w:rsidR="00E51592">
              <w:rPr>
                <w:b/>
                <w:bCs/>
                <w:color w:val="000000"/>
                <w:sz w:val="22"/>
                <w:szCs w:val="22"/>
              </w:rPr>
              <w:t>3</w:t>
            </w:r>
            <w:r>
              <w:rPr>
                <w:rFonts w:ascii="Calibri" w:hAnsi="Calibri" w:cs="Calibri"/>
                <w:b/>
                <w:bCs/>
                <w:color w:val="000000"/>
                <w:sz w:val="22"/>
                <w:szCs w:val="22"/>
              </w:rPr>
              <w:t xml:space="preserve"> </w:t>
            </w:r>
          </w:p>
        </w:tc>
        <w:tc>
          <w:tcPr>
            <w:tcW w:w="1488" w:type="dxa"/>
            <w:tcBorders>
              <w:top w:val="single" w:sz="12" w:space="0" w:color="auto"/>
              <w:left w:val="nil"/>
              <w:bottom w:val="single" w:sz="4" w:space="0" w:color="auto"/>
              <w:right w:val="nil"/>
            </w:tcBorders>
            <w:shd w:val="clear" w:color="auto" w:fill="auto"/>
            <w:noWrap/>
            <w:vAlign w:val="bottom"/>
            <w:hideMark/>
          </w:tcPr>
          <w:p w14:paraId="77047250" w14:textId="39449DCB" w:rsidR="00765C41" w:rsidRPr="00765C41" w:rsidRDefault="00765C41">
            <w:pPr>
              <w:rPr>
                <w:b/>
                <w:bCs/>
                <w:color w:val="000000"/>
                <w:sz w:val="22"/>
                <w:szCs w:val="22"/>
              </w:rPr>
            </w:pPr>
            <w:proofErr w:type="spellStart"/>
            <w:r w:rsidRPr="00765C41">
              <w:rPr>
                <w:b/>
                <w:bCs/>
                <w:color w:val="000000"/>
                <w:sz w:val="22"/>
                <w:szCs w:val="22"/>
              </w:rPr>
              <w:t>Metre</w:t>
            </w:r>
            <w:proofErr w:type="spellEnd"/>
            <w:r w:rsidRPr="00765C41">
              <w:rPr>
                <w:b/>
                <w:bCs/>
                <w:color w:val="000000"/>
                <w:sz w:val="22"/>
                <w:szCs w:val="22"/>
              </w:rPr>
              <w:t xml:space="preserve"> </w:t>
            </w:r>
            <w:proofErr w:type="spellStart"/>
            <w:r w:rsidRPr="00765C41">
              <w:rPr>
                <w:b/>
                <w:bCs/>
                <w:color w:val="000000"/>
                <w:sz w:val="22"/>
                <w:szCs w:val="22"/>
              </w:rPr>
              <w:t>carr</w:t>
            </w:r>
            <w:r w:rsidRPr="00765C41">
              <w:rPr>
                <w:rFonts w:ascii="Calibri" w:hAnsi="Calibri" w:cs="Calibri"/>
                <w:b/>
                <w:bCs/>
                <w:color w:val="000000"/>
                <w:sz w:val="22"/>
                <w:szCs w:val="22"/>
              </w:rPr>
              <w:t>é</w:t>
            </w:r>
            <w:proofErr w:type="spellEnd"/>
            <w:r w:rsidRPr="00765C41">
              <w:rPr>
                <w:b/>
                <w:bCs/>
                <w:color w:val="000000"/>
                <w:sz w:val="22"/>
                <w:szCs w:val="22"/>
              </w:rPr>
              <w:t xml:space="preserve"> </w:t>
            </w:r>
          </w:p>
        </w:tc>
        <w:tc>
          <w:tcPr>
            <w:tcW w:w="976" w:type="dxa"/>
            <w:tcBorders>
              <w:top w:val="single" w:sz="12" w:space="0" w:color="auto"/>
              <w:left w:val="nil"/>
              <w:bottom w:val="single" w:sz="4" w:space="0" w:color="auto"/>
              <w:right w:val="nil"/>
            </w:tcBorders>
            <w:shd w:val="clear" w:color="auto" w:fill="auto"/>
            <w:noWrap/>
            <w:vAlign w:val="bottom"/>
            <w:hideMark/>
          </w:tcPr>
          <w:p w14:paraId="00A2714F"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2E19C1E"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542F227C"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2F4AD088"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642EB0F2"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6E470EF3"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321" w:type="dxa"/>
            <w:tcBorders>
              <w:top w:val="single" w:sz="12" w:space="0" w:color="auto"/>
              <w:left w:val="nil"/>
              <w:bottom w:val="single" w:sz="4" w:space="0" w:color="auto"/>
              <w:right w:val="single" w:sz="12" w:space="0" w:color="auto"/>
            </w:tcBorders>
            <w:shd w:val="clear" w:color="auto" w:fill="auto"/>
            <w:noWrap/>
            <w:vAlign w:val="bottom"/>
            <w:hideMark/>
          </w:tcPr>
          <w:p w14:paraId="371574B7"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r>
      <w:tr w:rsidR="00765C41" w14:paraId="68254933" w14:textId="77777777" w:rsidTr="007E00F6">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172D0B5C" w14:textId="77777777" w:rsidR="00765C41" w:rsidRDefault="00765C41">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bottom"/>
            <w:hideMark/>
          </w:tcPr>
          <w:p w14:paraId="361979F3"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0A683B98"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BC2E14D"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E4A31D2"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F661FE0"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BE1C55D"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F5D7DB1"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50ABC159"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r>
      <w:tr w:rsidR="00765C41" w14:paraId="357BCE5F" w14:textId="77777777" w:rsidTr="007E00F6">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79760982" w14:textId="77777777" w:rsidR="00765C41" w:rsidRDefault="00765C41">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center"/>
            <w:hideMark/>
          </w:tcPr>
          <w:p w14:paraId="4057B437" w14:textId="77777777" w:rsidR="00765C41" w:rsidRDefault="00765C41">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76" w:type="dxa"/>
            <w:tcBorders>
              <w:top w:val="nil"/>
              <w:left w:val="nil"/>
              <w:bottom w:val="dashed" w:sz="8" w:space="0" w:color="auto"/>
              <w:right w:val="nil"/>
            </w:tcBorders>
            <w:shd w:val="clear" w:color="auto" w:fill="auto"/>
            <w:noWrap/>
            <w:vAlign w:val="bottom"/>
            <w:hideMark/>
          </w:tcPr>
          <w:p w14:paraId="7FA982B6"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5086D11"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F4CDCD9"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2C14919"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C1E1CDF"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0A467A38"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4CCB7CB3"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r>
      <w:tr w:rsidR="00765C41" w14:paraId="253DA0BB" w14:textId="77777777" w:rsidTr="007E00F6">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69A8E934" w14:textId="77777777" w:rsidR="00765C41" w:rsidRDefault="00765C41">
            <w:pPr>
              <w:rPr>
                <w:rFonts w:ascii="Calibri" w:hAnsi="Calibri" w:cs="Calibri"/>
                <w:b/>
                <w:bCs/>
                <w:color w:val="000000"/>
                <w:sz w:val="22"/>
                <w:szCs w:val="22"/>
              </w:rPr>
            </w:pPr>
          </w:p>
        </w:tc>
        <w:tc>
          <w:tcPr>
            <w:tcW w:w="1488" w:type="dxa"/>
            <w:tcBorders>
              <w:top w:val="nil"/>
              <w:left w:val="nil"/>
              <w:bottom w:val="single" w:sz="12" w:space="0" w:color="auto"/>
              <w:right w:val="nil"/>
            </w:tcBorders>
            <w:shd w:val="clear" w:color="auto" w:fill="auto"/>
            <w:noWrap/>
            <w:vAlign w:val="center"/>
            <w:hideMark/>
          </w:tcPr>
          <w:p w14:paraId="10074FCD" w14:textId="77777777" w:rsidR="00765C41" w:rsidRDefault="00765C41">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76" w:type="dxa"/>
            <w:tcBorders>
              <w:top w:val="nil"/>
              <w:left w:val="nil"/>
              <w:bottom w:val="single" w:sz="12" w:space="0" w:color="auto"/>
              <w:right w:val="nil"/>
            </w:tcBorders>
            <w:shd w:val="clear" w:color="auto" w:fill="auto"/>
            <w:noWrap/>
            <w:vAlign w:val="bottom"/>
            <w:hideMark/>
          </w:tcPr>
          <w:p w14:paraId="038D3222"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5AC900D7"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C3224AD"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5AB5E241"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0EB5B68D"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C28F804"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single" w:sz="12" w:space="0" w:color="auto"/>
              <w:right w:val="single" w:sz="12" w:space="0" w:color="auto"/>
            </w:tcBorders>
            <w:shd w:val="clear" w:color="auto" w:fill="auto"/>
            <w:noWrap/>
            <w:vAlign w:val="bottom"/>
            <w:hideMark/>
          </w:tcPr>
          <w:p w14:paraId="7ABFA584" w14:textId="77777777" w:rsidR="00765C41" w:rsidRDefault="00765C41">
            <w:pPr>
              <w:rPr>
                <w:rFonts w:ascii="Calibri" w:hAnsi="Calibri" w:cs="Calibri"/>
                <w:color w:val="000000"/>
                <w:sz w:val="22"/>
                <w:szCs w:val="22"/>
              </w:rPr>
            </w:pPr>
            <w:r>
              <w:rPr>
                <w:rFonts w:ascii="Calibri" w:hAnsi="Calibri" w:cs="Calibri"/>
                <w:color w:val="000000"/>
                <w:sz w:val="22"/>
                <w:szCs w:val="22"/>
              </w:rPr>
              <w:t> </w:t>
            </w:r>
          </w:p>
        </w:tc>
      </w:tr>
    </w:tbl>
    <w:p w14:paraId="5A220C3C" w14:textId="77777777" w:rsidR="001F5B27" w:rsidRDefault="001F5B27" w:rsidP="00C57E08">
      <w:pPr>
        <w:rPr>
          <w:b/>
          <w:bCs/>
        </w:rPr>
      </w:pPr>
    </w:p>
    <w:p w14:paraId="5519760A" w14:textId="13630E23" w:rsidR="00AE66A3" w:rsidRPr="00160C54" w:rsidRDefault="00AE66A3" w:rsidP="00C57E08">
      <w:pPr>
        <w:rPr>
          <w:b/>
          <w:bCs/>
          <w:lang w:val="fr-FR"/>
        </w:rPr>
      </w:pPr>
      <w:r w:rsidRPr="00160C54">
        <w:rPr>
          <w:b/>
          <w:bCs/>
          <w:lang w:val="fr-FR"/>
        </w:rPr>
        <w:t xml:space="preserve">Prix n° </w:t>
      </w:r>
      <w:r w:rsidR="004A65D4" w:rsidRPr="00160C54">
        <w:rPr>
          <w:b/>
          <w:bCs/>
          <w:lang w:val="fr-FR"/>
        </w:rPr>
        <w:t>4</w:t>
      </w:r>
      <w:r w:rsidRPr="00160C54">
        <w:rPr>
          <w:b/>
          <w:bCs/>
          <w:lang w:val="fr-FR"/>
        </w:rPr>
        <w:t>.</w:t>
      </w:r>
      <w:r w:rsidR="004A65D4" w:rsidRPr="00160C54">
        <w:rPr>
          <w:b/>
          <w:bCs/>
          <w:lang w:val="fr-FR"/>
        </w:rPr>
        <w:t>4</w:t>
      </w:r>
      <w:r w:rsidRPr="00160C54">
        <w:rPr>
          <w:b/>
          <w:bCs/>
          <w:lang w:val="fr-FR"/>
        </w:rPr>
        <w:t xml:space="preserve">: peintures </w:t>
      </w:r>
      <w:r w:rsidR="004A65D4" w:rsidRPr="00160C54">
        <w:rPr>
          <w:b/>
          <w:bCs/>
          <w:lang w:val="fr-FR"/>
        </w:rPr>
        <w:t>logo, visibilit</w:t>
      </w:r>
      <w:r w:rsidR="004A65D4" w:rsidRPr="00160C54">
        <w:rPr>
          <w:rFonts w:ascii="Calibri" w:hAnsi="Calibri" w:cs="Calibri"/>
          <w:b/>
          <w:bCs/>
          <w:lang w:val="fr-FR"/>
        </w:rPr>
        <w:t>é</w:t>
      </w:r>
      <w:r w:rsidR="004A65D4" w:rsidRPr="00160C54">
        <w:rPr>
          <w:b/>
          <w:bCs/>
          <w:lang w:val="fr-FR"/>
        </w:rPr>
        <w:t xml:space="preserve"> </w:t>
      </w:r>
      <w:r w:rsidRPr="00160C54">
        <w:rPr>
          <w:b/>
          <w:bCs/>
          <w:lang w:val="fr-FR"/>
        </w:rPr>
        <w:t xml:space="preserve">pour </w:t>
      </w:r>
      <w:r w:rsidR="001B7CFF" w:rsidRPr="00160C54">
        <w:rPr>
          <w:b/>
          <w:bCs/>
          <w:lang w:val="fr-FR"/>
        </w:rPr>
        <w:t>les kiosques</w:t>
      </w:r>
    </w:p>
    <w:p w14:paraId="3AA94BF8" w14:textId="77777777" w:rsidR="00AE66A3" w:rsidRPr="00160C54" w:rsidRDefault="00AE66A3" w:rsidP="00C57E08">
      <w:pPr>
        <w:rPr>
          <w:lang w:val="fr-FR"/>
        </w:rPr>
      </w:pPr>
    </w:p>
    <w:p w14:paraId="567D2708" w14:textId="7B668A4E" w:rsidR="00AE66A3" w:rsidRPr="0091259A" w:rsidRDefault="00AE66A3" w:rsidP="005834EF">
      <w:pPr>
        <w:jc w:val="both"/>
        <w:rPr>
          <w:lang w:val="fr-FR"/>
        </w:rPr>
      </w:pPr>
      <w:r w:rsidRPr="00160C54">
        <w:rPr>
          <w:lang w:val="fr-FR"/>
        </w:rPr>
        <w:t>Ce prix rémunère au forfait la fourniture et l</w:t>
      </w:r>
      <w:r w:rsidR="004C229E" w:rsidRPr="00160C54">
        <w:rPr>
          <w:lang w:val="fr-FR"/>
        </w:rPr>
        <w:t xml:space="preserve">’application </w:t>
      </w:r>
      <w:r w:rsidRPr="00160C54">
        <w:rPr>
          <w:lang w:val="fr-FR"/>
        </w:rPr>
        <w:t>de la peinture</w:t>
      </w:r>
      <w:r w:rsidR="009815E2" w:rsidRPr="00160C54">
        <w:rPr>
          <w:lang w:val="fr-FR"/>
        </w:rPr>
        <w:t xml:space="preserve"> </w:t>
      </w:r>
      <w:r w:rsidR="00D00444" w:rsidRPr="00160C54">
        <w:rPr>
          <w:rFonts w:ascii="Calibri" w:hAnsi="Calibri" w:cs="Calibri"/>
          <w:lang w:val="fr-FR"/>
        </w:rPr>
        <w:t>à</w:t>
      </w:r>
      <w:r w:rsidR="00D00444" w:rsidRPr="00160C54">
        <w:rPr>
          <w:lang w:val="fr-FR"/>
        </w:rPr>
        <w:t xml:space="preserve"> </w:t>
      </w:r>
      <w:r w:rsidR="009815E2" w:rsidRPr="00160C54">
        <w:rPr>
          <w:lang w:val="fr-FR"/>
        </w:rPr>
        <w:t xml:space="preserve">l’huile </w:t>
      </w:r>
      <w:proofErr w:type="spellStart"/>
      <w:r w:rsidR="009815E2" w:rsidRPr="00160C54">
        <w:rPr>
          <w:lang w:val="fr-FR"/>
        </w:rPr>
        <w:t>vlou</w:t>
      </w:r>
      <w:proofErr w:type="spellEnd"/>
      <w:r w:rsidR="009815E2" w:rsidRPr="00160C54">
        <w:rPr>
          <w:lang w:val="fr-FR"/>
        </w:rPr>
        <w:t xml:space="preserve"> </w:t>
      </w:r>
      <w:proofErr w:type="spellStart"/>
      <w:r w:rsidR="009815E2" w:rsidRPr="00160C54">
        <w:rPr>
          <w:lang w:val="fr-FR"/>
        </w:rPr>
        <w:t>lavabe</w:t>
      </w:r>
      <w:proofErr w:type="spellEnd"/>
      <w:r w:rsidR="00844718" w:rsidRPr="00160C54">
        <w:rPr>
          <w:lang w:val="fr-FR"/>
        </w:rPr>
        <w:t xml:space="preserve"> de couleur</w:t>
      </w:r>
      <w:r w:rsidR="0091259A">
        <w:rPr>
          <w:lang w:val="fr-FR"/>
        </w:rPr>
        <w:t xml:space="preserve"> </w:t>
      </w:r>
      <w:r w:rsidR="00844718" w:rsidRPr="00160C54">
        <w:rPr>
          <w:lang w:val="fr-FR"/>
        </w:rPr>
        <w:t>bleu et blanc et la fabrication des Logos</w:t>
      </w:r>
      <w:r w:rsidR="00BE1DEC" w:rsidRPr="00160C54">
        <w:rPr>
          <w:lang w:val="fr-FR"/>
        </w:rPr>
        <w:t>. U</w:t>
      </w:r>
      <w:r w:rsidR="00713F7A" w:rsidRPr="00160C54">
        <w:rPr>
          <w:lang w:val="fr-FR"/>
        </w:rPr>
        <w:t xml:space="preserve">ne </w:t>
      </w:r>
      <w:r w:rsidR="009713BC" w:rsidRPr="00160C54">
        <w:rPr>
          <w:lang w:val="fr-FR"/>
        </w:rPr>
        <w:t xml:space="preserve">couche minium </w:t>
      </w:r>
      <w:r w:rsidR="00D20A08" w:rsidRPr="00160C54">
        <w:rPr>
          <w:lang w:val="fr-FR"/>
        </w:rPr>
        <w:t xml:space="preserve">(peinture </w:t>
      </w:r>
      <w:r w:rsidR="0091259A" w:rsidRPr="00160C54">
        <w:rPr>
          <w:lang w:val="fr-FR"/>
        </w:rPr>
        <w:t>anticorrosive</w:t>
      </w:r>
      <w:r w:rsidR="00D20A08" w:rsidRPr="00160C54">
        <w:rPr>
          <w:lang w:val="fr-FR"/>
        </w:rPr>
        <w:t xml:space="preserve">) </w:t>
      </w:r>
      <w:r w:rsidR="00BE1DEC" w:rsidRPr="00160C54">
        <w:rPr>
          <w:rFonts w:ascii="Calibri" w:hAnsi="Calibri" w:cs="Calibri"/>
          <w:lang w:val="fr-FR"/>
        </w:rPr>
        <w:t>à</w:t>
      </w:r>
      <w:r w:rsidR="00BE1DEC" w:rsidRPr="00160C54">
        <w:rPr>
          <w:lang w:val="fr-FR"/>
        </w:rPr>
        <w:t xml:space="preserve"> appliquer </w:t>
      </w:r>
      <w:r w:rsidR="009713BC" w:rsidRPr="00160C54">
        <w:rPr>
          <w:lang w:val="fr-FR"/>
        </w:rPr>
        <w:t xml:space="preserve">sur les portes </w:t>
      </w:r>
      <w:r w:rsidR="00A13278" w:rsidRPr="00160C54">
        <w:rPr>
          <w:lang w:val="fr-FR"/>
        </w:rPr>
        <w:t xml:space="preserve">et les ouvertures </w:t>
      </w:r>
      <w:r w:rsidR="009713BC" w:rsidRPr="00160C54">
        <w:rPr>
          <w:lang w:val="fr-FR"/>
        </w:rPr>
        <w:t>en t</w:t>
      </w:r>
      <w:r w:rsidR="00A13278" w:rsidRPr="00160C54">
        <w:rPr>
          <w:rFonts w:ascii="Calibri" w:hAnsi="Calibri" w:cs="Calibri"/>
          <w:lang w:val="fr-FR"/>
        </w:rPr>
        <w:t>ô</w:t>
      </w:r>
      <w:r w:rsidR="009713BC" w:rsidRPr="00160C54">
        <w:rPr>
          <w:lang w:val="fr-FR"/>
        </w:rPr>
        <w:t xml:space="preserve">le </w:t>
      </w:r>
      <w:r w:rsidR="00A13278" w:rsidRPr="00160C54">
        <w:rPr>
          <w:lang w:val="fr-FR"/>
        </w:rPr>
        <w:t>et en grillage fer forger</w:t>
      </w:r>
      <w:r w:rsidR="0091259A">
        <w:rPr>
          <w:lang w:val="fr-FR"/>
        </w:rPr>
        <w:t xml:space="preserve"> c</w:t>
      </w:r>
      <w:r w:rsidRPr="0091259A">
        <w:rPr>
          <w:lang w:val="fr-FR"/>
        </w:rPr>
        <w:t>onformément aux prescriptions techniques</w:t>
      </w:r>
      <w:r w:rsidR="0055204D" w:rsidRPr="0091259A">
        <w:rPr>
          <w:lang w:val="fr-FR"/>
        </w:rPr>
        <w:t>.</w:t>
      </w:r>
    </w:p>
    <w:p w14:paraId="6C008D38" w14:textId="0C245C85" w:rsidR="00AE66A3" w:rsidRPr="0091259A" w:rsidRDefault="00AE66A3" w:rsidP="005834EF">
      <w:pPr>
        <w:jc w:val="both"/>
        <w:rPr>
          <w:lang w:val="fr-FR"/>
        </w:rPr>
      </w:pPr>
    </w:p>
    <w:p w14:paraId="69FE0F5D" w14:textId="52A053B4" w:rsidR="00A907DC" w:rsidRPr="0091259A" w:rsidRDefault="00A907DC" w:rsidP="005834EF">
      <w:pPr>
        <w:jc w:val="both"/>
        <w:rPr>
          <w:lang w:val="fr-FR"/>
        </w:rPr>
      </w:pPr>
    </w:p>
    <w:p w14:paraId="6BB7EFF6" w14:textId="77777777" w:rsidR="00A907DC" w:rsidRPr="0091259A" w:rsidRDefault="00A907DC" w:rsidP="005834EF">
      <w:pPr>
        <w:jc w:val="both"/>
        <w:rPr>
          <w:lang w:val="fr-FR"/>
        </w:rPr>
      </w:pPr>
    </w:p>
    <w:tbl>
      <w:tblPr>
        <w:tblW w:w="9345" w:type="dxa"/>
        <w:tblLook w:val="04A0" w:firstRow="1" w:lastRow="0" w:firstColumn="1" w:lastColumn="0" w:noHBand="0" w:noVBand="1"/>
      </w:tblPr>
      <w:tblGrid>
        <w:gridCol w:w="1680"/>
        <w:gridCol w:w="1488"/>
        <w:gridCol w:w="976"/>
        <w:gridCol w:w="976"/>
        <w:gridCol w:w="976"/>
        <w:gridCol w:w="976"/>
        <w:gridCol w:w="976"/>
        <w:gridCol w:w="976"/>
        <w:gridCol w:w="321"/>
      </w:tblGrid>
      <w:tr w:rsidR="005973DD" w14:paraId="73F26AE1" w14:textId="77777777" w:rsidTr="005973DD">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1E68C0A3" w14:textId="289AA32F" w:rsidR="005973DD" w:rsidRDefault="005973DD">
            <w:pPr>
              <w:jc w:val="center"/>
              <w:rPr>
                <w:rFonts w:ascii="Calibri" w:hAnsi="Calibri" w:cs="Calibri"/>
                <w:b/>
                <w:bCs/>
                <w:color w:val="000000"/>
                <w:sz w:val="22"/>
                <w:szCs w:val="22"/>
              </w:rPr>
            </w:pPr>
            <w:r>
              <w:rPr>
                <w:b/>
                <w:bCs/>
                <w:color w:val="000000"/>
                <w:sz w:val="22"/>
                <w:szCs w:val="22"/>
              </w:rPr>
              <w:t xml:space="preserve">prix </w:t>
            </w:r>
            <w:r w:rsidR="00941AD5">
              <w:rPr>
                <w:b/>
                <w:bCs/>
                <w:color w:val="000000"/>
                <w:sz w:val="22"/>
                <w:szCs w:val="22"/>
              </w:rPr>
              <w:t>4.4</w:t>
            </w:r>
            <w:r>
              <w:rPr>
                <w:rFonts w:ascii="Calibri" w:hAnsi="Calibri" w:cs="Calibri"/>
                <w:b/>
                <w:bCs/>
                <w:color w:val="000000"/>
                <w:sz w:val="22"/>
                <w:szCs w:val="22"/>
              </w:rPr>
              <w:t xml:space="preserve"> </w:t>
            </w:r>
          </w:p>
        </w:tc>
        <w:tc>
          <w:tcPr>
            <w:tcW w:w="1488" w:type="dxa"/>
            <w:tcBorders>
              <w:top w:val="single" w:sz="12" w:space="0" w:color="auto"/>
              <w:left w:val="nil"/>
              <w:bottom w:val="single" w:sz="4" w:space="0" w:color="auto"/>
              <w:right w:val="nil"/>
            </w:tcBorders>
            <w:shd w:val="clear" w:color="auto" w:fill="auto"/>
            <w:noWrap/>
            <w:vAlign w:val="bottom"/>
            <w:hideMark/>
          </w:tcPr>
          <w:p w14:paraId="33B2EDE1" w14:textId="77777777" w:rsidR="005973DD" w:rsidRDefault="005973DD">
            <w:pPr>
              <w:rPr>
                <w:color w:val="000000"/>
                <w:sz w:val="22"/>
                <w:szCs w:val="22"/>
              </w:rPr>
            </w:pPr>
            <w:r>
              <w:rPr>
                <w:b/>
                <w:bCs/>
                <w:color w:val="000000"/>
                <w:sz w:val="22"/>
                <w:szCs w:val="22"/>
              </w:rPr>
              <w:t>Le Forfait</w:t>
            </w:r>
            <w:r>
              <w:rPr>
                <w:color w:val="000000"/>
                <w:sz w:val="22"/>
                <w:szCs w:val="22"/>
              </w:rPr>
              <w:t xml:space="preserve"> </w:t>
            </w:r>
          </w:p>
        </w:tc>
        <w:tc>
          <w:tcPr>
            <w:tcW w:w="976" w:type="dxa"/>
            <w:tcBorders>
              <w:top w:val="single" w:sz="12" w:space="0" w:color="auto"/>
              <w:left w:val="nil"/>
              <w:bottom w:val="single" w:sz="4" w:space="0" w:color="auto"/>
              <w:right w:val="nil"/>
            </w:tcBorders>
            <w:shd w:val="clear" w:color="auto" w:fill="auto"/>
            <w:noWrap/>
            <w:vAlign w:val="bottom"/>
            <w:hideMark/>
          </w:tcPr>
          <w:p w14:paraId="725CA135"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66A1719A"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5A900AD1"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62FBE704"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4DA5E4A"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86034EA"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321" w:type="dxa"/>
            <w:tcBorders>
              <w:top w:val="single" w:sz="12" w:space="0" w:color="auto"/>
              <w:left w:val="nil"/>
              <w:bottom w:val="single" w:sz="4" w:space="0" w:color="auto"/>
              <w:right w:val="single" w:sz="12" w:space="0" w:color="auto"/>
            </w:tcBorders>
            <w:shd w:val="clear" w:color="auto" w:fill="auto"/>
            <w:noWrap/>
            <w:vAlign w:val="bottom"/>
            <w:hideMark/>
          </w:tcPr>
          <w:p w14:paraId="1DDAF4EA"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r>
      <w:tr w:rsidR="005973DD" w14:paraId="4C6DF489" w14:textId="77777777" w:rsidTr="005973DD">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35FB2A95" w14:textId="77777777" w:rsidR="005973DD" w:rsidRDefault="005973DD">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bottom"/>
            <w:hideMark/>
          </w:tcPr>
          <w:p w14:paraId="7F9D5EE1"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34DEC40"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F6D3FAB"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D307CF4"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83683F7"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E718714"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457D6C5"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58D70880"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r>
      <w:tr w:rsidR="005973DD" w14:paraId="08C0EBDE" w14:textId="77777777" w:rsidTr="005973DD">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314B0409" w14:textId="77777777" w:rsidR="005973DD" w:rsidRDefault="005973DD">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center"/>
            <w:hideMark/>
          </w:tcPr>
          <w:p w14:paraId="25E6A610" w14:textId="77777777" w:rsidR="005973DD" w:rsidRDefault="005973DD">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76" w:type="dxa"/>
            <w:tcBorders>
              <w:top w:val="nil"/>
              <w:left w:val="nil"/>
              <w:bottom w:val="dashed" w:sz="8" w:space="0" w:color="auto"/>
              <w:right w:val="nil"/>
            </w:tcBorders>
            <w:shd w:val="clear" w:color="auto" w:fill="auto"/>
            <w:noWrap/>
            <w:vAlign w:val="bottom"/>
            <w:hideMark/>
          </w:tcPr>
          <w:p w14:paraId="1C7D70A8"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357A364"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423FC4F"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3933965"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20D913D"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D8997D2"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129211C8"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r>
      <w:tr w:rsidR="005973DD" w14:paraId="194FDBB6" w14:textId="77777777" w:rsidTr="005973DD">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6C255EB1" w14:textId="77777777" w:rsidR="005973DD" w:rsidRDefault="005973DD">
            <w:pPr>
              <w:rPr>
                <w:rFonts w:ascii="Calibri" w:hAnsi="Calibri" w:cs="Calibri"/>
                <w:b/>
                <w:bCs/>
                <w:color w:val="000000"/>
                <w:sz w:val="22"/>
                <w:szCs w:val="22"/>
              </w:rPr>
            </w:pPr>
          </w:p>
        </w:tc>
        <w:tc>
          <w:tcPr>
            <w:tcW w:w="1488" w:type="dxa"/>
            <w:tcBorders>
              <w:top w:val="nil"/>
              <w:left w:val="nil"/>
              <w:bottom w:val="single" w:sz="12" w:space="0" w:color="auto"/>
              <w:right w:val="nil"/>
            </w:tcBorders>
            <w:shd w:val="clear" w:color="auto" w:fill="auto"/>
            <w:noWrap/>
            <w:vAlign w:val="center"/>
            <w:hideMark/>
          </w:tcPr>
          <w:p w14:paraId="70AE8B3B" w14:textId="77777777" w:rsidR="005973DD" w:rsidRDefault="005973DD">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76" w:type="dxa"/>
            <w:tcBorders>
              <w:top w:val="nil"/>
              <w:left w:val="nil"/>
              <w:bottom w:val="single" w:sz="12" w:space="0" w:color="auto"/>
              <w:right w:val="nil"/>
            </w:tcBorders>
            <w:shd w:val="clear" w:color="auto" w:fill="auto"/>
            <w:noWrap/>
            <w:vAlign w:val="bottom"/>
            <w:hideMark/>
          </w:tcPr>
          <w:p w14:paraId="73205C07"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3B7773A7"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709C91ED"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41971D25"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5D45EB95"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5E6B967B"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single" w:sz="12" w:space="0" w:color="auto"/>
              <w:right w:val="single" w:sz="12" w:space="0" w:color="auto"/>
            </w:tcBorders>
            <w:shd w:val="clear" w:color="auto" w:fill="auto"/>
            <w:noWrap/>
            <w:vAlign w:val="bottom"/>
            <w:hideMark/>
          </w:tcPr>
          <w:p w14:paraId="6078E757" w14:textId="77777777" w:rsidR="005973DD" w:rsidRDefault="005973DD">
            <w:pPr>
              <w:rPr>
                <w:rFonts w:ascii="Calibri" w:hAnsi="Calibri" w:cs="Calibri"/>
                <w:color w:val="000000"/>
                <w:sz w:val="22"/>
                <w:szCs w:val="22"/>
              </w:rPr>
            </w:pPr>
            <w:r>
              <w:rPr>
                <w:rFonts w:ascii="Calibri" w:hAnsi="Calibri" w:cs="Calibri"/>
                <w:color w:val="000000"/>
                <w:sz w:val="22"/>
                <w:szCs w:val="22"/>
              </w:rPr>
              <w:t> </w:t>
            </w:r>
          </w:p>
        </w:tc>
      </w:tr>
    </w:tbl>
    <w:p w14:paraId="24C0B972" w14:textId="77777777" w:rsidR="00AE66A3" w:rsidRDefault="00AE66A3" w:rsidP="00C57E08">
      <w:pPr>
        <w:rPr>
          <w:b/>
          <w:bCs/>
          <w:color w:val="0070C0"/>
        </w:rPr>
      </w:pPr>
    </w:p>
    <w:p w14:paraId="0D1C8647" w14:textId="28A59927" w:rsidR="00C57E08" w:rsidRDefault="00C57E08" w:rsidP="00C57E08">
      <w:pPr>
        <w:rPr>
          <w:b/>
          <w:bCs/>
        </w:rPr>
      </w:pPr>
      <w:r w:rsidRPr="001025F7">
        <w:rPr>
          <w:b/>
          <w:bCs/>
          <w:color w:val="0070C0"/>
        </w:rPr>
        <w:t>Serie N</w:t>
      </w:r>
      <w:r w:rsidRPr="001025F7">
        <w:rPr>
          <w:b/>
          <w:bCs/>
          <w:color w:val="0070C0"/>
          <w:vertAlign w:val="superscript"/>
        </w:rPr>
        <w:t>0</w:t>
      </w:r>
      <w:r w:rsidRPr="001025F7">
        <w:rPr>
          <w:b/>
          <w:bCs/>
          <w:color w:val="0070C0"/>
        </w:rPr>
        <w:t xml:space="preserve"> </w:t>
      </w:r>
      <w:r>
        <w:rPr>
          <w:b/>
          <w:bCs/>
          <w:color w:val="0070C0"/>
        </w:rPr>
        <w:t>5</w:t>
      </w:r>
      <w:r w:rsidRPr="001025F7">
        <w:rPr>
          <w:b/>
          <w:bCs/>
          <w:color w:val="0070C0"/>
        </w:rPr>
        <w:t xml:space="preserve">: </w:t>
      </w:r>
      <w:proofErr w:type="spellStart"/>
      <w:r w:rsidR="00B8372B">
        <w:rPr>
          <w:b/>
          <w:bCs/>
          <w:color w:val="0070C0"/>
        </w:rPr>
        <w:t>Feronnerie</w:t>
      </w:r>
      <w:proofErr w:type="spellEnd"/>
    </w:p>
    <w:p w14:paraId="3CDD849A" w14:textId="77777777" w:rsidR="00C57E08" w:rsidRDefault="00C57E08" w:rsidP="00940D6C">
      <w:pPr>
        <w:jc w:val="both"/>
        <w:rPr>
          <w:b/>
          <w:bCs/>
        </w:rPr>
      </w:pPr>
    </w:p>
    <w:p w14:paraId="0294B506" w14:textId="018AF8A0" w:rsidR="00940D6C" w:rsidRPr="00160C54" w:rsidRDefault="00940D6C" w:rsidP="00940D6C">
      <w:pPr>
        <w:jc w:val="both"/>
        <w:rPr>
          <w:b/>
          <w:bCs/>
          <w:lang w:val="fr-FR"/>
        </w:rPr>
      </w:pPr>
      <w:r w:rsidRPr="00160C54">
        <w:rPr>
          <w:b/>
          <w:bCs/>
          <w:lang w:val="fr-FR"/>
        </w:rPr>
        <w:t xml:space="preserve">Prix n° </w:t>
      </w:r>
      <w:r w:rsidR="001C3A90" w:rsidRPr="00160C54">
        <w:rPr>
          <w:b/>
          <w:bCs/>
          <w:lang w:val="fr-FR"/>
        </w:rPr>
        <w:t>5</w:t>
      </w:r>
      <w:r w:rsidRPr="00160C54">
        <w:rPr>
          <w:b/>
          <w:bCs/>
          <w:lang w:val="fr-FR"/>
        </w:rPr>
        <w:t>.</w:t>
      </w:r>
      <w:r w:rsidR="001C3A90" w:rsidRPr="00160C54">
        <w:rPr>
          <w:b/>
          <w:bCs/>
          <w:lang w:val="fr-FR"/>
        </w:rPr>
        <w:t>1</w:t>
      </w:r>
      <w:r w:rsidRPr="00160C54">
        <w:rPr>
          <w:b/>
          <w:bCs/>
          <w:lang w:val="fr-FR"/>
        </w:rPr>
        <w:t xml:space="preserve">: </w:t>
      </w:r>
      <w:r w:rsidR="006052C6" w:rsidRPr="00160C54">
        <w:rPr>
          <w:b/>
          <w:bCs/>
          <w:lang w:val="fr-FR"/>
        </w:rPr>
        <w:t>R</w:t>
      </w:r>
      <w:r w:rsidR="006052C6" w:rsidRPr="00160C54">
        <w:rPr>
          <w:rFonts w:ascii="Calibri" w:hAnsi="Calibri" w:cs="Calibri"/>
          <w:b/>
          <w:bCs/>
          <w:lang w:val="fr-FR"/>
        </w:rPr>
        <w:t>é</w:t>
      </w:r>
      <w:r w:rsidR="006052C6" w:rsidRPr="00160C54">
        <w:rPr>
          <w:b/>
          <w:bCs/>
          <w:lang w:val="fr-FR"/>
        </w:rPr>
        <w:t xml:space="preserve">paration </w:t>
      </w:r>
      <w:r w:rsidR="00613D8D" w:rsidRPr="00160C54">
        <w:rPr>
          <w:b/>
          <w:bCs/>
          <w:lang w:val="fr-FR"/>
        </w:rPr>
        <w:t xml:space="preserve">et </w:t>
      </w:r>
      <w:r w:rsidR="00AC39DF" w:rsidRPr="00160C54">
        <w:rPr>
          <w:b/>
          <w:bCs/>
          <w:lang w:val="fr-FR"/>
        </w:rPr>
        <w:t xml:space="preserve">montage </w:t>
      </w:r>
      <w:r w:rsidR="006052C6" w:rsidRPr="00160C54">
        <w:rPr>
          <w:b/>
          <w:bCs/>
          <w:lang w:val="fr-FR"/>
        </w:rPr>
        <w:t>des portes et ouvertures en fer forg</w:t>
      </w:r>
      <w:r w:rsidR="006052C6" w:rsidRPr="00160C54">
        <w:rPr>
          <w:rFonts w:ascii="Calibri" w:hAnsi="Calibri" w:cs="Calibri"/>
          <w:b/>
          <w:bCs/>
          <w:lang w:val="fr-FR"/>
        </w:rPr>
        <w:t>er</w:t>
      </w:r>
    </w:p>
    <w:p w14:paraId="5109FB5E" w14:textId="77777777" w:rsidR="00940D6C" w:rsidRPr="00160C54" w:rsidRDefault="00940D6C" w:rsidP="00940D6C">
      <w:pPr>
        <w:jc w:val="both"/>
        <w:rPr>
          <w:lang w:val="fr-FR"/>
        </w:rPr>
      </w:pPr>
    </w:p>
    <w:p w14:paraId="1CF4F169" w14:textId="0D0D9DE1" w:rsidR="00940D6C" w:rsidRPr="00160C54" w:rsidRDefault="00940D6C" w:rsidP="00940D6C">
      <w:pPr>
        <w:jc w:val="both"/>
        <w:rPr>
          <w:lang w:val="fr-FR"/>
        </w:rPr>
      </w:pPr>
      <w:r w:rsidRPr="00160C54">
        <w:rPr>
          <w:lang w:val="fr-FR"/>
        </w:rPr>
        <w:t>Ce prix r</w:t>
      </w:r>
      <w:bookmarkStart w:id="3" w:name="_Hlk54780935"/>
      <w:r w:rsidRPr="00160C54">
        <w:rPr>
          <w:lang w:val="fr-FR"/>
        </w:rPr>
        <w:t>é</w:t>
      </w:r>
      <w:bookmarkEnd w:id="3"/>
      <w:r w:rsidRPr="00160C54">
        <w:rPr>
          <w:lang w:val="fr-FR"/>
        </w:rPr>
        <w:t>munère au forfait la fourniture et l</w:t>
      </w:r>
      <w:r w:rsidR="00B0559B" w:rsidRPr="00160C54">
        <w:rPr>
          <w:lang w:val="fr-FR"/>
        </w:rPr>
        <w:t>e montage</w:t>
      </w:r>
      <w:r w:rsidRPr="00160C54">
        <w:rPr>
          <w:lang w:val="fr-FR"/>
        </w:rPr>
        <w:t xml:space="preserve"> des portes</w:t>
      </w:r>
      <w:r w:rsidR="004B6529" w:rsidRPr="00160C54">
        <w:rPr>
          <w:lang w:val="fr-FR"/>
        </w:rPr>
        <w:t xml:space="preserve">, </w:t>
      </w:r>
      <w:r w:rsidRPr="00160C54">
        <w:rPr>
          <w:lang w:val="fr-FR"/>
        </w:rPr>
        <w:t>fenêtres</w:t>
      </w:r>
      <w:r w:rsidR="00787D8E" w:rsidRPr="00160C54">
        <w:rPr>
          <w:lang w:val="fr-FR"/>
        </w:rPr>
        <w:t xml:space="preserve"> </w:t>
      </w:r>
      <w:r w:rsidR="004B6529" w:rsidRPr="00160C54">
        <w:rPr>
          <w:lang w:val="fr-FR"/>
        </w:rPr>
        <w:t xml:space="preserve">et ouverture </w:t>
      </w:r>
      <w:r w:rsidR="006D033F" w:rsidRPr="00160C54">
        <w:rPr>
          <w:lang w:val="fr-FR"/>
        </w:rPr>
        <w:t>en t</w:t>
      </w:r>
      <w:r w:rsidR="006D033F" w:rsidRPr="00160C54">
        <w:rPr>
          <w:rFonts w:ascii="Calibri" w:hAnsi="Calibri" w:cs="Calibri"/>
          <w:lang w:val="fr-FR"/>
        </w:rPr>
        <w:t>ô</w:t>
      </w:r>
      <w:r w:rsidR="006D033F" w:rsidRPr="00160C54">
        <w:rPr>
          <w:lang w:val="fr-FR"/>
        </w:rPr>
        <w:t>le 1</w:t>
      </w:r>
      <w:r w:rsidR="00CD214F" w:rsidRPr="00160C54">
        <w:rPr>
          <w:lang w:val="fr-FR"/>
        </w:rPr>
        <w:t>/</w:t>
      </w:r>
      <w:r w:rsidR="006D033F" w:rsidRPr="00160C54">
        <w:rPr>
          <w:lang w:val="fr-FR"/>
        </w:rPr>
        <w:t xml:space="preserve">8’’ et </w:t>
      </w:r>
      <w:r w:rsidR="00787D8E" w:rsidRPr="00160C54">
        <w:rPr>
          <w:lang w:val="fr-FR"/>
        </w:rPr>
        <w:t xml:space="preserve">en </w:t>
      </w:r>
      <w:r w:rsidR="006D033F" w:rsidRPr="00160C54">
        <w:rPr>
          <w:lang w:val="fr-FR"/>
        </w:rPr>
        <w:t xml:space="preserve">grillage </w:t>
      </w:r>
      <w:r w:rsidR="00787D8E" w:rsidRPr="00160C54">
        <w:rPr>
          <w:lang w:val="fr-FR"/>
        </w:rPr>
        <w:t>fer forg</w:t>
      </w:r>
      <w:r w:rsidR="00573C27" w:rsidRPr="00160C54">
        <w:rPr>
          <w:rFonts w:ascii="Calibri" w:hAnsi="Calibri" w:cs="Calibri"/>
          <w:lang w:val="fr-FR"/>
        </w:rPr>
        <w:t xml:space="preserve">er, </w:t>
      </w:r>
      <w:r w:rsidRPr="00160C54">
        <w:rPr>
          <w:lang w:val="fr-FR"/>
        </w:rPr>
        <w:t xml:space="preserve">barreaux et trappes nécessaires </w:t>
      </w:r>
      <w:r w:rsidR="0091259A" w:rsidRPr="00160C54">
        <w:rPr>
          <w:lang w:val="fr-FR"/>
        </w:rPr>
        <w:t>aux réservoirs</w:t>
      </w:r>
      <w:r w:rsidR="00C25AE5" w:rsidRPr="00160C54">
        <w:rPr>
          <w:lang w:val="fr-FR"/>
        </w:rPr>
        <w:t xml:space="preserve"> et </w:t>
      </w:r>
      <w:r w:rsidR="00C25AE5" w:rsidRPr="00160C54">
        <w:rPr>
          <w:rFonts w:ascii="Calibri" w:hAnsi="Calibri" w:cs="Calibri"/>
          <w:lang w:val="fr-FR"/>
        </w:rPr>
        <w:t>à</w:t>
      </w:r>
      <w:r w:rsidR="00C25AE5" w:rsidRPr="00160C54">
        <w:rPr>
          <w:lang w:val="fr-FR"/>
        </w:rPr>
        <w:t xml:space="preserve"> la</w:t>
      </w:r>
      <w:r w:rsidRPr="00160C54">
        <w:rPr>
          <w:lang w:val="fr-FR"/>
        </w:rPr>
        <w:t xml:space="preserve"> </w:t>
      </w:r>
      <w:r w:rsidR="003002D9" w:rsidRPr="00160C54">
        <w:rPr>
          <w:lang w:val="fr-FR"/>
        </w:rPr>
        <w:t>construction et r</w:t>
      </w:r>
      <w:r w:rsidR="00375956" w:rsidRPr="00160C54">
        <w:rPr>
          <w:rFonts w:ascii="Calibri" w:hAnsi="Calibri" w:cs="Calibri"/>
          <w:lang w:val="fr-FR"/>
        </w:rPr>
        <w:t>é</w:t>
      </w:r>
      <w:r w:rsidR="003002D9" w:rsidRPr="00160C54">
        <w:rPr>
          <w:lang w:val="fr-FR"/>
        </w:rPr>
        <w:t xml:space="preserve">paration </w:t>
      </w:r>
      <w:r w:rsidR="00EB276E" w:rsidRPr="00160C54">
        <w:rPr>
          <w:lang w:val="fr-FR"/>
        </w:rPr>
        <w:t xml:space="preserve">des kiosques </w:t>
      </w:r>
      <w:r w:rsidRPr="00160C54">
        <w:rPr>
          <w:lang w:val="fr-FR"/>
        </w:rPr>
        <w:t xml:space="preserve">conformément aux prescriptions techniques. </w:t>
      </w:r>
    </w:p>
    <w:p w14:paraId="3849D5C7" w14:textId="039AF29D" w:rsidR="00044267" w:rsidRPr="00160C54" w:rsidRDefault="00044267" w:rsidP="00940D6C">
      <w:pPr>
        <w:jc w:val="both"/>
        <w:rPr>
          <w:lang w:val="fr-FR"/>
        </w:rPr>
      </w:pPr>
    </w:p>
    <w:tbl>
      <w:tblPr>
        <w:tblW w:w="9345" w:type="dxa"/>
        <w:tblLook w:val="04A0" w:firstRow="1" w:lastRow="0" w:firstColumn="1" w:lastColumn="0" w:noHBand="0" w:noVBand="1"/>
      </w:tblPr>
      <w:tblGrid>
        <w:gridCol w:w="1680"/>
        <w:gridCol w:w="1488"/>
        <w:gridCol w:w="976"/>
        <w:gridCol w:w="976"/>
        <w:gridCol w:w="976"/>
        <w:gridCol w:w="976"/>
        <w:gridCol w:w="976"/>
        <w:gridCol w:w="976"/>
        <w:gridCol w:w="321"/>
      </w:tblGrid>
      <w:tr w:rsidR="00044267" w14:paraId="3DDC66BE" w14:textId="77777777" w:rsidTr="00491E9B">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28F50B32" w14:textId="23911C23" w:rsidR="00044267" w:rsidRDefault="00044267">
            <w:pPr>
              <w:jc w:val="center"/>
              <w:rPr>
                <w:rFonts w:ascii="Calibri" w:hAnsi="Calibri" w:cs="Calibri"/>
                <w:b/>
                <w:bCs/>
                <w:color w:val="000000"/>
                <w:sz w:val="22"/>
                <w:szCs w:val="22"/>
              </w:rPr>
            </w:pPr>
            <w:r>
              <w:rPr>
                <w:b/>
                <w:bCs/>
                <w:color w:val="000000"/>
                <w:sz w:val="22"/>
                <w:szCs w:val="22"/>
              </w:rPr>
              <w:t xml:space="preserve">prix </w:t>
            </w:r>
            <w:r w:rsidR="009130B7">
              <w:rPr>
                <w:b/>
                <w:bCs/>
                <w:color w:val="000000"/>
                <w:sz w:val="22"/>
                <w:szCs w:val="22"/>
              </w:rPr>
              <w:t>5</w:t>
            </w:r>
            <w:r>
              <w:rPr>
                <w:b/>
                <w:bCs/>
                <w:color w:val="000000"/>
                <w:sz w:val="22"/>
                <w:szCs w:val="22"/>
              </w:rPr>
              <w:t>.</w:t>
            </w:r>
            <w:r w:rsidR="009130B7">
              <w:rPr>
                <w:b/>
                <w:bCs/>
                <w:color w:val="000000"/>
                <w:sz w:val="22"/>
                <w:szCs w:val="22"/>
              </w:rPr>
              <w:t>1</w:t>
            </w:r>
            <w:r>
              <w:rPr>
                <w:rFonts w:ascii="Calibri" w:hAnsi="Calibri" w:cs="Calibri"/>
                <w:b/>
                <w:bCs/>
                <w:color w:val="000000"/>
                <w:sz w:val="22"/>
                <w:szCs w:val="22"/>
              </w:rPr>
              <w:t xml:space="preserve"> </w:t>
            </w:r>
          </w:p>
        </w:tc>
        <w:tc>
          <w:tcPr>
            <w:tcW w:w="1488" w:type="dxa"/>
            <w:tcBorders>
              <w:top w:val="single" w:sz="12" w:space="0" w:color="auto"/>
              <w:left w:val="nil"/>
              <w:bottom w:val="single" w:sz="4" w:space="0" w:color="auto"/>
              <w:right w:val="nil"/>
            </w:tcBorders>
            <w:shd w:val="clear" w:color="auto" w:fill="auto"/>
            <w:noWrap/>
            <w:vAlign w:val="bottom"/>
            <w:hideMark/>
          </w:tcPr>
          <w:p w14:paraId="5BBB386E" w14:textId="77777777" w:rsidR="00044267" w:rsidRDefault="00044267">
            <w:pPr>
              <w:rPr>
                <w:color w:val="000000"/>
                <w:sz w:val="22"/>
                <w:szCs w:val="22"/>
              </w:rPr>
            </w:pPr>
            <w:r>
              <w:rPr>
                <w:b/>
                <w:bCs/>
                <w:color w:val="000000"/>
                <w:sz w:val="22"/>
                <w:szCs w:val="22"/>
              </w:rPr>
              <w:t>Le Forfait</w:t>
            </w:r>
            <w:r>
              <w:rPr>
                <w:color w:val="000000"/>
                <w:sz w:val="22"/>
                <w:szCs w:val="22"/>
              </w:rPr>
              <w:t xml:space="preserve"> </w:t>
            </w:r>
          </w:p>
        </w:tc>
        <w:tc>
          <w:tcPr>
            <w:tcW w:w="976" w:type="dxa"/>
            <w:tcBorders>
              <w:top w:val="single" w:sz="12" w:space="0" w:color="auto"/>
              <w:left w:val="nil"/>
              <w:bottom w:val="single" w:sz="4" w:space="0" w:color="auto"/>
              <w:right w:val="nil"/>
            </w:tcBorders>
            <w:shd w:val="clear" w:color="auto" w:fill="auto"/>
            <w:noWrap/>
            <w:vAlign w:val="bottom"/>
            <w:hideMark/>
          </w:tcPr>
          <w:p w14:paraId="3870C7CD"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59ADD644"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D01E3E3"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4C907EF7"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5E639B2D"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2E44F832"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321" w:type="dxa"/>
            <w:tcBorders>
              <w:top w:val="single" w:sz="12" w:space="0" w:color="auto"/>
              <w:left w:val="nil"/>
              <w:bottom w:val="single" w:sz="4" w:space="0" w:color="auto"/>
              <w:right w:val="single" w:sz="12" w:space="0" w:color="auto"/>
            </w:tcBorders>
            <w:shd w:val="clear" w:color="auto" w:fill="auto"/>
            <w:noWrap/>
            <w:vAlign w:val="bottom"/>
            <w:hideMark/>
          </w:tcPr>
          <w:p w14:paraId="26F270C1"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r>
      <w:tr w:rsidR="00044267" w14:paraId="5A437F53" w14:textId="77777777" w:rsidTr="00491E9B">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4B5E5D91" w14:textId="77777777" w:rsidR="00044267" w:rsidRDefault="00044267">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bottom"/>
            <w:hideMark/>
          </w:tcPr>
          <w:p w14:paraId="7E3855A5"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23A9034"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BBAFF12"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FD829C2"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2C6D79C"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014A573D"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C01714A"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7E63EB36"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r>
      <w:tr w:rsidR="00044267" w14:paraId="6DD605E1" w14:textId="77777777" w:rsidTr="00491E9B">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6A786964" w14:textId="77777777" w:rsidR="00044267" w:rsidRDefault="00044267">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center"/>
            <w:hideMark/>
          </w:tcPr>
          <w:p w14:paraId="28702428" w14:textId="77777777" w:rsidR="00044267" w:rsidRDefault="00044267">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76" w:type="dxa"/>
            <w:tcBorders>
              <w:top w:val="nil"/>
              <w:left w:val="nil"/>
              <w:bottom w:val="dashed" w:sz="8" w:space="0" w:color="auto"/>
              <w:right w:val="nil"/>
            </w:tcBorders>
            <w:shd w:val="clear" w:color="auto" w:fill="auto"/>
            <w:noWrap/>
            <w:vAlign w:val="bottom"/>
            <w:hideMark/>
          </w:tcPr>
          <w:p w14:paraId="7127CB8D"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EB8C2D5"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1171A5B"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E5AD8A4"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E3605A3"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98313EE"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14A089E0"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r>
      <w:tr w:rsidR="00044267" w14:paraId="3EF59B98" w14:textId="77777777" w:rsidTr="00491E9B">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46AC68B9" w14:textId="77777777" w:rsidR="00044267" w:rsidRDefault="00044267">
            <w:pPr>
              <w:rPr>
                <w:rFonts w:ascii="Calibri" w:hAnsi="Calibri" w:cs="Calibri"/>
                <w:b/>
                <w:bCs/>
                <w:color w:val="000000"/>
                <w:sz w:val="22"/>
                <w:szCs w:val="22"/>
              </w:rPr>
            </w:pPr>
          </w:p>
        </w:tc>
        <w:tc>
          <w:tcPr>
            <w:tcW w:w="1488" w:type="dxa"/>
            <w:tcBorders>
              <w:top w:val="nil"/>
              <w:left w:val="nil"/>
              <w:bottom w:val="single" w:sz="12" w:space="0" w:color="auto"/>
              <w:right w:val="nil"/>
            </w:tcBorders>
            <w:shd w:val="clear" w:color="auto" w:fill="auto"/>
            <w:noWrap/>
            <w:vAlign w:val="center"/>
            <w:hideMark/>
          </w:tcPr>
          <w:p w14:paraId="5F3A4EE8" w14:textId="77777777" w:rsidR="00044267" w:rsidRDefault="00044267">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76" w:type="dxa"/>
            <w:tcBorders>
              <w:top w:val="nil"/>
              <w:left w:val="nil"/>
              <w:bottom w:val="single" w:sz="12" w:space="0" w:color="auto"/>
              <w:right w:val="nil"/>
            </w:tcBorders>
            <w:shd w:val="clear" w:color="auto" w:fill="auto"/>
            <w:noWrap/>
            <w:vAlign w:val="bottom"/>
            <w:hideMark/>
          </w:tcPr>
          <w:p w14:paraId="5AF201FB"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1142E303"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4E0BA1FC"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2F522DB8"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7EB0B844"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5C9A1365"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single" w:sz="12" w:space="0" w:color="auto"/>
              <w:right w:val="single" w:sz="12" w:space="0" w:color="auto"/>
            </w:tcBorders>
            <w:shd w:val="clear" w:color="auto" w:fill="auto"/>
            <w:noWrap/>
            <w:vAlign w:val="bottom"/>
            <w:hideMark/>
          </w:tcPr>
          <w:p w14:paraId="1DE6EBED" w14:textId="77777777" w:rsidR="00044267" w:rsidRDefault="00044267">
            <w:pPr>
              <w:rPr>
                <w:rFonts w:ascii="Calibri" w:hAnsi="Calibri" w:cs="Calibri"/>
                <w:color w:val="000000"/>
                <w:sz w:val="22"/>
                <w:szCs w:val="22"/>
              </w:rPr>
            </w:pPr>
            <w:r>
              <w:rPr>
                <w:rFonts w:ascii="Calibri" w:hAnsi="Calibri" w:cs="Calibri"/>
                <w:color w:val="000000"/>
                <w:sz w:val="22"/>
                <w:szCs w:val="22"/>
              </w:rPr>
              <w:t> </w:t>
            </w:r>
          </w:p>
        </w:tc>
      </w:tr>
    </w:tbl>
    <w:p w14:paraId="6A5A10CD" w14:textId="77777777" w:rsidR="00044267" w:rsidRDefault="00044267" w:rsidP="00940D6C">
      <w:pPr>
        <w:jc w:val="both"/>
      </w:pPr>
    </w:p>
    <w:p w14:paraId="3F1C0ACE" w14:textId="6ED5C35C" w:rsidR="0011460E" w:rsidRDefault="00940D6C" w:rsidP="00EF61B7">
      <w:pPr>
        <w:jc w:val="both"/>
        <w:rPr>
          <w:b/>
          <w:bCs/>
          <w:color w:val="0070C0"/>
        </w:rPr>
      </w:pPr>
      <w:r>
        <w:t xml:space="preserve"> </w:t>
      </w:r>
      <w:r w:rsidR="008F2E2B" w:rsidRPr="001025F7">
        <w:rPr>
          <w:b/>
          <w:bCs/>
          <w:color w:val="0070C0"/>
        </w:rPr>
        <w:t>Serie N</w:t>
      </w:r>
      <w:r w:rsidR="008F2E2B" w:rsidRPr="001025F7">
        <w:rPr>
          <w:b/>
          <w:bCs/>
          <w:color w:val="0070C0"/>
          <w:vertAlign w:val="superscript"/>
        </w:rPr>
        <w:t>0</w:t>
      </w:r>
      <w:r w:rsidR="008F2E2B" w:rsidRPr="001025F7">
        <w:rPr>
          <w:b/>
          <w:bCs/>
          <w:color w:val="0070C0"/>
        </w:rPr>
        <w:t xml:space="preserve"> </w:t>
      </w:r>
      <w:r w:rsidR="008F2E2B">
        <w:rPr>
          <w:b/>
          <w:bCs/>
          <w:color w:val="0070C0"/>
        </w:rPr>
        <w:t>6</w:t>
      </w:r>
      <w:r w:rsidR="008F2E2B" w:rsidRPr="001025F7">
        <w:rPr>
          <w:b/>
          <w:bCs/>
          <w:color w:val="0070C0"/>
        </w:rPr>
        <w:t xml:space="preserve">: </w:t>
      </w:r>
      <w:proofErr w:type="spellStart"/>
      <w:r w:rsidR="008F2E2B">
        <w:rPr>
          <w:b/>
          <w:bCs/>
          <w:color w:val="0070C0"/>
        </w:rPr>
        <w:t>Fontainnerie</w:t>
      </w:r>
      <w:proofErr w:type="spellEnd"/>
      <w:r w:rsidR="008F2E2B">
        <w:rPr>
          <w:b/>
          <w:bCs/>
          <w:color w:val="0070C0"/>
        </w:rPr>
        <w:t xml:space="preserve"> </w:t>
      </w:r>
    </w:p>
    <w:p w14:paraId="19B4A114" w14:textId="77777777" w:rsidR="00EF61B7" w:rsidRDefault="00EF61B7" w:rsidP="00EF61B7">
      <w:pPr>
        <w:jc w:val="both"/>
        <w:rPr>
          <w:b/>
          <w:bCs/>
          <w:color w:val="0070C0"/>
        </w:rPr>
      </w:pPr>
    </w:p>
    <w:p w14:paraId="7AC15A9D" w14:textId="43055D87" w:rsidR="0011460E" w:rsidRPr="00160C54" w:rsidRDefault="0011460E" w:rsidP="00EF61B7">
      <w:pPr>
        <w:jc w:val="both"/>
        <w:rPr>
          <w:b/>
          <w:bCs/>
          <w:lang w:val="fr-FR"/>
        </w:rPr>
      </w:pPr>
      <w:r w:rsidRPr="00160C54">
        <w:rPr>
          <w:b/>
          <w:bCs/>
          <w:lang w:val="fr-FR"/>
        </w:rPr>
        <w:t xml:space="preserve">Prix n° 6.1: </w:t>
      </w:r>
      <w:r w:rsidR="007A4EF6" w:rsidRPr="00160C54">
        <w:rPr>
          <w:b/>
          <w:bCs/>
          <w:lang w:val="fr-FR"/>
        </w:rPr>
        <w:t>Fontainerie et raccordement</w:t>
      </w:r>
      <w:r w:rsidR="00C57ADA" w:rsidRPr="00160C54">
        <w:rPr>
          <w:b/>
          <w:bCs/>
          <w:lang w:val="fr-FR"/>
        </w:rPr>
        <w:t xml:space="preserve"> d</w:t>
      </w:r>
      <w:r w:rsidR="001C792C" w:rsidRPr="00160C54">
        <w:rPr>
          <w:b/>
          <w:bCs/>
          <w:lang w:val="fr-FR"/>
        </w:rPr>
        <w:t>es r</w:t>
      </w:r>
      <w:r w:rsidR="001C792C" w:rsidRPr="00160C54">
        <w:rPr>
          <w:rFonts w:ascii="Calibri" w:hAnsi="Calibri" w:cs="Calibri"/>
          <w:b/>
          <w:bCs/>
          <w:lang w:val="fr-FR"/>
        </w:rPr>
        <w:t>é</w:t>
      </w:r>
      <w:r w:rsidR="001C792C" w:rsidRPr="00160C54">
        <w:rPr>
          <w:b/>
          <w:bCs/>
          <w:lang w:val="fr-FR"/>
        </w:rPr>
        <w:t>servoirs</w:t>
      </w:r>
      <w:r w:rsidR="00F153E1" w:rsidRPr="00160C54">
        <w:rPr>
          <w:b/>
          <w:bCs/>
          <w:lang w:val="fr-FR"/>
        </w:rPr>
        <w:t xml:space="preserve"> </w:t>
      </w:r>
      <w:r w:rsidR="001C792C" w:rsidRPr="00160C54">
        <w:rPr>
          <w:b/>
          <w:bCs/>
          <w:lang w:val="fr-FR"/>
        </w:rPr>
        <w:t xml:space="preserve">aux </w:t>
      </w:r>
      <w:r w:rsidR="00F153E1" w:rsidRPr="00160C54">
        <w:rPr>
          <w:b/>
          <w:bCs/>
          <w:lang w:val="fr-FR"/>
        </w:rPr>
        <w:t xml:space="preserve">kiosques </w:t>
      </w:r>
    </w:p>
    <w:p w14:paraId="5A21A9D5" w14:textId="77777777" w:rsidR="00EF61B7" w:rsidRPr="00160C54" w:rsidRDefault="00EF61B7" w:rsidP="00EF61B7">
      <w:pPr>
        <w:jc w:val="both"/>
        <w:rPr>
          <w:b/>
          <w:bCs/>
          <w:lang w:val="fr-FR"/>
        </w:rPr>
      </w:pPr>
    </w:p>
    <w:p w14:paraId="2F24A0AB" w14:textId="2B2E9F14" w:rsidR="00392E0F" w:rsidRPr="00160C54" w:rsidRDefault="009C3379" w:rsidP="009C3379">
      <w:pPr>
        <w:jc w:val="both"/>
        <w:rPr>
          <w:lang w:val="fr-FR"/>
        </w:rPr>
      </w:pPr>
      <w:r w:rsidRPr="00160C54">
        <w:rPr>
          <w:lang w:val="fr-FR"/>
        </w:rPr>
        <w:t xml:space="preserve">Ce prix rémunère au forfait la fourniture et la pose d'un lot de fontainerie </w:t>
      </w:r>
      <w:r w:rsidR="00A86EAF" w:rsidRPr="00160C54">
        <w:rPr>
          <w:lang w:val="fr-FR"/>
        </w:rPr>
        <w:t>pour huit kiosques</w:t>
      </w:r>
      <w:r w:rsidR="00226AA6" w:rsidRPr="00160C54">
        <w:rPr>
          <w:lang w:val="fr-FR"/>
        </w:rPr>
        <w:t>,</w:t>
      </w:r>
      <w:r w:rsidR="00A86EAF" w:rsidRPr="00160C54">
        <w:rPr>
          <w:lang w:val="fr-FR"/>
        </w:rPr>
        <w:t xml:space="preserve"> </w:t>
      </w:r>
      <w:r w:rsidRPr="00160C54">
        <w:rPr>
          <w:lang w:val="fr-FR"/>
        </w:rPr>
        <w:t>conformément aux prescriptions techniques, pour</w:t>
      </w:r>
      <w:r w:rsidR="00005040" w:rsidRPr="00160C54">
        <w:rPr>
          <w:lang w:val="fr-FR"/>
        </w:rPr>
        <w:t xml:space="preserve"> le raccordement des</w:t>
      </w:r>
      <w:r w:rsidR="00C76B8D" w:rsidRPr="00160C54">
        <w:rPr>
          <w:lang w:val="fr-FR"/>
        </w:rPr>
        <w:t xml:space="preserve"> </w:t>
      </w:r>
      <w:r w:rsidR="00113FA6" w:rsidRPr="00160C54">
        <w:rPr>
          <w:lang w:val="fr-FR"/>
        </w:rPr>
        <w:t>r</w:t>
      </w:r>
      <w:r w:rsidR="00113FA6" w:rsidRPr="00160C54">
        <w:rPr>
          <w:rFonts w:ascii="Calibri" w:hAnsi="Calibri" w:cs="Calibri"/>
          <w:lang w:val="fr-FR"/>
        </w:rPr>
        <w:t>é</w:t>
      </w:r>
      <w:r w:rsidR="00113FA6" w:rsidRPr="00160C54">
        <w:rPr>
          <w:lang w:val="fr-FR"/>
        </w:rPr>
        <w:t xml:space="preserve">servoirs aux </w:t>
      </w:r>
      <w:r w:rsidR="00C76B8D" w:rsidRPr="00160C54">
        <w:rPr>
          <w:lang w:val="fr-FR"/>
        </w:rPr>
        <w:t>kiosques</w:t>
      </w:r>
      <w:r w:rsidRPr="00160C54">
        <w:rPr>
          <w:lang w:val="fr-FR"/>
        </w:rPr>
        <w:t>. Cette fontainerie comprend tous les accessoires hydrauliques (vannes, crépines, coudes, conduites</w:t>
      </w:r>
      <w:r w:rsidR="004B6028" w:rsidRPr="00160C54">
        <w:rPr>
          <w:lang w:val="fr-FR"/>
        </w:rPr>
        <w:t xml:space="preserve"> </w:t>
      </w:r>
      <w:proofErr w:type="spellStart"/>
      <w:r w:rsidR="004B6028" w:rsidRPr="00160C54">
        <w:rPr>
          <w:lang w:val="fr-FR"/>
        </w:rPr>
        <w:t>galva</w:t>
      </w:r>
      <w:proofErr w:type="spellEnd"/>
      <w:r w:rsidRPr="00160C54">
        <w:rPr>
          <w:lang w:val="fr-FR"/>
        </w:rPr>
        <w:t xml:space="preserve">, </w:t>
      </w:r>
      <w:r w:rsidR="00BB3A4A" w:rsidRPr="00160C54">
        <w:rPr>
          <w:lang w:val="fr-FR"/>
        </w:rPr>
        <w:t>t</w:t>
      </w:r>
      <w:r w:rsidR="00BB3A4A" w:rsidRPr="00160C54">
        <w:rPr>
          <w:rFonts w:ascii="Calibri" w:hAnsi="Calibri" w:cs="Calibri"/>
          <w:lang w:val="fr-FR"/>
        </w:rPr>
        <w:t>é</w:t>
      </w:r>
      <w:r w:rsidR="00BB3A4A" w:rsidRPr="00160C54">
        <w:rPr>
          <w:lang w:val="fr-FR"/>
        </w:rPr>
        <w:t>, union</w:t>
      </w:r>
      <w:r w:rsidR="00C76B8D" w:rsidRPr="00160C54">
        <w:rPr>
          <w:lang w:val="fr-FR"/>
        </w:rPr>
        <w:t xml:space="preserve">, </w:t>
      </w:r>
      <w:proofErr w:type="spellStart"/>
      <w:r w:rsidR="00C76B8D" w:rsidRPr="00160C54">
        <w:rPr>
          <w:lang w:val="fr-FR"/>
        </w:rPr>
        <w:t>Bushing</w:t>
      </w:r>
      <w:proofErr w:type="spellEnd"/>
      <w:r w:rsidR="00C76B8D" w:rsidRPr="00160C54">
        <w:rPr>
          <w:lang w:val="fr-FR"/>
        </w:rPr>
        <w:t>, compteur</w:t>
      </w:r>
      <w:r w:rsidR="008A7C2E" w:rsidRPr="00160C54">
        <w:rPr>
          <w:lang w:val="fr-FR"/>
        </w:rPr>
        <w:t xml:space="preserve">, </w:t>
      </w:r>
      <w:proofErr w:type="spellStart"/>
      <w:r w:rsidR="008A7C2E" w:rsidRPr="00160C54">
        <w:rPr>
          <w:lang w:val="fr-FR"/>
        </w:rPr>
        <w:t>bole</w:t>
      </w:r>
      <w:proofErr w:type="spellEnd"/>
      <w:r w:rsidR="008A7C2E" w:rsidRPr="00160C54">
        <w:rPr>
          <w:lang w:val="fr-FR"/>
        </w:rPr>
        <w:t xml:space="preserve"> valve</w:t>
      </w:r>
      <w:r w:rsidR="001B0B04" w:rsidRPr="00160C54">
        <w:rPr>
          <w:lang w:val="fr-FR"/>
        </w:rPr>
        <w:t xml:space="preserve">, robinet </w:t>
      </w:r>
      <w:proofErr w:type="spellStart"/>
      <w:r w:rsidR="001B0B04" w:rsidRPr="00160C54">
        <w:rPr>
          <w:lang w:val="fr-FR"/>
        </w:rPr>
        <w:t>talbo</w:t>
      </w:r>
      <w:proofErr w:type="spellEnd"/>
      <w:r w:rsidRPr="00160C54">
        <w:rPr>
          <w:lang w:val="fr-FR"/>
        </w:rPr>
        <w:t xml:space="preserve">) prévus dans le plan d'exécution approuvé, depuis le raccordement </w:t>
      </w:r>
      <w:r w:rsidR="0059493E" w:rsidRPr="00160C54">
        <w:rPr>
          <w:lang w:val="fr-FR"/>
        </w:rPr>
        <w:t>du r</w:t>
      </w:r>
      <w:r w:rsidR="000A0CD4" w:rsidRPr="00160C54">
        <w:rPr>
          <w:rFonts w:ascii="Calibri" w:hAnsi="Calibri" w:cs="Calibri"/>
          <w:lang w:val="fr-FR"/>
        </w:rPr>
        <w:t>é</w:t>
      </w:r>
      <w:r w:rsidR="0059493E" w:rsidRPr="00160C54">
        <w:rPr>
          <w:lang w:val="fr-FR"/>
        </w:rPr>
        <w:t xml:space="preserve">servoir </w:t>
      </w:r>
      <w:r w:rsidRPr="00160C54">
        <w:rPr>
          <w:lang w:val="fr-FR"/>
        </w:rPr>
        <w:t>jusqu'</w:t>
      </w:r>
      <w:r w:rsidR="0026675F" w:rsidRPr="00160C54">
        <w:rPr>
          <w:lang w:val="fr-FR"/>
        </w:rPr>
        <w:t>au</w:t>
      </w:r>
      <w:r w:rsidR="00F7527C" w:rsidRPr="00160C54">
        <w:rPr>
          <w:lang w:val="fr-FR"/>
        </w:rPr>
        <w:t>x</w:t>
      </w:r>
      <w:r w:rsidR="0083191C" w:rsidRPr="00160C54">
        <w:rPr>
          <w:lang w:val="fr-FR"/>
        </w:rPr>
        <w:t xml:space="preserve"> </w:t>
      </w:r>
      <w:r w:rsidR="00F7527C" w:rsidRPr="00160C54">
        <w:rPr>
          <w:lang w:val="fr-FR"/>
        </w:rPr>
        <w:t>robinets</w:t>
      </w:r>
      <w:r w:rsidR="00E67B0B" w:rsidRPr="00160C54">
        <w:rPr>
          <w:lang w:val="fr-FR"/>
        </w:rPr>
        <w:t xml:space="preserve"> </w:t>
      </w:r>
      <w:proofErr w:type="spellStart"/>
      <w:r w:rsidR="00E67B0B" w:rsidRPr="00160C54">
        <w:rPr>
          <w:lang w:val="fr-FR"/>
        </w:rPr>
        <w:t>talbos</w:t>
      </w:r>
      <w:proofErr w:type="spellEnd"/>
      <w:r w:rsidRPr="00160C54">
        <w:rPr>
          <w:lang w:val="fr-FR"/>
        </w:rPr>
        <w:t xml:space="preserve">. </w:t>
      </w:r>
    </w:p>
    <w:p w14:paraId="4E93EC9C" w14:textId="77777777" w:rsidR="00992BDB" w:rsidRPr="00160C54" w:rsidRDefault="00992BDB" w:rsidP="009C3379">
      <w:pPr>
        <w:jc w:val="both"/>
        <w:rPr>
          <w:lang w:val="fr-FR"/>
        </w:rPr>
      </w:pPr>
    </w:p>
    <w:tbl>
      <w:tblPr>
        <w:tblW w:w="9435" w:type="dxa"/>
        <w:tblLook w:val="04A0" w:firstRow="1" w:lastRow="0" w:firstColumn="1" w:lastColumn="0" w:noHBand="0" w:noVBand="1"/>
      </w:tblPr>
      <w:tblGrid>
        <w:gridCol w:w="1680"/>
        <w:gridCol w:w="1488"/>
        <w:gridCol w:w="976"/>
        <w:gridCol w:w="976"/>
        <w:gridCol w:w="976"/>
        <w:gridCol w:w="976"/>
        <w:gridCol w:w="976"/>
        <w:gridCol w:w="976"/>
        <w:gridCol w:w="411"/>
      </w:tblGrid>
      <w:tr w:rsidR="00C16DCF" w14:paraId="0A4EDF2E" w14:textId="77777777" w:rsidTr="00C16DCF">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15FB9E67" w14:textId="453939CB" w:rsidR="00C16DCF" w:rsidRDefault="00C16DCF">
            <w:pPr>
              <w:jc w:val="center"/>
              <w:rPr>
                <w:rFonts w:ascii="Calibri" w:hAnsi="Calibri" w:cs="Calibri"/>
                <w:b/>
                <w:bCs/>
                <w:color w:val="000000"/>
                <w:sz w:val="22"/>
                <w:szCs w:val="22"/>
              </w:rPr>
            </w:pPr>
            <w:r>
              <w:rPr>
                <w:b/>
                <w:bCs/>
                <w:color w:val="000000"/>
                <w:sz w:val="22"/>
                <w:szCs w:val="22"/>
              </w:rPr>
              <w:t xml:space="preserve">prix </w:t>
            </w:r>
            <w:r w:rsidR="000C2B7C">
              <w:rPr>
                <w:b/>
                <w:bCs/>
                <w:color w:val="000000"/>
                <w:sz w:val="22"/>
                <w:szCs w:val="22"/>
              </w:rPr>
              <w:t>6.1</w:t>
            </w:r>
          </w:p>
        </w:tc>
        <w:tc>
          <w:tcPr>
            <w:tcW w:w="1488" w:type="dxa"/>
            <w:tcBorders>
              <w:top w:val="single" w:sz="12" w:space="0" w:color="auto"/>
              <w:left w:val="nil"/>
              <w:bottom w:val="single" w:sz="4" w:space="0" w:color="auto"/>
              <w:right w:val="nil"/>
            </w:tcBorders>
            <w:shd w:val="clear" w:color="auto" w:fill="auto"/>
            <w:noWrap/>
            <w:vAlign w:val="bottom"/>
            <w:hideMark/>
          </w:tcPr>
          <w:p w14:paraId="70F89781" w14:textId="77777777" w:rsidR="00C16DCF" w:rsidRDefault="00C16DCF">
            <w:pPr>
              <w:rPr>
                <w:color w:val="000000"/>
                <w:sz w:val="22"/>
                <w:szCs w:val="22"/>
              </w:rPr>
            </w:pPr>
            <w:r>
              <w:rPr>
                <w:b/>
                <w:bCs/>
                <w:color w:val="000000"/>
                <w:sz w:val="22"/>
                <w:szCs w:val="22"/>
              </w:rPr>
              <w:t>Le Forfait</w:t>
            </w:r>
            <w:r>
              <w:rPr>
                <w:color w:val="000000"/>
                <w:sz w:val="22"/>
                <w:szCs w:val="22"/>
              </w:rPr>
              <w:t xml:space="preserve"> </w:t>
            </w:r>
          </w:p>
        </w:tc>
        <w:tc>
          <w:tcPr>
            <w:tcW w:w="976" w:type="dxa"/>
            <w:tcBorders>
              <w:top w:val="single" w:sz="12" w:space="0" w:color="auto"/>
              <w:left w:val="nil"/>
              <w:bottom w:val="single" w:sz="4" w:space="0" w:color="auto"/>
              <w:right w:val="nil"/>
            </w:tcBorders>
            <w:shd w:val="clear" w:color="auto" w:fill="auto"/>
            <w:noWrap/>
            <w:vAlign w:val="bottom"/>
            <w:hideMark/>
          </w:tcPr>
          <w:p w14:paraId="0BD911A6"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2186C26E"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49DDC77C"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5C3AAB80"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51D223F7"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05BAAC1A"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411" w:type="dxa"/>
            <w:tcBorders>
              <w:top w:val="single" w:sz="12" w:space="0" w:color="auto"/>
              <w:left w:val="nil"/>
              <w:bottom w:val="single" w:sz="4" w:space="0" w:color="auto"/>
              <w:right w:val="single" w:sz="12" w:space="0" w:color="auto"/>
            </w:tcBorders>
            <w:shd w:val="clear" w:color="auto" w:fill="auto"/>
            <w:noWrap/>
            <w:vAlign w:val="bottom"/>
            <w:hideMark/>
          </w:tcPr>
          <w:p w14:paraId="65690E1A"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r>
      <w:tr w:rsidR="00C16DCF" w14:paraId="743EF5BC" w14:textId="77777777" w:rsidTr="00C16DCF">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0ED49220" w14:textId="77777777" w:rsidR="00C16DCF" w:rsidRDefault="00C16DCF">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bottom"/>
            <w:hideMark/>
          </w:tcPr>
          <w:p w14:paraId="0BF681C3"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0ADCC8CB"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30FDB01"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251853D"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C7140C4"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0FCE5D3F"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7ADBFCA5"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411" w:type="dxa"/>
            <w:tcBorders>
              <w:top w:val="nil"/>
              <w:left w:val="nil"/>
              <w:bottom w:val="dashed" w:sz="8" w:space="0" w:color="auto"/>
              <w:right w:val="single" w:sz="12" w:space="0" w:color="auto"/>
            </w:tcBorders>
            <w:shd w:val="clear" w:color="auto" w:fill="auto"/>
            <w:noWrap/>
            <w:vAlign w:val="bottom"/>
            <w:hideMark/>
          </w:tcPr>
          <w:p w14:paraId="64784013"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r>
      <w:tr w:rsidR="00C16DCF" w14:paraId="6AFBBC63" w14:textId="77777777" w:rsidTr="00C16DCF">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2E662F86" w14:textId="77777777" w:rsidR="00C16DCF" w:rsidRDefault="00C16DCF">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center"/>
            <w:hideMark/>
          </w:tcPr>
          <w:p w14:paraId="2139F5D5" w14:textId="77777777" w:rsidR="00C16DCF" w:rsidRDefault="00C16DCF">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76" w:type="dxa"/>
            <w:tcBorders>
              <w:top w:val="nil"/>
              <w:left w:val="nil"/>
              <w:bottom w:val="dashed" w:sz="8" w:space="0" w:color="auto"/>
              <w:right w:val="nil"/>
            </w:tcBorders>
            <w:shd w:val="clear" w:color="auto" w:fill="auto"/>
            <w:noWrap/>
            <w:vAlign w:val="bottom"/>
            <w:hideMark/>
          </w:tcPr>
          <w:p w14:paraId="4798B12A"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7D1685B"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79D4B91"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7868D1B7"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84243BA"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12D264A"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411" w:type="dxa"/>
            <w:tcBorders>
              <w:top w:val="nil"/>
              <w:left w:val="nil"/>
              <w:bottom w:val="dashed" w:sz="8" w:space="0" w:color="auto"/>
              <w:right w:val="single" w:sz="12" w:space="0" w:color="auto"/>
            </w:tcBorders>
            <w:shd w:val="clear" w:color="auto" w:fill="auto"/>
            <w:noWrap/>
            <w:vAlign w:val="bottom"/>
            <w:hideMark/>
          </w:tcPr>
          <w:p w14:paraId="4C22B80E"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r>
      <w:tr w:rsidR="00C16DCF" w14:paraId="6877C14E" w14:textId="77777777" w:rsidTr="00C16DCF">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567710DC" w14:textId="77777777" w:rsidR="00C16DCF" w:rsidRDefault="00C16DCF">
            <w:pPr>
              <w:rPr>
                <w:rFonts w:ascii="Calibri" w:hAnsi="Calibri" w:cs="Calibri"/>
                <w:b/>
                <w:bCs/>
                <w:color w:val="000000"/>
                <w:sz w:val="22"/>
                <w:szCs w:val="22"/>
              </w:rPr>
            </w:pPr>
          </w:p>
        </w:tc>
        <w:tc>
          <w:tcPr>
            <w:tcW w:w="1488" w:type="dxa"/>
            <w:tcBorders>
              <w:top w:val="nil"/>
              <w:left w:val="nil"/>
              <w:bottom w:val="single" w:sz="12" w:space="0" w:color="auto"/>
              <w:right w:val="nil"/>
            </w:tcBorders>
            <w:shd w:val="clear" w:color="auto" w:fill="auto"/>
            <w:noWrap/>
            <w:vAlign w:val="center"/>
            <w:hideMark/>
          </w:tcPr>
          <w:p w14:paraId="30CE9B2B" w14:textId="77777777" w:rsidR="00C16DCF" w:rsidRDefault="00C16DCF">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76" w:type="dxa"/>
            <w:tcBorders>
              <w:top w:val="nil"/>
              <w:left w:val="nil"/>
              <w:bottom w:val="single" w:sz="12" w:space="0" w:color="auto"/>
              <w:right w:val="nil"/>
            </w:tcBorders>
            <w:shd w:val="clear" w:color="auto" w:fill="auto"/>
            <w:noWrap/>
            <w:vAlign w:val="bottom"/>
            <w:hideMark/>
          </w:tcPr>
          <w:p w14:paraId="012392E6"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4CC71F9A"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0E142A92"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36B1D6E4"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5F8DB6FA"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5AB17FF7"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c>
          <w:tcPr>
            <w:tcW w:w="411" w:type="dxa"/>
            <w:tcBorders>
              <w:top w:val="nil"/>
              <w:left w:val="nil"/>
              <w:bottom w:val="single" w:sz="12" w:space="0" w:color="auto"/>
              <w:right w:val="single" w:sz="12" w:space="0" w:color="auto"/>
            </w:tcBorders>
            <w:shd w:val="clear" w:color="auto" w:fill="auto"/>
            <w:noWrap/>
            <w:vAlign w:val="bottom"/>
            <w:hideMark/>
          </w:tcPr>
          <w:p w14:paraId="66871D31" w14:textId="77777777" w:rsidR="00C16DCF" w:rsidRDefault="00C16DCF">
            <w:pPr>
              <w:rPr>
                <w:rFonts w:ascii="Calibri" w:hAnsi="Calibri" w:cs="Calibri"/>
                <w:color w:val="000000"/>
                <w:sz w:val="22"/>
                <w:szCs w:val="22"/>
              </w:rPr>
            </w:pPr>
            <w:r>
              <w:rPr>
                <w:rFonts w:ascii="Calibri" w:hAnsi="Calibri" w:cs="Calibri"/>
                <w:color w:val="000000"/>
                <w:sz w:val="22"/>
                <w:szCs w:val="22"/>
              </w:rPr>
              <w:t> </w:t>
            </w:r>
          </w:p>
        </w:tc>
      </w:tr>
    </w:tbl>
    <w:p w14:paraId="7186CC4F" w14:textId="77777777" w:rsidR="004B6028" w:rsidRDefault="004B6028" w:rsidP="009C3379">
      <w:pPr>
        <w:jc w:val="both"/>
        <w:rPr>
          <w:b/>
          <w:bCs/>
        </w:rPr>
      </w:pPr>
    </w:p>
    <w:p w14:paraId="125BE941" w14:textId="77777777" w:rsidR="00A907DC" w:rsidRDefault="00A907DC" w:rsidP="009C3379">
      <w:pPr>
        <w:jc w:val="both"/>
        <w:rPr>
          <w:b/>
          <w:bCs/>
        </w:rPr>
      </w:pPr>
    </w:p>
    <w:p w14:paraId="66487E34" w14:textId="77777777" w:rsidR="00A907DC" w:rsidRDefault="00A907DC" w:rsidP="009C3379">
      <w:pPr>
        <w:jc w:val="both"/>
        <w:rPr>
          <w:b/>
          <w:bCs/>
        </w:rPr>
      </w:pPr>
    </w:p>
    <w:p w14:paraId="594A4A16" w14:textId="77777777" w:rsidR="00A907DC" w:rsidRDefault="00A907DC" w:rsidP="009C3379">
      <w:pPr>
        <w:jc w:val="both"/>
        <w:rPr>
          <w:b/>
          <w:bCs/>
        </w:rPr>
      </w:pPr>
    </w:p>
    <w:p w14:paraId="61018DCB" w14:textId="3ACE5E9F" w:rsidR="008671C4" w:rsidRPr="00160C54" w:rsidRDefault="008671C4" w:rsidP="009C3379">
      <w:pPr>
        <w:jc w:val="both"/>
        <w:rPr>
          <w:b/>
          <w:bCs/>
          <w:lang w:val="fr-FR"/>
        </w:rPr>
      </w:pPr>
      <w:r w:rsidRPr="00160C54">
        <w:rPr>
          <w:b/>
          <w:bCs/>
          <w:lang w:val="fr-FR"/>
        </w:rPr>
        <w:t>Prix n° 6.</w:t>
      </w:r>
      <w:r w:rsidR="001F66D5" w:rsidRPr="00160C54">
        <w:rPr>
          <w:b/>
          <w:bCs/>
          <w:lang w:val="fr-FR"/>
        </w:rPr>
        <w:t>2</w:t>
      </w:r>
      <w:r w:rsidRPr="00160C54">
        <w:rPr>
          <w:b/>
          <w:bCs/>
          <w:lang w:val="fr-FR"/>
        </w:rPr>
        <w:t xml:space="preserve"> : Fontainerie et raccordement </w:t>
      </w:r>
      <w:r w:rsidR="00505253" w:rsidRPr="00160C54">
        <w:rPr>
          <w:b/>
          <w:bCs/>
          <w:lang w:val="fr-FR"/>
        </w:rPr>
        <w:t xml:space="preserve">des </w:t>
      </w:r>
      <w:r w:rsidR="00C77BD7" w:rsidRPr="00160C54">
        <w:rPr>
          <w:b/>
          <w:bCs/>
          <w:lang w:val="fr-FR"/>
        </w:rPr>
        <w:t>réservoirs</w:t>
      </w:r>
      <w:r w:rsidR="00505253" w:rsidRPr="00160C54">
        <w:rPr>
          <w:b/>
          <w:bCs/>
          <w:lang w:val="fr-FR"/>
        </w:rPr>
        <w:t xml:space="preserve"> au r</w:t>
      </w:r>
      <w:r w:rsidR="00505253" w:rsidRPr="00160C54">
        <w:rPr>
          <w:rFonts w:ascii="Calibri" w:hAnsi="Calibri" w:cs="Calibri"/>
          <w:b/>
          <w:bCs/>
          <w:lang w:val="fr-FR"/>
        </w:rPr>
        <w:t>é</w:t>
      </w:r>
      <w:r w:rsidR="00505253" w:rsidRPr="00160C54">
        <w:rPr>
          <w:b/>
          <w:bCs/>
          <w:lang w:val="fr-FR"/>
        </w:rPr>
        <w:t>seau de distribution</w:t>
      </w:r>
    </w:p>
    <w:p w14:paraId="683EF41A" w14:textId="77777777" w:rsidR="008671C4" w:rsidRPr="00160C54" w:rsidRDefault="008671C4" w:rsidP="009C3379">
      <w:pPr>
        <w:jc w:val="both"/>
        <w:rPr>
          <w:lang w:val="fr-FR"/>
        </w:rPr>
      </w:pPr>
    </w:p>
    <w:p w14:paraId="394477FE" w14:textId="34FAFD95" w:rsidR="009C3379" w:rsidRPr="00160C54" w:rsidRDefault="008671C4" w:rsidP="009C3379">
      <w:pPr>
        <w:jc w:val="both"/>
        <w:rPr>
          <w:color w:val="FF0000"/>
          <w:lang w:val="fr-FR"/>
        </w:rPr>
      </w:pPr>
      <w:r w:rsidRPr="00160C54">
        <w:rPr>
          <w:lang w:val="fr-FR"/>
        </w:rPr>
        <w:t>Ce prix rémunère au forfait la fourniture et la pose des éléments de fontainerie</w:t>
      </w:r>
      <w:r w:rsidR="00D20829" w:rsidRPr="00160C54">
        <w:rPr>
          <w:lang w:val="fr-FR"/>
        </w:rPr>
        <w:t xml:space="preserve"> pour huit kiosques</w:t>
      </w:r>
      <w:r w:rsidR="001B30D4" w:rsidRPr="00160C54">
        <w:rPr>
          <w:lang w:val="fr-FR"/>
        </w:rPr>
        <w:t xml:space="preserve"> </w:t>
      </w:r>
      <w:r w:rsidR="000E6694" w:rsidRPr="00160C54">
        <w:rPr>
          <w:rFonts w:ascii="Calibri" w:hAnsi="Calibri" w:cs="Calibri"/>
          <w:lang w:val="fr-FR"/>
        </w:rPr>
        <w:t>à</w:t>
      </w:r>
      <w:r w:rsidR="001B30D4" w:rsidRPr="00160C54">
        <w:rPr>
          <w:lang w:val="fr-FR"/>
        </w:rPr>
        <w:t xml:space="preserve"> quatre robinets</w:t>
      </w:r>
      <w:r w:rsidRPr="00160C54">
        <w:rPr>
          <w:lang w:val="fr-FR"/>
        </w:rPr>
        <w:t xml:space="preserve"> (raccordement à la conduite par T ou collier de prise en charge adapté au matériau et au diamètre de la </w:t>
      </w:r>
      <w:r w:rsidR="0091259A" w:rsidRPr="00160C54">
        <w:rPr>
          <w:lang w:val="fr-FR"/>
        </w:rPr>
        <w:t>conduite, PEHD</w:t>
      </w:r>
      <w:r w:rsidR="00D20829" w:rsidRPr="00160C54">
        <w:rPr>
          <w:lang w:val="fr-FR"/>
        </w:rPr>
        <w:t xml:space="preserve"> ou PVC SCH </w:t>
      </w:r>
      <w:r w:rsidR="00C77BD7" w:rsidRPr="00160C54">
        <w:rPr>
          <w:lang w:val="fr-FR"/>
        </w:rPr>
        <w:t>40 de</w:t>
      </w:r>
      <w:r w:rsidRPr="00160C54">
        <w:rPr>
          <w:lang w:val="fr-FR"/>
        </w:rPr>
        <w:t xml:space="preserve"> diamètre nominal </w:t>
      </w:r>
      <w:r w:rsidR="00D20829" w:rsidRPr="00160C54">
        <w:rPr>
          <w:lang w:val="fr-FR"/>
        </w:rPr>
        <w:t>2</w:t>
      </w:r>
      <w:r w:rsidRPr="00160C54">
        <w:rPr>
          <w:lang w:val="fr-FR"/>
        </w:rPr>
        <w:t>'', d</w:t>
      </w:r>
      <w:r w:rsidR="001B30D4" w:rsidRPr="00160C54">
        <w:rPr>
          <w:lang w:val="fr-FR"/>
        </w:rPr>
        <w:t xml:space="preserve">e </w:t>
      </w:r>
      <w:r w:rsidR="0022265C" w:rsidRPr="00160C54">
        <w:rPr>
          <w:lang w:val="fr-FR"/>
        </w:rPr>
        <w:t>vanne d’</w:t>
      </w:r>
      <w:r w:rsidR="00C77BD7" w:rsidRPr="00160C54">
        <w:rPr>
          <w:lang w:val="fr-FR"/>
        </w:rPr>
        <w:t>arrêt</w:t>
      </w:r>
      <w:r w:rsidR="0022265C" w:rsidRPr="00160C54">
        <w:rPr>
          <w:lang w:val="fr-FR"/>
        </w:rPr>
        <w:t xml:space="preserve"> en </w:t>
      </w:r>
      <w:r w:rsidR="00C77BD7">
        <w:rPr>
          <w:lang w:val="fr-FR"/>
        </w:rPr>
        <w:t>F</w:t>
      </w:r>
      <w:r w:rsidR="0022265C" w:rsidRPr="00160C54">
        <w:rPr>
          <w:lang w:val="fr-FR"/>
        </w:rPr>
        <w:t xml:space="preserve">onte </w:t>
      </w:r>
      <w:r w:rsidR="00C77BD7">
        <w:rPr>
          <w:lang w:val="fr-FR"/>
        </w:rPr>
        <w:t>D</w:t>
      </w:r>
      <w:r w:rsidR="0022265C" w:rsidRPr="00160C54">
        <w:rPr>
          <w:lang w:val="fr-FR"/>
        </w:rPr>
        <w:t>uctile s</w:t>
      </w:r>
      <w:r w:rsidR="0022265C" w:rsidRPr="00160C54">
        <w:rPr>
          <w:rFonts w:ascii="Calibri" w:hAnsi="Calibri" w:cs="Calibri"/>
          <w:lang w:val="fr-FR"/>
        </w:rPr>
        <w:t>é</w:t>
      </w:r>
      <w:r w:rsidR="0022265C" w:rsidRPr="00160C54">
        <w:rPr>
          <w:lang w:val="fr-FR"/>
        </w:rPr>
        <w:t>curis</w:t>
      </w:r>
      <w:r w:rsidR="0022265C" w:rsidRPr="00160C54">
        <w:rPr>
          <w:rFonts w:ascii="Calibri" w:hAnsi="Calibri" w:cs="Calibri"/>
          <w:lang w:val="fr-FR"/>
        </w:rPr>
        <w:t>é</w:t>
      </w:r>
      <w:r w:rsidR="0022265C" w:rsidRPr="00160C54">
        <w:rPr>
          <w:lang w:val="fr-FR"/>
        </w:rPr>
        <w:t xml:space="preserve">e </w:t>
      </w:r>
      <w:r w:rsidR="0022265C" w:rsidRPr="00160C54">
        <w:rPr>
          <w:rFonts w:ascii="Calibri" w:hAnsi="Calibri" w:cs="Calibri"/>
          <w:lang w:val="fr-FR"/>
        </w:rPr>
        <w:t>à</w:t>
      </w:r>
      <w:r w:rsidR="0022265C" w:rsidRPr="00160C54">
        <w:rPr>
          <w:lang w:val="fr-FR"/>
        </w:rPr>
        <w:t xml:space="preserve"> bouche </w:t>
      </w:r>
      <w:r w:rsidR="0022265C" w:rsidRPr="00160C54">
        <w:rPr>
          <w:rFonts w:ascii="Calibri" w:hAnsi="Calibri" w:cs="Calibri"/>
          <w:lang w:val="fr-FR"/>
        </w:rPr>
        <w:t>à</w:t>
      </w:r>
      <w:r w:rsidR="0022265C" w:rsidRPr="00160C54">
        <w:rPr>
          <w:lang w:val="fr-FR"/>
        </w:rPr>
        <w:t xml:space="preserve"> cl</w:t>
      </w:r>
      <w:r w:rsidR="0022265C" w:rsidRPr="00160C54">
        <w:rPr>
          <w:rFonts w:ascii="Calibri" w:hAnsi="Calibri" w:cs="Calibri"/>
          <w:lang w:val="fr-FR"/>
        </w:rPr>
        <w:t>é</w:t>
      </w:r>
      <w:r w:rsidR="0022265C" w:rsidRPr="00160C54">
        <w:rPr>
          <w:lang w:val="fr-FR"/>
        </w:rPr>
        <w:t>,</w:t>
      </w:r>
      <w:r w:rsidR="00687241" w:rsidRPr="00160C54">
        <w:rPr>
          <w:lang w:val="fr-FR"/>
        </w:rPr>
        <w:t xml:space="preserve"> </w:t>
      </w:r>
      <w:r w:rsidR="0066715E" w:rsidRPr="00160C54">
        <w:rPr>
          <w:lang w:val="fr-FR"/>
        </w:rPr>
        <w:t xml:space="preserve">le </w:t>
      </w:r>
      <w:r w:rsidR="00687241" w:rsidRPr="00160C54">
        <w:rPr>
          <w:lang w:val="fr-FR"/>
        </w:rPr>
        <w:t xml:space="preserve">raccordement des </w:t>
      </w:r>
      <w:r w:rsidR="00C77BD7" w:rsidRPr="00160C54">
        <w:rPr>
          <w:lang w:val="fr-FR"/>
        </w:rPr>
        <w:t>réservoirs</w:t>
      </w:r>
      <w:r w:rsidRPr="00160C54">
        <w:rPr>
          <w:lang w:val="fr-FR"/>
        </w:rPr>
        <w:t>) y compris les pièces de raccordement nécessaires ainsi que le creusement et le remblaiement de</w:t>
      </w:r>
      <w:r w:rsidR="000C5D78" w:rsidRPr="00160C54">
        <w:rPr>
          <w:lang w:val="fr-FR"/>
        </w:rPr>
        <w:t xml:space="preserve">s </w:t>
      </w:r>
      <w:r w:rsidRPr="00160C54">
        <w:rPr>
          <w:lang w:val="fr-FR"/>
        </w:rPr>
        <w:t>tranchée</w:t>
      </w:r>
      <w:r w:rsidR="000C5D78" w:rsidRPr="00160C54">
        <w:rPr>
          <w:lang w:val="fr-FR"/>
        </w:rPr>
        <w:t>s</w:t>
      </w:r>
      <w:r w:rsidRPr="00160C54">
        <w:rPr>
          <w:lang w:val="fr-FR"/>
        </w:rPr>
        <w:t xml:space="preserve">. </w:t>
      </w:r>
    </w:p>
    <w:p w14:paraId="293524EE" w14:textId="77777777" w:rsidR="008F2E2B" w:rsidRPr="00160C54" w:rsidRDefault="008F2E2B" w:rsidP="008F2E2B">
      <w:pPr>
        <w:jc w:val="both"/>
        <w:rPr>
          <w:b/>
          <w:bCs/>
          <w:lang w:val="fr-FR"/>
        </w:rPr>
      </w:pPr>
    </w:p>
    <w:tbl>
      <w:tblPr>
        <w:tblW w:w="9345" w:type="dxa"/>
        <w:tblLook w:val="04A0" w:firstRow="1" w:lastRow="0" w:firstColumn="1" w:lastColumn="0" w:noHBand="0" w:noVBand="1"/>
      </w:tblPr>
      <w:tblGrid>
        <w:gridCol w:w="1680"/>
        <w:gridCol w:w="1488"/>
        <w:gridCol w:w="976"/>
        <w:gridCol w:w="976"/>
        <w:gridCol w:w="976"/>
        <w:gridCol w:w="976"/>
        <w:gridCol w:w="976"/>
        <w:gridCol w:w="976"/>
        <w:gridCol w:w="321"/>
      </w:tblGrid>
      <w:tr w:rsidR="00A13F99" w14:paraId="36258189" w14:textId="77777777" w:rsidTr="00A13F99">
        <w:trPr>
          <w:trHeight w:val="400"/>
        </w:trPr>
        <w:tc>
          <w:tcPr>
            <w:tcW w:w="1680" w:type="dxa"/>
            <w:vMerge w:val="restart"/>
            <w:tcBorders>
              <w:top w:val="single" w:sz="12" w:space="0" w:color="auto"/>
              <w:left w:val="single" w:sz="12" w:space="0" w:color="auto"/>
              <w:bottom w:val="single" w:sz="12" w:space="0" w:color="000000"/>
              <w:right w:val="single" w:sz="8" w:space="0" w:color="auto"/>
            </w:tcBorders>
            <w:shd w:val="clear" w:color="auto" w:fill="auto"/>
            <w:noWrap/>
            <w:vAlign w:val="center"/>
            <w:hideMark/>
          </w:tcPr>
          <w:p w14:paraId="54268AC4" w14:textId="24FE9012" w:rsidR="00A13F99" w:rsidRDefault="00A13F99">
            <w:pPr>
              <w:jc w:val="center"/>
              <w:rPr>
                <w:rFonts w:ascii="Calibri" w:hAnsi="Calibri" w:cs="Calibri"/>
                <w:b/>
                <w:bCs/>
                <w:color w:val="000000"/>
                <w:sz w:val="22"/>
                <w:szCs w:val="22"/>
              </w:rPr>
            </w:pPr>
            <w:r>
              <w:rPr>
                <w:b/>
                <w:bCs/>
                <w:color w:val="000000"/>
                <w:sz w:val="22"/>
                <w:szCs w:val="22"/>
              </w:rPr>
              <w:t xml:space="preserve">prix </w:t>
            </w:r>
            <w:r w:rsidR="002A7AE0">
              <w:rPr>
                <w:b/>
                <w:bCs/>
                <w:color w:val="000000"/>
                <w:sz w:val="22"/>
                <w:szCs w:val="22"/>
              </w:rPr>
              <w:t>6</w:t>
            </w:r>
            <w:r>
              <w:rPr>
                <w:b/>
                <w:bCs/>
                <w:color w:val="000000"/>
                <w:sz w:val="22"/>
                <w:szCs w:val="22"/>
              </w:rPr>
              <w:t>.</w:t>
            </w:r>
            <w:r w:rsidR="002A7AE0">
              <w:rPr>
                <w:b/>
                <w:bCs/>
                <w:color w:val="000000"/>
                <w:sz w:val="22"/>
                <w:szCs w:val="22"/>
              </w:rPr>
              <w:t>2</w:t>
            </w:r>
            <w:r>
              <w:rPr>
                <w:rFonts w:ascii="Calibri" w:hAnsi="Calibri" w:cs="Calibri"/>
                <w:b/>
                <w:bCs/>
                <w:color w:val="000000"/>
                <w:sz w:val="22"/>
                <w:szCs w:val="22"/>
              </w:rPr>
              <w:t xml:space="preserve"> </w:t>
            </w:r>
          </w:p>
        </w:tc>
        <w:tc>
          <w:tcPr>
            <w:tcW w:w="1488" w:type="dxa"/>
            <w:tcBorders>
              <w:top w:val="single" w:sz="12" w:space="0" w:color="auto"/>
              <w:left w:val="nil"/>
              <w:bottom w:val="single" w:sz="4" w:space="0" w:color="auto"/>
              <w:right w:val="nil"/>
            </w:tcBorders>
            <w:shd w:val="clear" w:color="auto" w:fill="auto"/>
            <w:noWrap/>
            <w:vAlign w:val="bottom"/>
            <w:hideMark/>
          </w:tcPr>
          <w:p w14:paraId="65A6738B" w14:textId="77777777" w:rsidR="00A13F99" w:rsidRDefault="00A13F99">
            <w:pPr>
              <w:rPr>
                <w:color w:val="000000"/>
                <w:sz w:val="22"/>
                <w:szCs w:val="22"/>
              </w:rPr>
            </w:pPr>
            <w:r>
              <w:rPr>
                <w:b/>
                <w:bCs/>
                <w:color w:val="000000"/>
                <w:sz w:val="22"/>
                <w:szCs w:val="22"/>
              </w:rPr>
              <w:t>Le Forfait</w:t>
            </w:r>
            <w:r>
              <w:rPr>
                <w:color w:val="000000"/>
                <w:sz w:val="22"/>
                <w:szCs w:val="22"/>
              </w:rPr>
              <w:t xml:space="preserve"> </w:t>
            </w:r>
          </w:p>
        </w:tc>
        <w:tc>
          <w:tcPr>
            <w:tcW w:w="976" w:type="dxa"/>
            <w:tcBorders>
              <w:top w:val="single" w:sz="12" w:space="0" w:color="auto"/>
              <w:left w:val="nil"/>
              <w:bottom w:val="single" w:sz="4" w:space="0" w:color="auto"/>
              <w:right w:val="nil"/>
            </w:tcBorders>
            <w:shd w:val="clear" w:color="auto" w:fill="auto"/>
            <w:noWrap/>
            <w:vAlign w:val="bottom"/>
            <w:hideMark/>
          </w:tcPr>
          <w:p w14:paraId="3DAB7C61"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6CF69C1"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0E190D1F"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2192969"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4A56A877"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single" w:sz="12" w:space="0" w:color="auto"/>
              <w:left w:val="nil"/>
              <w:bottom w:val="single" w:sz="4" w:space="0" w:color="auto"/>
              <w:right w:val="nil"/>
            </w:tcBorders>
            <w:shd w:val="clear" w:color="auto" w:fill="auto"/>
            <w:noWrap/>
            <w:vAlign w:val="bottom"/>
            <w:hideMark/>
          </w:tcPr>
          <w:p w14:paraId="7989B8DD"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321" w:type="dxa"/>
            <w:tcBorders>
              <w:top w:val="single" w:sz="12" w:space="0" w:color="auto"/>
              <w:left w:val="nil"/>
              <w:bottom w:val="single" w:sz="4" w:space="0" w:color="auto"/>
              <w:right w:val="single" w:sz="12" w:space="0" w:color="auto"/>
            </w:tcBorders>
            <w:shd w:val="clear" w:color="auto" w:fill="auto"/>
            <w:noWrap/>
            <w:vAlign w:val="bottom"/>
            <w:hideMark/>
          </w:tcPr>
          <w:p w14:paraId="3385FC1C"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r>
      <w:tr w:rsidR="00A13F99" w14:paraId="4539BDD5" w14:textId="77777777" w:rsidTr="00A13F99">
        <w:trPr>
          <w:trHeight w:val="28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57E7238F" w14:textId="77777777" w:rsidR="00A13F99" w:rsidRDefault="00A13F99">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bottom"/>
            <w:hideMark/>
          </w:tcPr>
          <w:p w14:paraId="594C0707"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4B68ED4"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7A923B72"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6FF7BD9"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223F225A"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B15AD76"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39AC6EBF"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27215800"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r>
      <w:tr w:rsidR="00A13F99" w14:paraId="09A39C62" w14:textId="77777777" w:rsidTr="00A13F99">
        <w:trPr>
          <w:trHeight w:val="5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5334794E" w14:textId="77777777" w:rsidR="00A13F99" w:rsidRDefault="00A13F99">
            <w:pPr>
              <w:rPr>
                <w:rFonts w:ascii="Calibri" w:hAnsi="Calibri" w:cs="Calibri"/>
                <w:b/>
                <w:bCs/>
                <w:color w:val="000000"/>
                <w:sz w:val="22"/>
                <w:szCs w:val="22"/>
              </w:rPr>
            </w:pPr>
          </w:p>
        </w:tc>
        <w:tc>
          <w:tcPr>
            <w:tcW w:w="1488" w:type="dxa"/>
            <w:tcBorders>
              <w:top w:val="nil"/>
              <w:left w:val="nil"/>
              <w:bottom w:val="dashed" w:sz="8" w:space="0" w:color="auto"/>
              <w:right w:val="nil"/>
            </w:tcBorders>
            <w:shd w:val="clear" w:color="auto" w:fill="auto"/>
            <w:noWrap/>
            <w:vAlign w:val="center"/>
            <w:hideMark/>
          </w:tcPr>
          <w:p w14:paraId="1F1E98E1" w14:textId="77777777" w:rsidR="00A13F99" w:rsidRDefault="00A13F99">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chiffres</w:t>
            </w:r>
            <w:proofErr w:type="spellEnd"/>
            <w:r>
              <w:rPr>
                <w:rFonts w:ascii="Calibri" w:hAnsi="Calibri" w:cs="Calibri"/>
                <w:i/>
                <w:iCs/>
                <w:color w:val="000000"/>
                <w:sz w:val="22"/>
                <w:szCs w:val="22"/>
              </w:rPr>
              <w:t>)</w:t>
            </w:r>
          </w:p>
        </w:tc>
        <w:tc>
          <w:tcPr>
            <w:tcW w:w="976" w:type="dxa"/>
            <w:tcBorders>
              <w:top w:val="nil"/>
              <w:left w:val="nil"/>
              <w:bottom w:val="dashed" w:sz="8" w:space="0" w:color="auto"/>
              <w:right w:val="nil"/>
            </w:tcBorders>
            <w:shd w:val="clear" w:color="auto" w:fill="auto"/>
            <w:noWrap/>
            <w:vAlign w:val="bottom"/>
            <w:hideMark/>
          </w:tcPr>
          <w:p w14:paraId="73DBA6A8"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4C9580B4"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1E775508"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6305CD00"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70966292"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dashed" w:sz="8" w:space="0" w:color="auto"/>
              <w:right w:val="nil"/>
            </w:tcBorders>
            <w:shd w:val="clear" w:color="auto" w:fill="auto"/>
            <w:noWrap/>
            <w:vAlign w:val="bottom"/>
            <w:hideMark/>
          </w:tcPr>
          <w:p w14:paraId="5450789E"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dashed" w:sz="8" w:space="0" w:color="auto"/>
              <w:right w:val="single" w:sz="12" w:space="0" w:color="auto"/>
            </w:tcBorders>
            <w:shd w:val="clear" w:color="auto" w:fill="auto"/>
            <w:noWrap/>
            <w:vAlign w:val="bottom"/>
            <w:hideMark/>
          </w:tcPr>
          <w:p w14:paraId="2E302FB9"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r>
      <w:tr w:rsidR="00A13F99" w14:paraId="119FF00B" w14:textId="77777777" w:rsidTr="00A13F99">
        <w:trPr>
          <w:trHeight w:val="710"/>
        </w:trPr>
        <w:tc>
          <w:tcPr>
            <w:tcW w:w="1680" w:type="dxa"/>
            <w:vMerge/>
            <w:tcBorders>
              <w:top w:val="single" w:sz="12" w:space="0" w:color="auto"/>
              <w:left w:val="single" w:sz="12" w:space="0" w:color="auto"/>
              <w:bottom w:val="single" w:sz="12" w:space="0" w:color="000000"/>
              <w:right w:val="single" w:sz="8" w:space="0" w:color="auto"/>
            </w:tcBorders>
            <w:vAlign w:val="center"/>
            <w:hideMark/>
          </w:tcPr>
          <w:p w14:paraId="64B31CB6" w14:textId="77777777" w:rsidR="00A13F99" w:rsidRDefault="00A13F99">
            <w:pPr>
              <w:rPr>
                <w:rFonts w:ascii="Calibri" w:hAnsi="Calibri" w:cs="Calibri"/>
                <w:b/>
                <w:bCs/>
                <w:color w:val="000000"/>
                <w:sz w:val="22"/>
                <w:szCs w:val="22"/>
              </w:rPr>
            </w:pPr>
          </w:p>
        </w:tc>
        <w:tc>
          <w:tcPr>
            <w:tcW w:w="1488" w:type="dxa"/>
            <w:tcBorders>
              <w:top w:val="nil"/>
              <w:left w:val="nil"/>
              <w:bottom w:val="single" w:sz="12" w:space="0" w:color="auto"/>
              <w:right w:val="nil"/>
            </w:tcBorders>
            <w:shd w:val="clear" w:color="auto" w:fill="auto"/>
            <w:noWrap/>
            <w:vAlign w:val="center"/>
            <w:hideMark/>
          </w:tcPr>
          <w:p w14:paraId="46616C66" w14:textId="77777777" w:rsidR="00A13F99" w:rsidRDefault="00A13F99">
            <w:pPr>
              <w:rPr>
                <w:rFonts w:ascii="Calibri" w:hAnsi="Calibri" w:cs="Calibri"/>
                <w:i/>
                <w:iCs/>
                <w:color w:val="000000"/>
                <w:sz w:val="22"/>
                <w:szCs w:val="22"/>
              </w:rPr>
            </w:pPr>
            <w:r>
              <w:rPr>
                <w:rFonts w:ascii="Calibri" w:hAnsi="Calibri" w:cs="Calibri"/>
                <w:i/>
                <w:iCs/>
                <w:color w:val="000000"/>
                <w:sz w:val="22"/>
                <w:szCs w:val="22"/>
              </w:rPr>
              <w:t>(</w:t>
            </w:r>
            <w:proofErr w:type="spellStart"/>
            <w:r>
              <w:rPr>
                <w:rFonts w:ascii="Calibri" w:hAnsi="Calibri" w:cs="Calibri"/>
                <w:i/>
                <w:iCs/>
                <w:color w:val="000000"/>
                <w:sz w:val="22"/>
                <w:szCs w:val="22"/>
              </w:rPr>
              <w:t>En</w:t>
            </w:r>
            <w:proofErr w:type="spellEnd"/>
            <w:r>
              <w:rPr>
                <w:rFonts w:ascii="Calibri" w:hAnsi="Calibri" w:cs="Calibri"/>
                <w:i/>
                <w:iCs/>
                <w:color w:val="000000"/>
                <w:sz w:val="22"/>
                <w:szCs w:val="22"/>
              </w:rPr>
              <w:t xml:space="preserve"> </w:t>
            </w:r>
            <w:proofErr w:type="spellStart"/>
            <w:r>
              <w:rPr>
                <w:rFonts w:ascii="Calibri" w:hAnsi="Calibri" w:cs="Calibri"/>
                <w:i/>
                <w:iCs/>
                <w:color w:val="000000"/>
                <w:sz w:val="22"/>
                <w:szCs w:val="22"/>
              </w:rPr>
              <w:t>lettres</w:t>
            </w:r>
            <w:proofErr w:type="spellEnd"/>
            <w:r>
              <w:rPr>
                <w:rFonts w:ascii="Calibri" w:hAnsi="Calibri" w:cs="Calibri"/>
                <w:i/>
                <w:iCs/>
                <w:color w:val="000000"/>
                <w:sz w:val="22"/>
                <w:szCs w:val="22"/>
              </w:rPr>
              <w:t>)</w:t>
            </w:r>
          </w:p>
        </w:tc>
        <w:tc>
          <w:tcPr>
            <w:tcW w:w="976" w:type="dxa"/>
            <w:tcBorders>
              <w:top w:val="nil"/>
              <w:left w:val="nil"/>
              <w:bottom w:val="single" w:sz="12" w:space="0" w:color="auto"/>
              <w:right w:val="nil"/>
            </w:tcBorders>
            <w:shd w:val="clear" w:color="auto" w:fill="auto"/>
            <w:noWrap/>
            <w:vAlign w:val="bottom"/>
            <w:hideMark/>
          </w:tcPr>
          <w:p w14:paraId="22886FAE"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7312BE4"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46DC72E"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627F2B7E"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43B45D4F"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976" w:type="dxa"/>
            <w:tcBorders>
              <w:top w:val="nil"/>
              <w:left w:val="nil"/>
              <w:bottom w:val="single" w:sz="12" w:space="0" w:color="auto"/>
              <w:right w:val="nil"/>
            </w:tcBorders>
            <w:shd w:val="clear" w:color="auto" w:fill="auto"/>
            <w:noWrap/>
            <w:vAlign w:val="bottom"/>
            <w:hideMark/>
          </w:tcPr>
          <w:p w14:paraId="796C860C"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c>
          <w:tcPr>
            <w:tcW w:w="321" w:type="dxa"/>
            <w:tcBorders>
              <w:top w:val="nil"/>
              <w:left w:val="nil"/>
              <w:bottom w:val="single" w:sz="12" w:space="0" w:color="auto"/>
              <w:right w:val="single" w:sz="12" w:space="0" w:color="auto"/>
            </w:tcBorders>
            <w:shd w:val="clear" w:color="auto" w:fill="auto"/>
            <w:noWrap/>
            <w:vAlign w:val="bottom"/>
            <w:hideMark/>
          </w:tcPr>
          <w:p w14:paraId="535F7F35" w14:textId="77777777" w:rsidR="00A13F99" w:rsidRDefault="00A13F99">
            <w:pPr>
              <w:rPr>
                <w:rFonts w:ascii="Calibri" w:hAnsi="Calibri" w:cs="Calibri"/>
                <w:color w:val="000000"/>
                <w:sz w:val="22"/>
                <w:szCs w:val="22"/>
              </w:rPr>
            </w:pPr>
            <w:r>
              <w:rPr>
                <w:rFonts w:ascii="Calibri" w:hAnsi="Calibri" w:cs="Calibri"/>
                <w:color w:val="000000"/>
                <w:sz w:val="22"/>
                <w:szCs w:val="22"/>
              </w:rPr>
              <w:t> </w:t>
            </w:r>
          </w:p>
        </w:tc>
      </w:tr>
    </w:tbl>
    <w:p w14:paraId="36E9A503" w14:textId="2FEA44D3" w:rsidR="008A3B27" w:rsidRDefault="008A3B27" w:rsidP="00094056">
      <w:pPr>
        <w:jc w:val="both"/>
      </w:pPr>
    </w:p>
    <w:p w14:paraId="495F2F30" w14:textId="63A22ACA" w:rsidR="003E2F05" w:rsidRDefault="003E2F05" w:rsidP="00094056">
      <w:pPr>
        <w:jc w:val="both"/>
      </w:pPr>
    </w:p>
    <w:p w14:paraId="5F5065DE" w14:textId="2A60D15D" w:rsidR="003E2F05" w:rsidRDefault="003E2F05" w:rsidP="00094056">
      <w:pPr>
        <w:jc w:val="both"/>
      </w:pPr>
    </w:p>
    <w:p w14:paraId="5F4C9CD9" w14:textId="192A164A" w:rsidR="003E2F05" w:rsidRDefault="003E2F05" w:rsidP="00094056">
      <w:pPr>
        <w:jc w:val="both"/>
      </w:pPr>
    </w:p>
    <w:p w14:paraId="7EA5C61B" w14:textId="38AE06F9" w:rsidR="003E2F05" w:rsidRDefault="003E2F05" w:rsidP="00094056">
      <w:pPr>
        <w:jc w:val="both"/>
      </w:pPr>
    </w:p>
    <w:p w14:paraId="074E6064" w14:textId="64D49F50" w:rsidR="003E2F05" w:rsidRDefault="003E2F05" w:rsidP="00094056">
      <w:pPr>
        <w:jc w:val="both"/>
      </w:pPr>
    </w:p>
    <w:p w14:paraId="4BF0A8BD" w14:textId="6A862AFB" w:rsidR="003E2F05" w:rsidRDefault="003E2F05" w:rsidP="00094056">
      <w:pPr>
        <w:jc w:val="both"/>
      </w:pPr>
    </w:p>
    <w:p w14:paraId="382BD499" w14:textId="0487BD43" w:rsidR="003E2F05" w:rsidRDefault="003E2F05" w:rsidP="00094056">
      <w:pPr>
        <w:jc w:val="both"/>
      </w:pPr>
    </w:p>
    <w:p w14:paraId="66747859" w14:textId="77777777" w:rsidR="003E2F05" w:rsidRPr="00A83825" w:rsidRDefault="003E2F05" w:rsidP="00094056">
      <w:pPr>
        <w:jc w:val="both"/>
      </w:pPr>
    </w:p>
    <w:sectPr w:rsidR="003E2F05" w:rsidRPr="00A83825" w:rsidSect="00CA33E3">
      <w:footerReference w:type="default" r:id="rId8"/>
      <w:pgSz w:w="12240" w:h="15840" w:code="1"/>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5CC6C" w14:textId="77777777" w:rsidR="00074E77" w:rsidRDefault="00074E77">
      <w:r>
        <w:separator/>
      </w:r>
    </w:p>
  </w:endnote>
  <w:endnote w:type="continuationSeparator" w:id="0">
    <w:p w14:paraId="4CDF76BB" w14:textId="77777777" w:rsidR="00074E77" w:rsidRDefault="0007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1BFCF" w14:textId="2695555F" w:rsidR="005F670D" w:rsidRPr="00D17E16" w:rsidRDefault="005F670D" w:rsidP="00FC214A">
    <w:pPr>
      <w:pStyle w:val="Footer"/>
      <w:pBdr>
        <w:top w:val="single" w:sz="4" w:space="1" w:color="auto"/>
      </w:pBdr>
      <w:rPr>
        <w:rFonts w:ascii="Gill Sans MT" w:hAnsi="Gill Sans MT"/>
        <w:color w:val="548DD4" w:themeColor="text2" w:themeTint="99"/>
        <w:sz w:val="22"/>
        <w:szCs w:val="22"/>
        <w:lang w:val="fr-FR"/>
      </w:rPr>
    </w:pPr>
    <w:r>
      <w:rPr>
        <w:rFonts w:ascii="Gill Sans MT" w:eastAsia="Gill Sans MT" w:hAnsi="Gill Sans MT" w:cs="Gill Sans MT"/>
        <w:color w:val="548DD4" w:themeColor="text2" w:themeTint="99"/>
        <w:sz w:val="22"/>
        <w:szCs w:val="22"/>
        <w:lang w:val="fr-FR"/>
      </w:rPr>
      <w:t>Bordereau des prix unitaires</w:t>
    </w:r>
  </w:p>
  <w:p w14:paraId="3A184257" w14:textId="77777777" w:rsidR="005F670D" w:rsidRPr="003B3FC5" w:rsidRDefault="005F670D">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E6E49" w14:textId="77777777" w:rsidR="00074E77" w:rsidRDefault="00074E77">
      <w:r>
        <w:separator/>
      </w:r>
    </w:p>
  </w:footnote>
  <w:footnote w:type="continuationSeparator" w:id="0">
    <w:p w14:paraId="0B6D274F" w14:textId="77777777" w:rsidR="00074E77" w:rsidRDefault="00074E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41192"/>
    <w:multiLevelType w:val="hybridMultilevel"/>
    <w:tmpl w:val="7A8CF216"/>
    <w:lvl w:ilvl="0" w:tplc="02C48496">
      <w:start w:val="1"/>
      <w:numFmt w:val="upperLetter"/>
      <w:lvlText w:val="%1."/>
      <w:lvlJc w:val="left"/>
      <w:pPr>
        <w:ind w:left="720" w:hanging="360"/>
      </w:pPr>
      <w:rPr>
        <w:rFonts w:hint="default"/>
      </w:rPr>
    </w:lvl>
    <w:lvl w:ilvl="1" w:tplc="DFF8AF12" w:tentative="1">
      <w:start w:val="1"/>
      <w:numFmt w:val="lowerLetter"/>
      <w:lvlText w:val="%2."/>
      <w:lvlJc w:val="left"/>
      <w:pPr>
        <w:ind w:left="1440" w:hanging="360"/>
      </w:pPr>
    </w:lvl>
    <w:lvl w:ilvl="2" w:tplc="C9381C3E" w:tentative="1">
      <w:start w:val="1"/>
      <w:numFmt w:val="lowerRoman"/>
      <w:lvlText w:val="%3."/>
      <w:lvlJc w:val="right"/>
      <w:pPr>
        <w:ind w:left="2160" w:hanging="180"/>
      </w:pPr>
    </w:lvl>
    <w:lvl w:ilvl="3" w:tplc="B9D00172" w:tentative="1">
      <w:start w:val="1"/>
      <w:numFmt w:val="decimal"/>
      <w:lvlText w:val="%4."/>
      <w:lvlJc w:val="left"/>
      <w:pPr>
        <w:ind w:left="2880" w:hanging="360"/>
      </w:pPr>
    </w:lvl>
    <w:lvl w:ilvl="4" w:tplc="F3BC3A86" w:tentative="1">
      <w:start w:val="1"/>
      <w:numFmt w:val="lowerLetter"/>
      <w:lvlText w:val="%5."/>
      <w:lvlJc w:val="left"/>
      <w:pPr>
        <w:ind w:left="3600" w:hanging="360"/>
      </w:pPr>
    </w:lvl>
    <w:lvl w:ilvl="5" w:tplc="80781C6A" w:tentative="1">
      <w:start w:val="1"/>
      <w:numFmt w:val="lowerRoman"/>
      <w:lvlText w:val="%6."/>
      <w:lvlJc w:val="right"/>
      <w:pPr>
        <w:ind w:left="4320" w:hanging="180"/>
      </w:pPr>
    </w:lvl>
    <w:lvl w:ilvl="6" w:tplc="60A643F8" w:tentative="1">
      <w:start w:val="1"/>
      <w:numFmt w:val="decimal"/>
      <w:lvlText w:val="%7."/>
      <w:lvlJc w:val="left"/>
      <w:pPr>
        <w:ind w:left="5040" w:hanging="360"/>
      </w:pPr>
    </w:lvl>
    <w:lvl w:ilvl="7" w:tplc="DF263088" w:tentative="1">
      <w:start w:val="1"/>
      <w:numFmt w:val="lowerLetter"/>
      <w:lvlText w:val="%8."/>
      <w:lvlJc w:val="left"/>
      <w:pPr>
        <w:ind w:left="5760" w:hanging="360"/>
      </w:pPr>
    </w:lvl>
    <w:lvl w:ilvl="8" w:tplc="1F069050" w:tentative="1">
      <w:start w:val="1"/>
      <w:numFmt w:val="lowerRoman"/>
      <w:lvlText w:val="%9."/>
      <w:lvlJc w:val="right"/>
      <w:pPr>
        <w:ind w:left="6480" w:hanging="180"/>
      </w:pPr>
    </w:lvl>
  </w:abstractNum>
  <w:abstractNum w:abstractNumId="1" w15:restartNumberingAfterBreak="0">
    <w:nsid w:val="0624461B"/>
    <w:multiLevelType w:val="hybridMultilevel"/>
    <w:tmpl w:val="752A29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02C9C"/>
    <w:multiLevelType w:val="hybridMultilevel"/>
    <w:tmpl w:val="5EEE5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8327C6"/>
    <w:multiLevelType w:val="hybridMultilevel"/>
    <w:tmpl w:val="3DAC8282"/>
    <w:lvl w:ilvl="0" w:tplc="4C12C5BA">
      <w:start w:val="1"/>
      <w:numFmt w:val="bullet"/>
      <w:lvlText w:val=""/>
      <w:lvlJc w:val="left"/>
      <w:pPr>
        <w:tabs>
          <w:tab w:val="num" w:pos="360"/>
        </w:tabs>
        <w:ind w:left="360" w:hanging="360"/>
      </w:pPr>
      <w:rPr>
        <w:rFonts w:ascii="Symbol" w:hAnsi="Symbol" w:hint="default"/>
      </w:rPr>
    </w:lvl>
    <w:lvl w:ilvl="1" w:tplc="EB34CDA0" w:tentative="1">
      <w:start w:val="1"/>
      <w:numFmt w:val="bullet"/>
      <w:lvlText w:val="o"/>
      <w:lvlJc w:val="left"/>
      <w:pPr>
        <w:tabs>
          <w:tab w:val="num" w:pos="1080"/>
        </w:tabs>
        <w:ind w:left="1080" w:hanging="360"/>
      </w:pPr>
      <w:rPr>
        <w:rFonts w:ascii="Courier New" w:hAnsi="Courier New" w:cs="Courier New" w:hint="default"/>
      </w:rPr>
    </w:lvl>
    <w:lvl w:ilvl="2" w:tplc="19AAF04A" w:tentative="1">
      <w:start w:val="1"/>
      <w:numFmt w:val="bullet"/>
      <w:lvlText w:val=""/>
      <w:lvlJc w:val="left"/>
      <w:pPr>
        <w:tabs>
          <w:tab w:val="num" w:pos="1800"/>
        </w:tabs>
        <w:ind w:left="1800" w:hanging="360"/>
      </w:pPr>
      <w:rPr>
        <w:rFonts w:ascii="Wingdings" w:hAnsi="Wingdings" w:hint="default"/>
      </w:rPr>
    </w:lvl>
    <w:lvl w:ilvl="3" w:tplc="F89620C4" w:tentative="1">
      <w:start w:val="1"/>
      <w:numFmt w:val="bullet"/>
      <w:lvlText w:val=""/>
      <w:lvlJc w:val="left"/>
      <w:pPr>
        <w:tabs>
          <w:tab w:val="num" w:pos="2520"/>
        </w:tabs>
        <w:ind w:left="2520" w:hanging="360"/>
      </w:pPr>
      <w:rPr>
        <w:rFonts w:ascii="Symbol" w:hAnsi="Symbol" w:hint="default"/>
      </w:rPr>
    </w:lvl>
    <w:lvl w:ilvl="4" w:tplc="7AF0DC62" w:tentative="1">
      <w:start w:val="1"/>
      <w:numFmt w:val="bullet"/>
      <w:lvlText w:val="o"/>
      <w:lvlJc w:val="left"/>
      <w:pPr>
        <w:tabs>
          <w:tab w:val="num" w:pos="3240"/>
        </w:tabs>
        <w:ind w:left="3240" w:hanging="360"/>
      </w:pPr>
      <w:rPr>
        <w:rFonts w:ascii="Courier New" w:hAnsi="Courier New" w:cs="Courier New" w:hint="default"/>
      </w:rPr>
    </w:lvl>
    <w:lvl w:ilvl="5" w:tplc="1C4C06E4" w:tentative="1">
      <w:start w:val="1"/>
      <w:numFmt w:val="bullet"/>
      <w:lvlText w:val=""/>
      <w:lvlJc w:val="left"/>
      <w:pPr>
        <w:tabs>
          <w:tab w:val="num" w:pos="3960"/>
        </w:tabs>
        <w:ind w:left="3960" w:hanging="360"/>
      </w:pPr>
      <w:rPr>
        <w:rFonts w:ascii="Wingdings" w:hAnsi="Wingdings" w:hint="default"/>
      </w:rPr>
    </w:lvl>
    <w:lvl w:ilvl="6" w:tplc="A948DB7A" w:tentative="1">
      <w:start w:val="1"/>
      <w:numFmt w:val="bullet"/>
      <w:lvlText w:val=""/>
      <w:lvlJc w:val="left"/>
      <w:pPr>
        <w:tabs>
          <w:tab w:val="num" w:pos="4680"/>
        </w:tabs>
        <w:ind w:left="4680" w:hanging="360"/>
      </w:pPr>
      <w:rPr>
        <w:rFonts w:ascii="Symbol" w:hAnsi="Symbol" w:hint="default"/>
      </w:rPr>
    </w:lvl>
    <w:lvl w:ilvl="7" w:tplc="70DC205E" w:tentative="1">
      <w:start w:val="1"/>
      <w:numFmt w:val="bullet"/>
      <w:lvlText w:val="o"/>
      <w:lvlJc w:val="left"/>
      <w:pPr>
        <w:tabs>
          <w:tab w:val="num" w:pos="5400"/>
        </w:tabs>
        <w:ind w:left="5400" w:hanging="360"/>
      </w:pPr>
      <w:rPr>
        <w:rFonts w:ascii="Courier New" w:hAnsi="Courier New" w:cs="Courier New" w:hint="default"/>
      </w:rPr>
    </w:lvl>
    <w:lvl w:ilvl="8" w:tplc="14AEB796"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103FB5"/>
    <w:multiLevelType w:val="hybridMultilevel"/>
    <w:tmpl w:val="F05470F2"/>
    <w:lvl w:ilvl="0" w:tplc="3EA6B4F4">
      <w:start w:val="1"/>
      <w:numFmt w:val="upperLetter"/>
      <w:lvlText w:val="%1."/>
      <w:lvlJc w:val="left"/>
      <w:pPr>
        <w:ind w:left="720" w:hanging="360"/>
      </w:pPr>
      <w:rPr>
        <w:rFonts w:hint="default"/>
        <w:b/>
      </w:rPr>
    </w:lvl>
    <w:lvl w:ilvl="1" w:tplc="6728C058" w:tentative="1">
      <w:start w:val="1"/>
      <w:numFmt w:val="lowerLetter"/>
      <w:lvlText w:val="%2."/>
      <w:lvlJc w:val="left"/>
      <w:pPr>
        <w:ind w:left="1440" w:hanging="360"/>
      </w:pPr>
    </w:lvl>
    <w:lvl w:ilvl="2" w:tplc="A32089D4" w:tentative="1">
      <w:start w:val="1"/>
      <w:numFmt w:val="lowerRoman"/>
      <w:lvlText w:val="%3."/>
      <w:lvlJc w:val="right"/>
      <w:pPr>
        <w:ind w:left="2160" w:hanging="180"/>
      </w:pPr>
    </w:lvl>
    <w:lvl w:ilvl="3" w:tplc="2C029BDA" w:tentative="1">
      <w:start w:val="1"/>
      <w:numFmt w:val="decimal"/>
      <w:lvlText w:val="%4."/>
      <w:lvlJc w:val="left"/>
      <w:pPr>
        <w:ind w:left="2880" w:hanging="360"/>
      </w:pPr>
    </w:lvl>
    <w:lvl w:ilvl="4" w:tplc="9710AECC" w:tentative="1">
      <w:start w:val="1"/>
      <w:numFmt w:val="lowerLetter"/>
      <w:lvlText w:val="%5."/>
      <w:lvlJc w:val="left"/>
      <w:pPr>
        <w:ind w:left="3600" w:hanging="360"/>
      </w:pPr>
    </w:lvl>
    <w:lvl w:ilvl="5" w:tplc="36DAA90A" w:tentative="1">
      <w:start w:val="1"/>
      <w:numFmt w:val="lowerRoman"/>
      <w:lvlText w:val="%6."/>
      <w:lvlJc w:val="right"/>
      <w:pPr>
        <w:ind w:left="4320" w:hanging="180"/>
      </w:pPr>
    </w:lvl>
    <w:lvl w:ilvl="6" w:tplc="6DCC9AD8" w:tentative="1">
      <w:start w:val="1"/>
      <w:numFmt w:val="decimal"/>
      <w:lvlText w:val="%7."/>
      <w:lvlJc w:val="left"/>
      <w:pPr>
        <w:ind w:left="5040" w:hanging="360"/>
      </w:pPr>
    </w:lvl>
    <w:lvl w:ilvl="7" w:tplc="DF7C5032" w:tentative="1">
      <w:start w:val="1"/>
      <w:numFmt w:val="lowerLetter"/>
      <w:lvlText w:val="%8."/>
      <w:lvlJc w:val="left"/>
      <w:pPr>
        <w:ind w:left="5760" w:hanging="360"/>
      </w:pPr>
    </w:lvl>
    <w:lvl w:ilvl="8" w:tplc="EB5CC372" w:tentative="1">
      <w:start w:val="1"/>
      <w:numFmt w:val="lowerRoman"/>
      <w:lvlText w:val="%9."/>
      <w:lvlJc w:val="right"/>
      <w:pPr>
        <w:ind w:left="6480" w:hanging="180"/>
      </w:pPr>
    </w:lvl>
  </w:abstractNum>
  <w:abstractNum w:abstractNumId="5" w15:restartNumberingAfterBreak="0">
    <w:nsid w:val="115E0572"/>
    <w:multiLevelType w:val="hybridMultilevel"/>
    <w:tmpl w:val="00AC4206"/>
    <w:lvl w:ilvl="0" w:tplc="B556560C">
      <w:start w:val="1"/>
      <w:numFmt w:val="decimal"/>
      <w:lvlText w:val="%1."/>
      <w:lvlJc w:val="left"/>
      <w:pPr>
        <w:ind w:left="720" w:hanging="360"/>
      </w:pPr>
      <w:rPr>
        <w:rFonts w:ascii="Gill Sans MT" w:eastAsia="Times New Roman" w:hAnsi="Gill Sans MT"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E6117"/>
    <w:multiLevelType w:val="hybridMultilevel"/>
    <w:tmpl w:val="08FE6CA0"/>
    <w:lvl w:ilvl="0" w:tplc="B556560C">
      <w:start w:val="1"/>
      <w:numFmt w:val="decimal"/>
      <w:lvlText w:val="%1."/>
      <w:lvlJc w:val="left"/>
      <w:pPr>
        <w:ind w:left="720" w:hanging="360"/>
      </w:pPr>
      <w:rPr>
        <w:rFonts w:ascii="Gill Sans MT" w:eastAsia="Times New Roman" w:hAnsi="Gill Sans MT"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B76F4"/>
    <w:multiLevelType w:val="multilevel"/>
    <w:tmpl w:val="A6D028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DC41323"/>
    <w:multiLevelType w:val="hybridMultilevel"/>
    <w:tmpl w:val="D8BC4D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F568C9"/>
    <w:multiLevelType w:val="hybridMultilevel"/>
    <w:tmpl w:val="CBE25274"/>
    <w:lvl w:ilvl="0" w:tplc="B05C321C">
      <w:numFmt w:val="bullet"/>
      <w:lvlText w:val="-"/>
      <w:lvlJc w:val="left"/>
      <w:pPr>
        <w:ind w:left="720" w:hanging="360"/>
      </w:pPr>
      <w:rPr>
        <w:rFonts w:ascii="Gill Sans MT" w:eastAsia="Times New Roman" w:hAnsi="Gill Sans M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BC6D84"/>
    <w:multiLevelType w:val="hybridMultilevel"/>
    <w:tmpl w:val="3EFA711E"/>
    <w:lvl w:ilvl="0" w:tplc="7F125A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A33754"/>
    <w:multiLevelType w:val="hybridMultilevel"/>
    <w:tmpl w:val="7C7AB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B9347F2"/>
    <w:multiLevelType w:val="hybridMultilevel"/>
    <w:tmpl w:val="0860A03A"/>
    <w:lvl w:ilvl="0" w:tplc="003C371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D2766C"/>
    <w:multiLevelType w:val="hybridMultilevel"/>
    <w:tmpl w:val="E7009482"/>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C67DAB"/>
    <w:multiLevelType w:val="hybridMultilevel"/>
    <w:tmpl w:val="8DFA20F4"/>
    <w:lvl w:ilvl="0" w:tplc="78E677F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17FB9"/>
    <w:multiLevelType w:val="hybridMultilevel"/>
    <w:tmpl w:val="1AFA5C9E"/>
    <w:lvl w:ilvl="0" w:tplc="C05E567A">
      <w:start w:val="12"/>
      <w:numFmt w:val="bullet"/>
      <w:lvlText w:val="-"/>
      <w:lvlJc w:val="left"/>
      <w:pPr>
        <w:ind w:left="720" w:hanging="360"/>
      </w:pPr>
      <w:rPr>
        <w:rFonts w:ascii="Gill Sans MT" w:eastAsia="Gill Sans MT" w:hAnsi="Gill Sans MT" w:cs="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B46B1F"/>
    <w:multiLevelType w:val="hybridMultilevel"/>
    <w:tmpl w:val="8D7C307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BD5A80"/>
    <w:multiLevelType w:val="multilevel"/>
    <w:tmpl w:val="12F804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BD3463"/>
    <w:multiLevelType w:val="hybridMultilevel"/>
    <w:tmpl w:val="FB5EDB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0D0C26"/>
    <w:multiLevelType w:val="hybridMultilevel"/>
    <w:tmpl w:val="56B61F22"/>
    <w:lvl w:ilvl="0" w:tplc="1E66A5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C06314"/>
    <w:multiLevelType w:val="hybridMultilevel"/>
    <w:tmpl w:val="458C9912"/>
    <w:lvl w:ilvl="0" w:tplc="427E5E40">
      <w:start w:val="1"/>
      <w:numFmt w:val="upperLetter"/>
      <w:lvlText w:val="%1."/>
      <w:lvlJc w:val="left"/>
      <w:pPr>
        <w:ind w:left="720" w:hanging="360"/>
      </w:pPr>
      <w:rPr>
        <w:rFonts w:hint="default"/>
      </w:rPr>
    </w:lvl>
    <w:lvl w:ilvl="1" w:tplc="56208780" w:tentative="1">
      <w:start w:val="1"/>
      <w:numFmt w:val="lowerLetter"/>
      <w:lvlText w:val="%2."/>
      <w:lvlJc w:val="left"/>
      <w:pPr>
        <w:ind w:left="1440" w:hanging="360"/>
      </w:pPr>
    </w:lvl>
    <w:lvl w:ilvl="2" w:tplc="CEAE892E" w:tentative="1">
      <w:start w:val="1"/>
      <w:numFmt w:val="lowerRoman"/>
      <w:lvlText w:val="%3."/>
      <w:lvlJc w:val="right"/>
      <w:pPr>
        <w:ind w:left="2160" w:hanging="180"/>
      </w:pPr>
    </w:lvl>
    <w:lvl w:ilvl="3" w:tplc="0F3E3D24" w:tentative="1">
      <w:start w:val="1"/>
      <w:numFmt w:val="decimal"/>
      <w:lvlText w:val="%4."/>
      <w:lvlJc w:val="left"/>
      <w:pPr>
        <w:ind w:left="2880" w:hanging="360"/>
      </w:pPr>
    </w:lvl>
    <w:lvl w:ilvl="4" w:tplc="0C684E04" w:tentative="1">
      <w:start w:val="1"/>
      <w:numFmt w:val="lowerLetter"/>
      <w:lvlText w:val="%5."/>
      <w:lvlJc w:val="left"/>
      <w:pPr>
        <w:ind w:left="3600" w:hanging="360"/>
      </w:pPr>
    </w:lvl>
    <w:lvl w:ilvl="5" w:tplc="7FF2DFDA" w:tentative="1">
      <w:start w:val="1"/>
      <w:numFmt w:val="lowerRoman"/>
      <w:lvlText w:val="%6."/>
      <w:lvlJc w:val="right"/>
      <w:pPr>
        <w:ind w:left="4320" w:hanging="180"/>
      </w:pPr>
    </w:lvl>
    <w:lvl w:ilvl="6" w:tplc="4B5C8D7E" w:tentative="1">
      <w:start w:val="1"/>
      <w:numFmt w:val="decimal"/>
      <w:lvlText w:val="%7."/>
      <w:lvlJc w:val="left"/>
      <w:pPr>
        <w:ind w:left="5040" w:hanging="360"/>
      </w:pPr>
    </w:lvl>
    <w:lvl w:ilvl="7" w:tplc="B142CD68" w:tentative="1">
      <w:start w:val="1"/>
      <w:numFmt w:val="lowerLetter"/>
      <w:lvlText w:val="%8."/>
      <w:lvlJc w:val="left"/>
      <w:pPr>
        <w:ind w:left="5760" w:hanging="360"/>
      </w:pPr>
    </w:lvl>
    <w:lvl w:ilvl="8" w:tplc="BE38DD8E" w:tentative="1">
      <w:start w:val="1"/>
      <w:numFmt w:val="lowerRoman"/>
      <w:lvlText w:val="%9."/>
      <w:lvlJc w:val="right"/>
      <w:pPr>
        <w:ind w:left="6480" w:hanging="180"/>
      </w:pPr>
    </w:lvl>
  </w:abstractNum>
  <w:abstractNum w:abstractNumId="21" w15:restartNumberingAfterBreak="0">
    <w:nsid w:val="650D7EF1"/>
    <w:multiLevelType w:val="hybridMultilevel"/>
    <w:tmpl w:val="7E32C4D2"/>
    <w:lvl w:ilvl="0" w:tplc="C2165E4C">
      <w:start w:val="1"/>
      <w:numFmt w:val="upperLetter"/>
      <w:lvlText w:val="%1."/>
      <w:lvlJc w:val="left"/>
      <w:pPr>
        <w:ind w:left="720" w:hanging="360"/>
      </w:pPr>
      <w:rPr>
        <w:rFonts w:hint="default"/>
        <w:b/>
      </w:rPr>
    </w:lvl>
    <w:lvl w:ilvl="1" w:tplc="FA74DFA0" w:tentative="1">
      <w:start w:val="1"/>
      <w:numFmt w:val="lowerLetter"/>
      <w:lvlText w:val="%2."/>
      <w:lvlJc w:val="left"/>
      <w:pPr>
        <w:ind w:left="1440" w:hanging="360"/>
      </w:pPr>
    </w:lvl>
    <w:lvl w:ilvl="2" w:tplc="C0422F4E" w:tentative="1">
      <w:start w:val="1"/>
      <w:numFmt w:val="lowerRoman"/>
      <w:lvlText w:val="%3."/>
      <w:lvlJc w:val="right"/>
      <w:pPr>
        <w:ind w:left="2160" w:hanging="180"/>
      </w:pPr>
    </w:lvl>
    <w:lvl w:ilvl="3" w:tplc="0ECC2AE2" w:tentative="1">
      <w:start w:val="1"/>
      <w:numFmt w:val="decimal"/>
      <w:lvlText w:val="%4."/>
      <w:lvlJc w:val="left"/>
      <w:pPr>
        <w:ind w:left="2880" w:hanging="360"/>
      </w:pPr>
    </w:lvl>
    <w:lvl w:ilvl="4" w:tplc="7444B294" w:tentative="1">
      <w:start w:val="1"/>
      <w:numFmt w:val="lowerLetter"/>
      <w:lvlText w:val="%5."/>
      <w:lvlJc w:val="left"/>
      <w:pPr>
        <w:ind w:left="3600" w:hanging="360"/>
      </w:pPr>
    </w:lvl>
    <w:lvl w:ilvl="5" w:tplc="6AEE9A58" w:tentative="1">
      <w:start w:val="1"/>
      <w:numFmt w:val="lowerRoman"/>
      <w:lvlText w:val="%6."/>
      <w:lvlJc w:val="right"/>
      <w:pPr>
        <w:ind w:left="4320" w:hanging="180"/>
      </w:pPr>
    </w:lvl>
    <w:lvl w:ilvl="6" w:tplc="B2585AE8" w:tentative="1">
      <w:start w:val="1"/>
      <w:numFmt w:val="decimal"/>
      <w:lvlText w:val="%7."/>
      <w:lvlJc w:val="left"/>
      <w:pPr>
        <w:ind w:left="5040" w:hanging="360"/>
      </w:pPr>
    </w:lvl>
    <w:lvl w:ilvl="7" w:tplc="E06E55CA" w:tentative="1">
      <w:start w:val="1"/>
      <w:numFmt w:val="lowerLetter"/>
      <w:lvlText w:val="%8."/>
      <w:lvlJc w:val="left"/>
      <w:pPr>
        <w:ind w:left="5760" w:hanging="360"/>
      </w:pPr>
    </w:lvl>
    <w:lvl w:ilvl="8" w:tplc="A04281D0" w:tentative="1">
      <w:start w:val="1"/>
      <w:numFmt w:val="lowerRoman"/>
      <w:lvlText w:val="%9."/>
      <w:lvlJc w:val="right"/>
      <w:pPr>
        <w:ind w:left="6480" w:hanging="180"/>
      </w:pPr>
    </w:lvl>
  </w:abstractNum>
  <w:abstractNum w:abstractNumId="22" w15:restartNumberingAfterBreak="0">
    <w:nsid w:val="65D5680B"/>
    <w:multiLevelType w:val="hybridMultilevel"/>
    <w:tmpl w:val="4A0AF62A"/>
    <w:lvl w:ilvl="0" w:tplc="3E385048">
      <w:start w:val="1"/>
      <w:numFmt w:val="upperRoman"/>
      <w:lvlText w:val="%1-"/>
      <w:lvlJc w:val="left"/>
      <w:pPr>
        <w:ind w:left="1080" w:hanging="720"/>
      </w:pPr>
      <w:rPr>
        <w:rFonts w:hint="default"/>
        <w:b/>
        <w:bCs/>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C342BA"/>
    <w:multiLevelType w:val="hybridMultilevel"/>
    <w:tmpl w:val="F0406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1578B1"/>
    <w:multiLevelType w:val="hybridMultilevel"/>
    <w:tmpl w:val="57F6EB2A"/>
    <w:lvl w:ilvl="0" w:tplc="FB800D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B26544"/>
    <w:multiLevelType w:val="hybridMultilevel"/>
    <w:tmpl w:val="9272C2A4"/>
    <w:lvl w:ilvl="0" w:tplc="1D9A0CBC">
      <w:start w:val="1"/>
      <w:numFmt w:val="upperLetter"/>
      <w:lvlText w:val="%1."/>
      <w:lvlJc w:val="left"/>
      <w:pPr>
        <w:ind w:left="720" w:hanging="360"/>
      </w:pPr>
      <w:rPr>
        <w:rFonts w:hint="default"/>
      </w:rPr>
    </w:lvl>
    <w:lvl w:ilvl="1" w:tplc="F0582522" w:tentative="1">
      <w:start w:val="1"/>
      <w:numFmt w:val="lowerLetter"/>
      <w:lvlText w:val="%2."/>
      <w:lvlJc w:val="left"/>
      <w:pPr>
        <w:ind w:left="1440" w:hanging="360"/>
      </w:pPr>
    </w:lvl>
    <w:lvl w:ilvl="2" w:tplc="DACC692C" w:tentative="1">
      <w:start w:val="1"/>
      <w:numFmt w:val="lowerRoman"/>
      <w:lvlText w:val="%3."/>
      <w:lvlJc w:val="right"/>
      <w:pPr>
        <w:ind w:left="2160" w:hanging="180"/>
      </w:pPr>
    </w:lvl>
    <w:lvl w:ilvl="3" w:tplc="4A02AF5C" w:tentative="1">
      <w:start w:val="1"/>
      <w:numFmt w:val="decimal"/>
      <w:lvlText w:val="%4."/>
      <w:lvlJc w:val="left"/>
      <w:pPr>
        <w:ind w:left="2880" w:hanging="360"/>
      </w:pPr>
    </w:lvl>
    <w:lvl w:ilvl="4" w:tplc="E02EC72E" w:tentative="1">
      <w:start w:val="1"/>
      <w:numFmt w:val="lowerLetter"/>
      <w:lvlText w:val="%5."/>
      <w:lvlJc w:val="left"/>
      <w:pPr>
        <w:ind w:left="3600" w:hanging="360"/>
      </w:pPr>
    </w:lvl>
    <w:lvl w:ilvl="5" w:tplc="EC2ACC24" w:tentative="1">
      <w:start w:val="1"/>
      <w:numFmt w:val="lowerRoman"/>
      <w:lvlText w:val="%6."/>
      <w:lvlJc w:val="right"/>
      <w:pPr>
        <w:ind w:left="4320" w:hanging="180"/>
      </w:pPr>
    </w:lvl>
    <w:lvl w:ilvl="6" w:tplc="2724E71E" w:tentative="1">
      <w:start w:val="1"/>
      <w:numFmt w:val="decimal"/>
      <w:lvlText w:val="%7."/>
      <w:lvlJc w:val="left"/>
      <w:pPr>
        <w:ind w:left="5040" w:hanging="360"/>
      </w:pPr>
    </w:lvl>
    <w:lvl w:ilvl="7" w:tplc="F6EAF0C6" w:tentative="1">
      <w:start w:val="1"/>
      <w:numFmt w:val="lowerLetter"/>
      <w:lvlText w:val="%8."/>
      <w:lvlJc w:val="left"/>
      <w:pPr>
        <w:ind w:left="5760" w:hanging="360"/>
      </w:pPr>
    </w:lvl>
    <w:lvl w:ilvl="8" w:tplc="82461988" w:tentative="1">
      <w:start w:val="1"/>
      <w:numFmt w:val="lowerRoman"/>
      <w:lvlText w:val="%9."/>
      <w:lvlJc w:val="right"/>
      <w:pPr>
        <w:ind w:left="6480" w:hanging="180"/>
      </w:pPr>
    </w:lvl>
  </w:abstractNum>
  <w:abstractNum w:abstractNumId="26" w15:restartNumberingAfterBreak="0">
    <w:nsid w:val="6F5D1C17"/>
    <w:multiLevelType w:val="hybridMultilevel"/>
    <w:tmpl w:val="7758F27A"/>
    <w:lvl w:ilvl="0" w:tplc="28F80046">
      <w:start w:val="1"/>
      <w:numFmt w:val="upperLetter"/>
      <w:lvlText w:val="%1."/>
      <w:lvlJc w:val="left"/>
      <w:pPr>
        <w:ind w:left="720" w:hanging="360"/>
      </w:pPr>
      <w:rPr>
        <w:rFonts w:hint="default"/>
        <w:b/>
      </w:rPr>
    </w:lvl>
    <w:lvl w:ilvl="1" w:tplc="DF2406D6" w:tentative="1">
      <w:start w:val="1"/>
      <w:numFmt w:val="lowerLetter"/>
      <w:lvlText w:val="%2."/>
      <w:lvlJc w:val="left"/>
      <w:pPr>
        <w:ind w:left="1440" w:hanging="360"/>
      </w:pPr>
    </w:lvl>
    <w:lvl w:ilvl="2" w:tplc="A5FE8FD2" w:tentative="1">
      <w:start w:val="1"/>
      <w:numFmt w:val="lowerRoman"/>
      <w:lvlText w:val="%3."/>
      <w:lvlJc w:val="right"/>
      <w:pPr>
        <w:ind w:left="2160" w:hanging="180"/>
      </w:pPr>
    </w:lvl>
    <w:lvl w:ilvl="3" w:tplc="DFD6B1A4" w:tentative="1">
      <w:start w:val="1"/>
      <w:numFmt w:val="decimal"/>
      <w:lvlText w:val="%4."/>
      <w:lvlJc w:val="left"/>
      <w:pPr>
        <w:ind w:left="2880" w:hanging="360"/>
      </w:pPr>
    </w:lvl>
    <w:lvl w:ilvl="4" w:tplc="96C6A9AA" w:tentative="1">
      <w:start w:val="1"/>
      <w:numFmt w:val="lowerLetter"/>
      <w:lvlText w:val="%5."/>
      <w:lvlJc w:val="left"/>
      <w:pPr>
        <w:ind w:left="3600" w:hanging="360"/>
      </w:pPr>
    </w:lvl>
    <w:lvl w:ilvl="5" w:tplc="8AC8A38C" w:tentative="1">
      <w:start w:val="1"/>
      <w:numFmt w:val="lowerRoman"/>
      <w:lvlText w:val="%6."/>
      <w:lvlJc w:val="right"/>
      <w:pPr>
        <w:ind w:left="4320" w:hanging="180"/>
      </w:pPr>
    </w:lvl>
    <w:lvl w:ilvl="6" w:tplc="CDC473F8" w:tentative="1">
      <w:start w:val="1"/>
      <w:numFmt w:val="decimal"/>
      <w:lvlText w:val="%7."/>
      <w:lvlJc w:val="left"/>
      <w:pPr>
        <w:ind w:left="5040" w:hanging="360"/>
      </w:pPr>
    </w:lvl>
    <w:lvl w:ilvl="7" w:tplc="9120F9BC" w:tentative="1">
      <w:start w:val="1"/>
      <w:numFmt w:val="lowerLetter"/>
      <w:lvlText w:val="%8."/>
      <w:lvlJc w:val="left"/>
      <w:pPr>
        <w:ind w:left="5760" w:hanging="360"/>
      </w:pPr>
    </w:lvl>
    <w:lvl w:ilvl="8" w:tplc="432EADD0" w:tentative="1">
      <w:start w:val="1"/>
      <w:numFmt w:val="lowerRoman"/>
      <w:lvlText w:val="%9."/>
      <w:lvlJc w:val="right"/>
      <w:pPr>
        <w:ind w:left="6480" w:hanging="180"/>
      </w:pPr>
    </w:lvl>
  </w:abstractNum>
  <w:abstractNum w:abstractNumId="27" w15:restartNumberingAfterBreak="0">
    <w:nsid w:val="77A7218F"/>
    <w:multiLevelType w:val="hybridMultilevel"/>
    <w:tmpl w:val="2AD213D2"/>
    <w:lvl w:ilvl="0" w:tplc="B7A85BDE">
      <w:start w:val="1"/>
      <w:numFmt w:val="bullet"/>
      <w:lvlText w:val=""/>
      <w:lvlJc w:val="left"/>
      <w:pPr>
        <w:tabs>
          <w:tab w:val="num" w:pos="360"/>
        </w:tabs>
        <w:ind w:left="360" w:hanging="360"/>
      </w:pPr>
      <w:rPr>
        <w:rFonts w:ascii="Symbol" w:hAnsi="Symbol" w:hint="default"/>
      </w:rPr>
    </w:lvl>
    <w:lvl w:ilvl="1" w:tplc="EBF0EB0E" w:tentative="1">
      <w:start w:val="1"/>
      <w:numFmt w:val="bullet"/>
      <w:lvlText w:val="o"/>
      <w:lvlJc w:val="left"/>
      <w:pPr>
        <w:tabs>
          <w:tab w:val="num" w:pos="1080"/>
        </w:tabs>
        <w:ind w:left="1080" w:hanging="360"/>
      </w:pPr>
      <w:rPr>
        <w:rFonts w:ascii="Courier New" w:hAnsi="Courier New" w:cs="Courier New" w:hint="default"/>
      </w:rPr>
    </w:lvl>
    <w:lvl w:ilvl="2" w:tplc="3808090C" w:tentative="1">
      <w:start w:val="1"/>
      <w:numFmt w:val="bullet"/>
      <w:lvlText w:val=""/>
      <w:lvlJc w:val="left"/>
      <w:pPr>
        <w:tabs>
          <w:tab w:val="num" w:pos="1800"/>
        </w:tabs>
        <w:ind w:left="1800" w:hanging="360"/>
      </w:pPr>
      <w:rPr>
        <w:rFonts w:ascii="Wingdings" w:hAnsi="Wingdings" w:hint="default"/>
      </w:rPr>
    </w:lvl>
    <w:lvl w:ilvl="3" w:tplc="8364F85C" w:tentative="1">
      <w:start w:val="1"/>
      <w:numFmt w:val="bullet"/>
      <w:lvlText w:val=""/>
      <w:lvlJc w:val="left"/>
      <w:pPr>
        <w:tabs>
          <w:tab w:val="num" w:pos="2520"/>
        </w:tabs>
        <w:ind w:left="2520" w:hanging="360"/>
      </w:pPr>
      <w:rPr>
        <w:rFonts w:ascii="Symbol" w:hAnsi="Symbol" w:hint="default"/>
      </w:rPr>
    </w:lvl>
    <w:lvl w:ilvl="4" w:tplc="A34C16E2" w:tentative="1">
      <w:start w:val="1"/>
      <w:numFmt w:val="bullet"/>
      <w:lvlText w:val="o"/>
      <w:lvlJc w:val="left"/>
      <w:pPr>
        <w:tabs>
          <w:tab w:val="num" w:pos="3240"/>
        </w:tabs>
        <w:ind w:left="3240" w:hanging="360"/>
      </w:pPr>
      <w:rPr>
        <w:rFonts w:ascii="Courier New" w:hAnsi="Courier New" w:cs="Courier New" w:hint="default"/>
      </w:rPr>
    </w:lvl>
    <w:lvl w:ilvl="5" w:tplc="2F2C3344" w:tentative="1">
      <w:start w:val="1"/>
      <w:numFmt w:val="bullet"/>
      <w:lvlText w:val=""/>
      <w:lvlJc w:val="left"/>
      <w:pPr>
        <w:tabs>
          <w:tab w:val="num" w:pos="3960"/>
        </w:tabs>
        <w:ind w:left="3960" w:hanging="360"/>
      </w:pPr>
      <w:rPr>
        <w:rFonts w:ascii="Wingdings" w:hAnsi="Wingdings" w:hint="default"/>
      </w:rPr>
    </w:lvl>
    <w:lvl w:ilvl="6" w:tplc="0C603C5A" w:tentative="1">
      <w:start w:val="1"/>
      <w:numFmt w:val="bullet"/>
      <w:lvlText w:val=""/>
      <w:lvlJc w:val="left"/>
      <w:pPr>
        <w:tabs>
          <w:tab w:val="num" w:pos="4680"/>
        </w:tabs>
        <w:ind w:left="4680" w:hanging="360"/>
      </w:pPr>
      <w:rPr>
        <w:rFonts w:ascii="Symbol" w:hAnsi="Symbol" w:hint="default"/>
      </w:rPr>
    </w:lvl>
    <w:lvl w:ilvl="7" w:tplc="A9F24E2C" w:tentative="1">
      <w:start w:val="1"/>
      <w:numFmt w:val="bullet"/>
      <w:lvlText w:val="o"/>
      <w:lvlJc w:val="left"/>
      <w:pPr>
        <w:tabs>
          <w:tab w:val="num" w:pos="5400"/>
        </w:tabs>
        <w:ind w:left="5400" w:hanging="360"/>
      </w:pPr>
      <w:rPr>
        <w:rFonts w:ascii="Courier New" w:hAnsi="Courier New" w:cs="Courier New" w:hint="default"/>
      </w:rPr>
    </w:lvl>
    <w:lvl w:ilvl="8" w:tplc="4F721F34"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9FB70AD"/>
    <w:multiLevelType w:val="hybridMultilevel"/>
    <w:tmpl w:val="20386CA2"/>
    <w:lvl w:ilvl="0" w:tplc="AB2A01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7958AE"/>
    <w:multiLevelType w:val="hybridMultilevel"/>
    <w:tmpl w:val="8EBE7F9A"/>
    <w:lvl w:ilvl="0" w:tplc="1DF48124">
      <w:start w:val="1"/>
      <w:numFmt w:val="bullet"/>
      <w:lvlText w:val=""/>
      <w:lvlJc w:val="left"/>
      <w:pPr>
        <w:ind w:left="1170" w:hanging="360"/>
      </w:pPr>
      <w:rPr>
        <w:rFonts w:ascii="Symbol" w:hAnsi="Symbol" w:hint="default"/>
      </w:rPr>
    </w:lvl>
    <w:lvl w:ilvl="1" w:tplc="A274A770" w:tentative="1">
      <w:start w:val="1"/>
      <w:numFmt w:val="bullet"/>
      <w:lvlText w:val="o"/>
      <w:lvlJc w:val="left"/>
      <w:pPr>
        <w:ind w:left="1890" w:hanging="360"/>
      </w:pPr>
      <w:rPr>
        <w:rFonts w:ascii="Courier New" w:hAnsi="Courier New" w:cs="Courier New" w:hint="default"/>
      </w:rPr>
    </w:lvl>
    <w:lvl w:ilvl="2" w:tplc="045A4EF4" w:tentative="1">
      <w:start w:val="1"/>
      <w:numFmt w:val="bullet"/>
      <w:lvlText w:val=""/>
      <w:lvlJc w:val="left"/>
      <w:pPr>
        <w:ind w:left="2610" w:hanging="360"/>
      </w:pPr>
      <w:rPr>
        <w:rFonts w:ascii="Wingdings" w:hAnsi="Wingdings" w:hint="default"/>
      </w:rPr>
    </w:lvl>
    <w:lvl w:ilvl="3" w:tplc="5DB42194" w:tentative="1">
      <w:start w:val="1"/>
      <w:numFmt w:val="bullet"/>
      <w:lvlText w:val=""/>
      <w:lvlJc w:val="left"/>
      <w:pPr>
        <w:ind w:left="3330" w:hanging="360"/>
      </w:pPr>
      <w:rPr>
        <w:rFonts w:ascii="Symbol" w:hAnsi="Symbol" w:hint="default"/>
      </w:rPr>
    </w:lvl>
    <w:lvl w:ilvl="4" w:tplc="9A96D6C2" w:tentative="1">
      <w:start w:val="1"/>
      <w:numFmt w:val="bullet"/>
      <w:lvlText w:val="o"/>
      <w:lvlJc w:val="left"/>
      <w:pPr>
        <w:ind w:left="4050" w:hanging="360"/>
      </w:pPr>
      <w:rPr>
        <w:rFonts w:ascii="Courier New" w:hAnsi="Courier New" w:cs="Courier New" w:hint="default"/>
      </w:rPr>
    </w:lvl>
    <w:lvl w:ilvl="5" w:tplc="693A5C90" w:tentative="1">
      <w:start w:val="1"/>
      <w:numFmt w:val="bullet"/>
      <w:lvlText w:val=""/>
      <w:lvlJc w:val="left"/>
      <w:pPr>
        <w:ind w:left="4770" w:hanging="360"/>
      </w:pPr>
      <w:rPr>
        <w:rFonts w:ascii="Wingdings" w:hAnsi="Wingdings" w:hint="default"/>
      </w:rPr>
    </w:lvl>
    <w:lvl w:ilvl="6" w:tplc="7C5C6F10" w:tentative="1">
      <w:start w:val="1"/>
      <w:numFmt w:val="bullet"/>
      <w:lvlText w:val=""/>
      <w:lvlJc w:val="left"/>
      <w:pPr>
        <w:ind w:left="5490" w:hanging="360"/>
      </w:pPr>
      <w:rPr>
        <w:rFonts w:ascii="Symbol" w:hAnsi="Symbol" w:hint="default"/>
      </w:rPr>
    </w:lvl>
    <w:lvl w:ilvl="7" w:tplc="34ECA84A" w:tentative="1">
      <w:start w:val="1"/>
      <w:numFmt w:val="bullet"/>
      <w:lvlText w:val="o"/>
      <w:lvlJc w:val="left"/>
      <w:pPr>
        <w:ind w:left="6210" w:hanging="360"/>
      </w:pPr>
      <w:rPr>
        <w:rFonts w:ascii="Courier New" w:hAnsi="Courier New" w:cs="Courier New" w:hint="default"/>
      </w:rPr>
    </w:lvl>
    <w:lvl w:ilvl="8" w:tplc="A1FCEA4E" w:tentative="1">
      <w:start w:val="1"/>
      <w:numFmt w:val="bullet"/>
      <w:lvlText w:val=""/>
      <w:lvlJc w:val="left"/>
      <w:pPr>
        <w:ind w:left="6930" w:hanging="360"/>
      </w:pPr>
      <w:rPr>
        <w:rFonts w:ascii="Wingdings" w:hAnsi="Wingdings" w:hint="default"/>
      </w:rPr>
    </w:lvl>
  </w:abstractNum>
  <w:abstractNum w:abstractNumId="30" w15:restartNumberingAfterBreak="0">
    <w:nsid w:val="7ECE6EBF"/>
    <w:multiLevelType w:val="hybridMultilevel"/>
    <w:tmpl w:val="B15A43E4"/>
    <w:lvl w:ilvl="0" w:tplc="687CD062">
      <w:numFmt w:val="bullet"/>
      <w:lvlText w:val="•"/>
      <w:lvlJc w:val="left"/>
      <w:pPr>
        <w:ind w:left="720" w:hanging="360"/>
      </w:pPr>
      <w:rPr>
        <w:rFonts w:ascii="Helv" w:hAnsi="Helv" w:hint="default"/>
      </w:rPr>
    </w:lvl>
    <w:lvl w:ilvl="1" w:tplc="E84C2956" w:tentative="1">
      <w:start w:val="1"/>
      <w:numFmt w:val="bullet"/>
      <w:lvlText w:val="o"/>
      <w:lvlJc w:val="left"/>
      <w:pPr>
        <w:ind w:left="1440" w:hanging="360"/>
      </w:pPr>
      <w:rPr>
        <w:rFonts w:ascii="Courier New" w:hAnsi="Courier New" w:cs="Courier New" w:hint="default"/>
      </w:rPr>
    </w:lvl>
    <w:lvl w:ilvl="2" w:tplc="49500500" w:tentative="1">
      <w:start w:val="1"/>
      <w:numFmt w:val="bullet"/>
      <w:lvlText w:val=""/>
      <w:lvlJc w:val="left"/>
      <w:pPr>
        <w:ind w:left="2160" w:hanging="360"/>
      </w:pPr>
      <w:rPr>
        <w:rFonts w:ascii="Wingdings" w:hAnsi="Wingdings" w:hint="default"/>
      </w:rPr>
    </w:lvl>
    <w:lvl w:ilvl="3" w:tplc="3F5CFA2C" w:tentative="1">
      <w:start w:val="1"/>
      <w:numFmt w:val="bullet"/>
      <w:lvlText w:val=""/>
      <w:lvlJc w:val="left"/>
      <w:pPr>
        <w:ind w:left="2880" w:hanging="360"/>
      </w:pPr>
      <w:rPr>
        <w:rFonts w:ascii="Symbol" w:hAnsi="Symbol" w:hint="default"/>
      </w:rPr>
    </w:lvl>
    <w:lvl w:ilvl="4" w:tplc="0E72886E" w:tentative="1">
      <w:start w:val="1"/>
      <w:numFmt w:val="bullet"/>
      <w:lvlText w:val="o"/>
      <w:lvlJc w:val="left"/>
      <w:pPr>
        <w:ind w:left="3600" w:hanging="360"/>
      </w:pPr>
      <w:rPr>
        <w:rFonts w:ascii="Courier New" w:hAnsi="Courier New" w:cs="Courier New" w:hint="default"/>
      </w:rPr>
    </w:lvl>
    <w:lvl w:ilvl="5" w:tplc="632E746A" w:tentative="1">
      <w:start w:val="1"/>
      <w:numFmt w:val="bullet"/>
      <w:lvlText w:val=""/>
      <w:lvlJc w:val="left"/>
      <w:pPr>
        <w:ind w:left="4320" w:hanging="360"/>
      </w:pPr>
      <w:rPr>
        <w:rFonts w:ascii="Wingdings" w:hAnsi="Wingdings" w:hint="default"/>
      </w:rPr>
    </w:lvl>
    <w:lvl w:ilvl="6" w:tplc="83EA4F06" w:tentative="1">
      <w:start w:val="1"/>
      <w:numFmt w:val="bullet"/>
      <w:lvlText w:val=""/>
      <w:lvlJc w:val="left"/>
      <w:pPr>
        <w:ind w:left="5040" w:hanging="360"/>
      </w:pPr>
      <w:rPr>
        <w:rFonts w:ascii="Symbol" w:hAnsi="Symbol" w:hint="default"/>
      </w:rPr>
    </w:lvl>
    <w:lvl w:ilvl="7" w:tplc="0BC602EC" w:tentative="1">
      <w:start w:val="1"/>
      <w:numFmt w:val="bullet"/>
      <w:lvlText w:val="o"/>
      <w:lvlJc w:val="left"/>
      <w:pPr>
        <w:ind w:left="5760" w:hanging="360"/>
      </w:pPr>
      <w:rPr>
        <w:rFonts w:ascii="Courier New" w:hAnsi="Courier New" w:cs="Courier New" w:hint="default"/>
      </w:rPr>
    </w:lvl>
    <w:lvl w:ilvl="8" w:tplc="55063D38" w:tentative="1">
      <w:start w:val="1"/>
      <w:numFmt w:val="bullet"/>
      <w:lvlText w:val=""/>
      <w:lvlJc w:val="left"/>
      <w:pPr>
        <w:ind w:left="6480" w:hanging="360"/>
      </w:pPr>
      <w:rPr>
        <w:rFonts w:ascii="Wingdings" w:hAnsi="Wingdings" w:hint="default"/>
      </w:rPr>
    </w:lvl>
  </w:abstractNum>
  <w:num w:numId="1">
    <w:abstractNumId w:val="3"/>
  </w:num>
  <w:num w:numId="2">
    <w:abstractNumId w:val="27"/>
  </w:num>
  <w:num w:numId="3">
    <w:abstractNumId w:val="30"/>
  </w:num>
  <w:num w:numId="4">
    <w:abstractNumId w:val="20"/>
  </w:num>
  <w:num w:numId="5">
    <w:abstractNumId w:val="25"/>
  </w:num>
  <w:num w:numId="6">
    <w:abstractNumId w:val="0"/>
  </w:num>
  <w:num w:numId="7">
    <w:abstractNumId w:val="4"/>
  </w:num>
  <w:num w:numId="8">
    <w:abstractNumId w:val="21"/>
  </w:num>
  <w:num w:numId="9">
    <w:abstractNumId w:val="26"/>
  </w:num>
  <w:num w:numId="10">
    <w:abstractNumId w:val="29"/>
  </w:num>
  <w:num w:numId="11">
    <w:abstractNumId w:val="1"/>
  </w:num>
  <w:num w:numId="12">
    <w:abstractNumId w:val="15"/>
  </w:num>
  <w:num w:numId="13">
    <w:abstractNumId w:val="23"/>
  </w:num>
  <w:num w:numId="14">
    <w:abstractNumId w:val="17"/>
  </w:num>
  <w:num w:numId="15">
    <w:abstractNumId w:val="14"/>
  </w:num>
  <w:num w:numId="16">
    <w:abstractNumId w:val="16"/>
  </w:num>
  <w:num w:numId="17">
    <w:abstractNumId w:val="12"/>
  </w:num>
  <w:num w:numId="18">
    <w:abstractNumId w:val="19"/>
  </w:num>
  <w:num w:numId="19">
    <w:abstractNumId w:val="7"/>
  </w:num>
  <w:num w:numId="20">
    <w:abstractNumId w:val="22"/>
  </w:num>
  <w:num w:numId="21">
    <w:abstractNumId w:val="5"/>
  </w:num>
  <w:num w:numId="22">
    <w:abstractNumId w:val="9"/>
  </w:num>
  <w:num w:numId="23">
    <w:abstractNumId w:val="24"/>
  </w:num>
  <w:num w:numId="24">
    <w:abstractNumId w:val="13"/>
  </w:num>
  <w:num w:numId="25">
    <w:abstractNumId w:val="6"/>
  </w:num>
  <w:num w:numId="26">
    <w:abstractNumId w:val="10"/>
  </w:num>
  <w:num w:numId="27">
    <w:abstractNumId w:val="8"/>
  </w:num>
  <w:num w:numId="28">
    <w:abstractNumId w:val="2"/>
  </w:num>
  <w:num w:numId="29">
    <w:abstractNumId w:val="18"/>
  </w:num>
  <w:num w:numId="30">
    <w:abstractNumId w:val="28"/>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A32"/>
    <w:rsid w:val="00000561"/>
    <w:rsid w:val="00001242"/>
    <w:rsid w:val="00001991"/>
    <w:rsid w:val="00002ADE"/>
    <w:rsid w:val="00005040"/>
    <w:rsid w:val="000056DA"/>
    <w:rsid w:val="000102F8"/>
    <w:rsid w:val="00014B14"/>
    <w:rsid w:val="000223BD"/>
    <w:rsid w:val="0003061C"/>
    <w:rsid w:val="0003227B"/>
    <w:rsid w:val="000363D4"/>
    <w:rsid w:val="00037B0D"/>
    <w:rsid w:val="00040205"/>
    <w:rsid w:val="00040F49"/>
    <w:rsid w:val="00044267"/>
    <w:rsid w:val="0004439E"/>
    <w:rsid w:val="00057119"/>
    <w:rsid w:val="00057FBF"/>
    <w:rsid w:val="00070225"/>
    <w:rsid w:val="000726A7"/>
    <w:rsid w:val="00074E77"/>
    <w:rsid w:val="000769CB"/>
    <w:rsid w:val="00083E4E"/>
    <w:rsid w:val="00085A32"/>
    <w:rsid w:val="00094056"/>
    <w:rsid w:val="00094A49"/>
    <w:rsid w:val="00096A6A"/>
    <w:rsid w:val="000971A0"/>
    <w:rsid w:val="000A0CD4"/>
    <w:rsid w:val="000A145A"/>
    <w:rsid w:val="000A4042"/>
    <w:rsid w:val="000B0B5B"/>
    <w:rsid w:val="000C25D1"/>
    <w:rsid w:val="000C2B7C"/>
    <w:rsid w:val="000C396C"/>
    <w:rsid w:val="000C5D78"/>
    <w:rsid w:val="000C6114"/>
    <w:rsid w:val="000C7353"/>
    <w:rsid w:val="000D334A"/>
    <w:rsid w:val="000E29AB"/>
    <w:rsid w:val="000E42AE"/>
    <w:rsid w:val="000E4365"/>
    <w:rsid w:val="000E5245"/>
    <w:rsid w:val="000E6694"/>
    <w:rsid w:val="000F476E"/>
    <w:rsid w:val="00100FDB"/>
    <w:rsid w:val="0010181E"/>
    <w:rsid w:val="001025F7"/>
    <w:rsid w:val="00102DAF"/>
    <w:rsid w:val="0010606F"/>
    <w:rsid w:val="00106E52"/>
    <w:rsid w:val="00107A97"/>
    <w:rsid w:val="00107B50"/>
    <w:rsid w:val="00112211"/>
    <w:rsid w:val="00113FA6"/>
    <w:rsid w:val="0011460E"/>
    <w:rsid w:val="0011572E"/>
    <w:rsid w:val="0011790A"/>
    <w:rsid w:val="00122BA8"/>
    <w:rsid w:val="00126F86"/>
    <w:rsid w:val="001306B9"/>
    <w:rsid w:val="001319F0"/>
    <w:rsid w:val="001334A8"/>
    <w:rsid w:val="001337CF"/>
    <w:rsid w:val="00134706"/>
    <w:rsid w:val="00137AF7"/>
    <w:rsid w:val="00141C5F"/>
    <w:rsid w:val="00142AC4"/>
    <w:rsid w:val="00144370"/>
    <w:rsid w:val="00144580"/>
    <w:rsid w:val="001473F4"/>
    <w:rsid w:val="00147884"/>
    <w:rsid w:val="00152644"/>
    <w:rsid w:val="0015542E"/>
    <w:rsid w:val="00156357"/>
    <w:rsid w:val="001567D3"/>
    <w:rsid w:val="00160C54"/>
    <w:rsid w:val="001623A4"/>
    <w:rsid w:val="001628E9"/>
    <w:rsid w:val="00162F2C"/>
    <w:rsid w:val="0017234D"/>
    <w:rsid w:val="00174ADD"/>
    <w:rsid w:val="0017680A"/>
    <w:rsid w:val="00183408"/>
    <w:rsid w:val="001923B1"/>
    <w:rsid w:val="00193804"/>
    <w:rsid w:val="00195982"/>
    <w:rsid w:val="001A0265"/>
    <w:rsid w:val="001A0C9A"/>
    <w:rsid w:val="001B0B04"/>
    <w:rsid w:val="001B13E6"/>
    <w:rsid w:val="001B2B42"/>
    <w:rsid w:val="001B30D4"/>
    <w:rsid w:val="001B5106"/>
    <w:rsid w:val="001B660C"/>
    <w:rsid w:val="001B7CFF"/>
    <w:rsid w:val="001C01F9"/>
    <w:rsid w:val="001C2C06"/>
    <w:rsid w:val="001C37AF"/>
    <w:rsid w:val="001C3A90"/>
    <w:rsid w:val="001C536A"/>
    <w:rsid w:val="001C6F00"/>
    <w:rsid w:val="001C792C"/>
    <w:rsid w:val="001D01BB"/>
    <w:rsid w:val="001D0BD6"/>
    <w:rsid w:val="001D421F"/>
    <w:rsid w:val="001D4943"/>
    <w:rsid w:val="001D6E75"/>
    <w:rsid w:val="001E0F94"/>
    <w:rsid w:val="001E46CC"/>
    <w:rsid w:val="001F551E"/>
    <w:rsid w:val="001F5B27"/>
    <w:rsid w:val="001F66D5"/>
    <w:rsid w:val="001F757E"/>
    <w:rsid w:val="00200290"/>
    <w:rsid w:val="0020534C"/>
    <w:rsid w:val="00205C16"/>
    <w:rsid w:val="002072FF"/>
    <w:rsid w:val="0021115A"/>
    <w:rsid w:val="00212D93"/>
    <w:rsid w:val="0021693C"/>
    <w:rsid w:val="0022265C"/>
    <w:rsid w:val="00226AA6"/>
    <w:rsid w:val="00226FA3"/>
    <w:rsid w:val="0023543C"/>
    <w:rsid w:val="0024099B"/>
    <w:rsid w:val="00245CB5"/>
    <w:rsid w:val="0026495B"/>
    <w:rsid w:val="002654DC"/>
    <w:rsid w:val="0026675F"/>
    <w:rsid w:val="0027671C"/>
    <w:rsid w:val="00290CFE"/>
    <w:rsid w:val="00291042"/>
    <w:rsid w:val="0029131B"/>
    <w:rsid w:val="002935F9"/>
    <w:rsid w:val="00293A05"/>
    <w:rsid w:val="00295381"/>
    <w:rsid w:val="00297BE7"/>
    <w:rsid w:val="002A1D7D"/>
    <w:rsid w:val="002A354C"/>
    <w:rsid w:val="002A7AE0"/>
    <w:rsid w:val="002B3E16"/>
    <w:rsid w:val="002B3F1B"/>
    <w:rsid w:val="002B65D0"/>
    <w:rsid w:val="002C0002"/>
    <w:rsid w:val="002C38BD"/>
    <w:rsid w:val="002C76E4"/>
    <w:rsid w:val="002D2FA3"/>
    <w:rsid w:val="002D42C8"/>
    <w:rsid w:val="002D796F"/>
    <w:rsid w:val="002E0405"/>
    <w:rsid w:val="002E11C9"/>
    <w:rsid w:val="002E2465"/>
    <w:rsid w:val="002E72A5"/>
    <w:rsid w:val="002F0CC8"/>
    <w:rsid w:val="002F0DDD"/>
    <w:rsid w:val="002F2AA3"/>
    <w:rsid w:val="003002D9"/>
    <w:rsid w:val="003031E6"/>
    <w:rsid w:val="00305545"/>
    <w:rsid w:val="003070AF"/>
    <w:rsid w:val="00307B64"/>
    <w:rsid w:val="00313694"/>
    <w:rsid w:val="00313913"/>
    <w:rsid w:val="0031701A"/>
    <w:rsid w:val="003206F8"/>
    <w:rsid w:val="003214AA"/>
    <w:rsid w:val="003242AC"/>
    <w:rsid w:val="00325095"/>
    <w:rsid w:val="00332D85"/>
    <w:rsid w:val="003349D7"/>
    <w:rsid w:val="003375D3"/>
    <w:rsid w:val="003449D2"/>
    <w:rsid w:val="00351465"/>
    <w:rsid w:val="00351F6E"/>
    <w:rsid w:val="0035318B"/>
    <w:rsid w:val="003545AD"/>
    <w:rsid w:val="00356034"/>
    <w:rsid w:val="00362697"/>
    <w:rsid w:val="00363372"/>
    <w:rsid w:val="00365D2C"/>
    <w:rsid w:val="0037400A"/>
    <w:rsid w:val="00375956"/>
    <w:rsid w:val="00377C21"/>
    <w:rsid w:val="00383DE1"/>
    <w:rsid w:val="00387CF5"/>
    <w:rsid w:val="00390E58"/>
    <w:rsid w:val="00392E0F"/>
    <w:rsid w:val="003A0AC9"/>
    <w:rsid w:val="003A261F"/>
    <w:rsid w:val="003B3FC5"/>
    <w:rsid w:val="003B4DAD"/>
    <w:rsid w:val="003B6BF0"/>
    <w:rsid w:val="003C0004"/>
    <w:rsid w:val="003C3EA2"/>
    <w:rsid w:val="003C56D7"/>
    <w:rsid w:val="003C7837"/>
    <w:rsid w:val="003D1F90"/>
    <w:rsid w:val="003D3404"/>
    <w:rsid w:val="003D717F"/>
    <w:rsid w:val="003E2F05"/>
    <w:rsid w:val="003E507E"/>
    <w:rsid w:val="003E5C3C"/>
    <w:rsid w:val="003F0947"/>
    <w:rsid w:val="003F6DD9"/>
    <w:rsid w:val="0040547A"/>
    <w:rsid w:val="00405C4F"/>
    <w:rsid w:val="00411862"/>
    <w:rsid w:val="00414AE9"/>
    <w:rsid w:val="00420AF7"/>
    <w:rsid w:val="00422200"/>
    <w:rsid w:val="004253F7"/>
    <w:rsid w:val="00426366"/>
    <w:rsid w:val="00427BFE"/>
    <w:rsid w:val="00433141"/>
    <w:rsid w:val="00441C02"/>
    <w:rsid w:val="0044562A"/>
    <w:rsid w:val="00447EFF"/>
    <w:rsid w:val="00454ECF"/>
    <w:rsid w:val="00455170"/>
    <w:rsid w:val="004601AC"/>
    <w:rsid w:val="00461956"/>
    <w:rsid w:val="00463762"/>
    <w:rsid w:val="00466CDA"/>
    <w:rsid w:val="00470BF8"/>
    <w:rsid w:val="00471C66"/>
    <w:rsid w:val="0047364A"/>
    <w:rsid w:val="00475AEA"/>
    <w:rsid w:val="0047786D"/>
    <w:rsid w:val="00480F4F"/>
    <w:rsid w:val="00490E0F"/>
    <w:rsid w:val="00491E9B"/>
    <w:rsid w:val="004934F8"/>
    <w:rsid w:val="004A46B5"/>
    <w:rsid w:val="004A5D26"/>
    <w:rsid w:val="004A63BA"/>
    <w:rsid w:val="004A65D4"/>
    <w:rsid w:val="004B05E5"/>
    <w:rsid w:val="004B1B8C"/>
    <w:rsid w:val="004B496C"/>
    <w:rsid w:val="004B6028"/>
    <w:rsid w:val="004B6529"/>
    <w:rsid w:val="004B7F1C"/>
    <w:rsid w:val="004C10EF"/>
    <w:rsid w:val="004C229E"/>
    <w:rsid w:val="004C3108"/>
    <w:rsid w:val="004C3E5B"/>
    <w:rsid w:val="004C5628"/>
    <w:rsid w:val="004D2806"/>
    <w:rsid w:val="004D3994"/>
    <w:rsid w:val="004E01E4"/>
    <w:rsid w:val="004E0DED"/>
    <w:rsid w:val="004E1910"/>
    <w:rsid w:val="004E432E"/>
    <w:rsid w:val="004E43A3"/>
    <w:rsid w:val="004E7AE7"/>
    <w:rsid w:val="004E7B72"/>
    <w:rsid w:val="004F203A"/>
    <w:rsid w:val="004F334E"/>
    <w:rsid w:val="004F3F50"/>
    <w:rsid w:val="004F41EC"/>
    <w:rsid w:val="00500801"/>
    <w:rsid w:val="00505253"/>
    <w:rsid w:val="005148B6"/>
    <w:rsid w:val="00520680"/>
    <w:rsid w:val="00521ED1"/>
    <w:rsid w:val="00523DA2"/>
    <w:rsid w:val="00524F07"/>
    <w:rsid w:val="0053056D"/>
    <w:rsid w:val="005318F9"/>
    <w:rsid w:val="00531C09"/>
    <w:rsid w:val="00541411"/>
    <w:rsid w:val="00541BB3"/>
    <w:rsid w:val="00541C09"/>
    <w:rsid w:val="005434B6"/>
    <w:rsid w:val="0055159A"/>
    <w:rsid w:val="0055204D"/>
    <w:rsid w:val="00553001"/>
    <w:rsid w:val="0055550A"/>
    <w:rsid w:val="00567251"/>
    <w:rsid w:val="00573C27"/>
    <w:rsid w:val="00575B4A"/>
    <w:rsid w:val="005766A8"/>
    <w:rsid w:val="005768F1"/>
    <w:rsid w:val="00576A4E"/>
    <w:rsid w:val="00580676"/>
    <w:rsid w:val="005809FF"/>
    <w:rsid w:val="005834EF"/>
    <w:rsid w:val="0058495F"/>
    <w:rsid w:val="00587B28"/>
    <w:rsid w:val="00590A7C"/>
    <w:rsid w:val="00594372"/>
    <w:rsid w:val="0059493E"/>
    <w:rsid w:val="005950B3"/>
    <w:rsid w:val="005950FD"/>
    <w:rsid w:val="00596C7D"/>
    <w:rsid w:val="005973DD"/>
    <w:rsid w:val="005A4E22"/>
    <w:rsid w:val="005A65D7"/>
    <w:rsid w:val="005C0B62"/>
    <w:rsid w:val="005C401C"/>
    <w:rsid w:val="005C68C8"/>
    <w:rsid w:val="005D22F9"/>
    <w:rsid w:val="005D35F2"/>
    <w:rsid w:val="005D58FB"/>
    <w:rsid w:val="005E2D3F"/>
    <w:rsid w:val="005E64BB"/>
    <w:rsid w:val="005E712B"/>
    <w:rsid w:val="005F195F"/>
    <w:rsid w:val="005F366C"/>
    <w:rsid w:val="005F634C"/>
    <w:rsid w:val="005F670D"/>
    <w:rsid w:val="005F76AC"/>
    <w:rsid w:val="005F7C0B"/>
    <w:rsid w:val="0060052F"/>
    <w:rsid w:val="006037D6"/>
    <w:rsid w:val="006052C6"/>
    <w:rsid w:val="00605317"/>
    <w:rsid w:val="006073A2"/>
    <w:rsid w:val="0061138E"/>
    <w:rsid w:val="006124C8"/>
    <w:rsid w:val="00613D8D"/>
    <w:rsid w:val="0061577B"/>
    <w:rsid w:val="00615CF5"/>
    <w:rsid w:val="00620794"/>
    <w:rsid w:val="00622984"/>
    <w:rsid w:val="00624134"/>
    <w:rsid w:val="006337F0"/>
    <w:rsid w:val="00633B19"/>
    <w:rsid w:val="00642DF6"/>
    <w:rsid w:val="00650044"/>
    <w:rsid w:val="00650FA2"/>
    <w:rsid w:val="00660DF6"/>
    <w:rsid w:val="006631DC"/>
    <w:rsid w:val="006649A0"/>
    <w:rsid w:val="006651F2"/>
    <w:rsid w:val="00665FD1"/>
    <w:rsid w:val="00666156"/>
    <w:rsid w:val="0066679B"/>
    <w:rsid w:val="0066715E"/>
    <w:rsid w:val="00670985"/>
    <w:rsid w:val="00671E83"/>
    <w:rsid w:val="006771D7"/>
    <w:rsid w:val="00687241"/>
    <w:rsid w:val="00692C91"/>
    <w:rsid w:val="006A0D5A"/>
    <w:rsid w:val="006A0F41"/>
    <w:rsid w:val="006A1FC5"/>
    <w:rsid w:val="006A4EE3"/>
    <w:rsid w:val="006B2022"/>
    <w:rsid w:val="006B3DE6"/>
    <w:rsid w:val="006B4BA7"/>
    <w:rsid w:val="006B6A5B"/>
    <w:rsid w:val="006C11C4"/>
    <w:rsid w:val="006D033F"/>
    <w:rsid w:val="006D34F3"/>
    <w:rsid w:val="006D43F9"/>
    <w:rsid w:val="006D7686"/>
    <w:rsid w:val="006E2207"/>
    <w:rsid w:val="006E5A26"/>
    <w:rsid w:val="006E75E6"/>
    <w:rsid w:val="006F3AE9"/>
    <w:rsid w:val="006F502D"/>
    <w:rsid w:val="00705FD0"/>
    <w:rsid w:val="007132F5"/>
    <w:rsid w:val="00713F7A"/>
    <w:rsid w:val="0072272A"/>
    <w:rsid w:val="00722738"/>
    <w:rsid w:val="0072280D"/>
    <w:rsid w:val="0072594F"/>
    <w:rsid w:val="00726128"/>
    <w:rsid w:val="0073193E"/>
    <w:rsid w:val="00732C6D"/>
    <w:rsid w:val="00733B10"/>
    <w:rsid w:val="0074244C"/>
    <w:rsid w:val="00743366"/>
    <w:rsid w:val="00743DE0"/>
    <w:rsid w:val="00746BCE"/>
    <w:rsid w:val="00752542"/>
    <w:rsid w:val="00754884"/>
    <w:rsid w:val="00756591"/>
    <w:rsid w:val="00757A53"/>
    <w:rsid w:val="007634B8"/>
    <w:rsid w:val="007658AA"/>
    <w:rsid w:val="00765C41"/>
    <w:rsid w:val="0077252C"/>
    <w:rsid w:val="00773551"/>
    <w:rsid w:val="0077563F"/>
    <w:rsid w:val="00776CF5"/>
    <w:rsid w:val="00780A69"/>
    <w:rsid w:val="007856FA"/>
    <w:rsid w:val="007876CD"/>
    <w:rsid w:val="00787771"/>
    <w:rsid w:val="00787D8E"/>
    <w:rsid w:val="00791813"/>
    <w:rsid w:val="007A225C"/>
    <w:rsid w:val="007A27D8"/>
    <w:rsid w:val="007A2AB3"/>
    <w:rsid w:val="007A4EF6"/>
    <w:rsid w:val="007A5175"/>
    <w:rsid w:val="007B21FB"/>
    <w:rsid w:val="007B2CAC"/>
    <w:rsid w:val="007B4682"/>
    <w:rsid w:val="007B567A"/>
    <w:rsid w:val="007C2C68"/>
    <w:rsid w:val="007C76F1"/>
    <w:rsid w:val="007D2EA1"/>
    <w:rsid w:val="007D343B"/>
    <w:rsid w:val="007D34FF"/>
    <w:rsid w:val="007D4981"/>
    <w:rsid w:val="007D6638"/>
    <w:rsid w:val="007D711D"/>
    <w:rsid w:val="007E00F6"/>
    <w:rsid w:val="007E1351"/>
    <w:rsid w:val="007E2CB4"/>
    <w:rsid w:val="007F0636"/>
    <w:rsid w:val="007F087E"/>
    <w:rsid w:val="007F0C0A"/>
    <w:rsid w:val="007F671D"/>
    <w:rsid w:val="007F6FDA"/>
    <w:rsid w:val="007F75BB"/>
    <w:rsid w:val="00801D20"/>
    <w:rsid w:val="00801EC4"/>
    <w:rsid w:val="00804721"/>
    <w:rsid w:val="00805B05"/>
    <w:rsid w:val="00814345"/>
    <w:rsid w:val="00816B74"/>
    <w:rsid w:val="00820C6D"/>
    <w:rsid w:val="00820F46"/>
    <w:rsid w:val="0083191C"/>
    <w:rsid w:val="00837300"/>
    <w:rsid w:val="00837361"/>
    <w:rsid w:val="008417EC"/>
    <w:rsid w:val="00841D5A"/>
    <w:rsid w:val="00843CB7"/>
    <w:rsid w:val="008440D1"/>
    <w:rsid w:val="00844718"/>
    <w:rsid w:val="0084471F"/>
    <w:rsid w:val="00844B7A"/>
    <w:rsid w:val="00844EE7"/>
    <w:rsid w:val="0085138D"/>
    <w:rsid w:val="00852CC8"/>
    <w:rsid w:val="00852D41"/>
    <w:rsid w:val="008557BC"/>
    <w:rsid w:val="008577B4"/>
    <w:rsid w:val="00860AA9"/>
    <w:rsid w:val="00862BF3"/>
    <w:rsid w:val="00862CD6"/>
    <w:rsid w:val="0086367D"/>
    <w:rsid w:val="00863F2B"/>
    <w:rsid w:val="008654AF"/>
    <w:rsid w:val="008671C4"/>
    <w:rsid w:val="00871ACA"/>
    <w:rsid w:val="008822F0"/>
    <w:rsid w:val="00886108"/>
    <w:rsid w:val="00887DB4"/>
    <w:rsid w:val="008924DB"/>
    <w:rsid w:val="008A2BE6"/>
    <w:rsid w:val="008A3B27"/>
    <w:rsid w:val="008A7C2E"/>
    <w:rsid w:val="008B2908"/>
    <w:rsid w:val="008B2D5B"/>
    <w:rsid w:val="008B3FA0"/>
    <w:rsid w:val="008B54BE"/>
    <w:rsid w:val="008B5638"/>
    <w:rsid w:val="008B69F3"/>
    <w:rsid w:val="008C4447"/>
    <w:rsid w:val="008C5E5A"/>
    <w:rsid w:val="008D0375"/>
    <w:rsid w:val="008D05E9"/>
    <w:rsid w:val="008D0BD4"/>
    <w:rsid w:val="008D5D1B"/>
    <w:rsid w:val="008D6CDF"/>
    <w:rsid w:val="008E0C14"/>
    <w:rsid w:val="008E23B4"/>
    <w:rsid w:val="008E2BE6"/>
    <w:rsid w:val="008F2E2B"/>
    <w:rsid w:val="008F36BB"/>
    <w:rsid w:val="00900370"/>
    <w:rsid w:val="00901521"/>
    <w:rsid w:val="00907F65"/>
    <w:rsid w:val="00910A56"/>
    <w:rsid w:val="0091259A"/>
    <w:rsid w:val="009130B7"/>
    <w:rsid w:val="00914675"/>
    <w:rsid w:val="0091562C"/>
    <w:rsid w:val="00915949"/>
    <w:rsid w:val="009262CD"/>
    <w:rsid w:val="00932988"/>
    <w:rsid w:val="0093304B"/>
    <w:rsid w:val="0093345C"/>
    <w:rsid w:val="009346BD"/>
    <w:rsid w:val="00934C0F"/>
    <w:rsid w:val="009363D3"/>
    <w:rsid w:val="009367CC"/>
    <w:rsid w:val="00940D6C"/>
    <w:rsid w:val="00941AD5"/>
    <w:rsid w:val="00945065"/>
    <w:rsid w:val="00945698"/>
    <w:rsid w:val="00946610"/>
    <w:rsid w:val="00950732"/>
    <w:rsid w:val="009542D7"/>
    <w:rsid w:val="00963B36"/>
    <w:rsid w:val="00964027"/>
    <w:rsid w:val="0096554B"/>
    <w:rsid w:val="009713BC"/>
    <w:rsid w:val="009777E8"/>
    <w:rsid w:val="009815E2"/>
    <w:rsid w:val="00983586"/>
    <w:rsid w:val="00983E26"/>
    <w:rsid w:val="00984D62"/>
    <w:rsid w:val="00984F51"/>
    <w:rsid w:val="00992BDB"/>
    <w:rsid w:val="00996BF4"/>
    <w:rsid w:val="009A6C85"/>
    <w:rsid w:val="009B0BB1"/>
    <w:rsid w:val="009B128A"/>
    <w:rsid w:val="009B32BE"/>
    <w:rsid w:val="009B6BDB"/>
    <w:rsid w:val="009C1A27"/>
    <w:rsid w:val="009C28E7"/>
    <w:rsid w:val="009C3379"/>
    <w:rsid w:val="009C4C58"/>
    <w:rsid w:val="009D042B"/>
    <w:rsid w:val="009D1D90"/>
    <w:rsid w:val="009D6F17"/>
    <w:rsid w:val="009D75E6"/>
    <w:rsid w:val="009E09CF"/>
    <w:rsid w:val="009E2A91"/>
    <w:rsid w:val="009E3058"/>
    <w:rsid w:val="009E3AB9"/>
    <w:rsid w:val="009E52D9"/>
    <w:rsid w:val="009E6379"/>
    <w:rsid w:val="009F02CC"/>
    <w:rsid w:val="009F1CF8"/>
    <w:rsid w:val="009F2A3D"/>
    <w:rsid w:val="009F3112"/>
    <w:rsid w:val="009F313B"/>
    <w:rsid w:val="009F3B21"/>
    <w:rsid w:val="009F3D75"/>
    <w:rsid w:val="009F5E51"/>
    <w:rsid w:val="009F5F2B"/>
    <w:rsid w:val="009F61B3"/>
    <w:rsid w:val="009F62E8"/>
    <w:rsid w:val="009F7C01"/>
    <w:rsid w:val="00A02342"/>
    <w:rsid w:val="00A06D6C"/>
    <w:rsid w:val="00A10218"/>
    <w:rsid w:val="00A122B4"/>
    <w:rsid w:val="00A12AA2"/>
    <w:rsid w:val="00A13278"/>
    <w:rsid w:val="00A13F99"/>
    <w:rsid w:val="00A16E6C"/>
    <w:rsid w:val="00A21C58"/>
    <w:rsid w:val="00A2538A"/>
    <w:rsid w:val="00A309CC"/>
    <w:rsid w:val="00A31A88"/>
    <w:rsid w:val="00A32995"/>
    <w:rsid w:val="00A34F24"/>
    <w:rsid w:val="00A34FB5"/>
    <w:rsid w:val="00A52FFE"/>
    <w:rsid w:val="00A53A44"/>
    <w:rsid w:val="00A549CD"/>
    <w:rsid w:val="00A5536F"/>
    <w:rsid w:val="00A574FF"/>
    <w:rsid w:val="00A64BA1"/>
    <w:rsid w:val="00A67A05"/>
    <w:rsid w:val="00A749B2"/>
    <w:rsid w:val="00A757F8"/>
    <w:rsid w:val="00A83825"/>
    <w:rsid w:val="00A854BF"/>
    <w:rsid w:val="00A86391"/>
    <w:rsid w:val="00A86EAF"/>
    <w:rsid w:val="00A907DC"/>
    <w:rsid w:val="00AA0B05"/>
    <w:rsid w:val="00AA1B2A"/>
    <w:rsid w:val="00AA55AD"/>
    <w:rsid w:val="00AA5765"/>
    <w:rsid w:val="00AB708E"/>
    <w:rsid w:val="00AC056F"/>
    <w:rsid w:val="00AC2B0E"/>
    <w:rsid w:val="00AC39DF"/>
    <w:rsid w:val="00AD0D33"/>
    <w:rsid w:val="00AD231B"/>
    <w:rsid w:val="00AD4F00"/>
    <w:rsid w:val="00AD56CE"/>
    <w:rsid w:val="00AD6CB9"/>
    <w:rsid w:val="00AE66A3"/>
    <w:rsid w:val="00AF2FC6"/>
    <w:rsid w:val="00AF644E"/>
    <w:rsid w:val="00B00FF6"/>
    <w:rsid w:val="00B01C47"/>
    <w:rsid w:val="00B02536"/>
    <w:rsid w:val="00B0490D"/>
    <w:rsid w:val="00B0559B"/>
    <w:rsid w:val="00B100D8"/>
    <w:rsid w:val="00B15B08"/>
    <w:rsid w:val="00B17BAB"/>
    <w:rsid w:val="00B17D3F"/>
    <w:rsid w:val="00B23C62"/>
    <w:rsid w:val="00B23E37"/>
    <w:rsid w:val="00B44F41"/>
    <w:rsid w:val="00B5062F"/>
    <w:rsid w:val="00B569B9"/>
    <w:rsid w:val="00B664D4"/>
    <w:rsid w:val="00B67218"/>
    <w:rsid w:val="00B73044"/>
    <w:rsid w:val="00B75FBB"/>
    <w:rsid w:val="00B77032"/>
    <w:rsid w:val="00B801D8"/>
    <w:rsid w:val="00B80ADE"/>
    <w:rsid w:val="00B8372B"/>
    <w:rsid w:val="00B8377A"/>
    <w:rsid w:val="00B9092F"/>
    <w:rsid w:val="00B93C01"/>
    <w:rsid w:val="00BB276F"/>
    <w:rsid w:val="00BB3A4A"/>
    <w:rsid w:val="00BB40B9"/>
    <w:rsid w:val="00BB4234"/>
    <w:rsid w:val="00BB4CBE"/>
    <w:rsid w:val="00BB7839"/>
    <w:rsid w:val="00BC04F2"/>
    <w:rsid w:val="00BC5567"/>
    <w:rsid w:val="00BD2506"/>
    <w:rsid w:val="00BE10AC"/>
    <w:rsid w:val="00BE1DEC"/>
    <w:rsid w:val="00BE32AA"/>
    <w:rsid w:val="00BE7615"/>
    <w:rsid w:val="00BF41D4"/>
    <w:rsid w:val="00BF5415"/>
    <w:rsid w:val="00BF57DE"/>
    <w:rsid w:val="00BF69B1"/>
    <w:rsid w:val="00C0061E"/>
    <w:rsid w:val="00C01559"/>
    <w:rsid w:val="00C04B82"/>
    <w:rsid w:val="00C050D1"/>
    <w:rsid w:val="00C07642"/>
    <w:rsid w:val="00C12A78"/>
    <w:rsid w:val="00C15E2A"/>
    <w:rsid w:val="00C16DCF"/>
    <w:rsid w:val="00C21109"/>
    <w:rsid w:val="00C24BD4"/>
    <w:rsid w:val="00C25AE5"/>
    <w:rsid w:val="00C27318"/>
    <w:rsid w:val="00C27DEA"/>
    <w:rsid w:val="00C35045"/>
    <w:rsid w:val="00C3770F"/>
    <w:rsid w:val="00C37A3B"/>
    <w:rsid w:val="00C42DE3"/>
    <w:rsid w:val="00C46EED"/>
    <w:rsid w:val="00C47603"/>
    <w:rsid w:val="00C47850"/>
    <w:rsid w:val="00C54C29"/>
    <w:rsid w:val="00C57ADA"/>
    <w:rsid w:val="00C57E08"/>
    <w:rsid w:val="00C60CBD"/>
    <w:rsid w:val="00C74B90"/>
    <w:rsid w:val="00C76B8D"/>
    <w:rsid w:val="00C77BD7"/>
    <w:rsid w:val="00C82457"/>
    <w:rsid w:val="00C86D0F"/>
    <w:rsid w:val="00C9222C"/>
    <w:rsid w:val="00C94D91"/>
    <w:rsid w:val="00CA17A7"/>
    <w:rsid w:val="00CA1E9F"/>
    <w:rsid w:val="00CA2357"/>
    <w:rsid w:val="00CA33AE"/>
    <w:rsid w:val="00CA33E3"/>
    <w:rsid w:val="00CA53D9"/>
    <w:rsid w:val="00CA7876"/>
    <w:rsid w:val="00CB0207"/>
    <w:rsid w:val="00CB49BD"/>
    <w:rsid w:val="00CB4BB7"/>
    <w:rsid w:val="00CC043E"/>
    <w:rsid w:val="00CC1500"/>
    <w:rsid w:val="00CD132B"/>
    <w:rsid w:val="00CD214F"/>
    <w:rsid w:val="00CD3481"/>
    <w:rsid w:val="00CD3BB6"/>
    <w:rsid w:val="00CD454F"/>
    <w:rsid w:val="00CD548C"/>
    <w:rsid w:val="00CE481E"/>
    <w:rsid w:val="00CE50A7"/>
    <w:rsid w:val="00CF1949"/>
    <w:rsid w:val="00CF26A3"/>
    <w:rsid w:val="00CF59A4"/>
    <w:rsid w:val="00D00444"/>
    <w:rsid w:val="00D03B09"/>
    <w:rsid w:val="00D05B3E"/>
    <w:rsid w:val="00D07118"/>
    <w:rsid w:val="00D143EB"/>
    <w:rsid w:val="00D15B08"/>
    <w:rsid w:val="00D16701"/>
    <w:rsid w:val="00D1726F"/>
    <w:rsid w:val="00D17E16"/>
    <w:rsid w:val="00D20829"/>
    <w:rsid w:val="00D20A08"/>
    <w:rsid w:val="00D227E4"/>
    <w:rsid w:val="00D2415D"/>
    <w:rsid w:val="00D241CF"/>
    <w:rsid w:val="00D310C6"/>
    <w:rsid w:val="00D3336D"/>
    <w:rsid w:val="00D33A2D"/>
    <w:rsid w:val="00D37560"/>
    <w:rsid w:val="00D379D0"/>
    <w:rsid w:val="00D4048E"/>
    <w:rsid w:val="00D408A8"/>
    <w:rsid w:val="00D40F0D"/>
    <w:rsid w:val="00D44289"/>
    <w:rsid w:val="00D50B3A"/>
    <w:rsid w:val="00D5361C"/>
    <w:rsid w:val="00D5688B"/>
    <w:rsid w:val="00D57A84"/>
    <w:rsid w:val="00D62571"/>
    <w:rsid w:val="00D71555"/>
    <w:rsid w:val="00D75241"/>
    <w:rsid w:val="00D7564C"/>
    <w:rsid w:val="00D76CAC"/>
    <w:rsid w:val="00D811EF"/>
    <w:rsid w:val="00D81472"/>
    <w:rsid w:val="00D827D8"/>
    <w:rsid w:val="00D833C2"/>
    <w:rsid w:val="00D8539F"/>
    <w:rsid w:val="00D8678B"/>
    <w:rsid w:val="00D86FE2"/>
    <w:rsid w:val="00D907B3"/>
    <w:rsid w:val="00D908D8"/>
    <w:rsid w:val="00DA3C2C"/>
    <w:rsid w:val="00DA54B0"/>
    <w:rsid w:val="00DA6989"/>
    <w:rsid w:val="00DB3802"/>
    <w:rsid w:val="00DB3BB0"/>
    <w:rsid w:val="00DB3C6E"/>
    <w:rsid w:val="00DB76A5"/>
    <w:rsid w:val="00DC662A"/>
    <w:rsid w:val="00DC6ECA"/>
    <w:rsid w:val="00DD1701"/>
    <w:rsid w:val="00DD219D"/>
    <w:rsid w:val="00DD33B9"/>
    <w:rsid w:val="00DF3895"/>
    <w:rsid w:val="00DF5538"/>
    <w:rsid w:val="00E02065"/>
    <w:rsid w:val="00E02834"/>
    <w:rsid w:val="00E03A90"/>
    <w:rsid w:val="00E03EEF"/>
    <w:rsid w:val="00E043FA"/>
    <w:rsid w:val="00E079B4"/>
    <w:rsid w:val="00E1230E"/>
    <w:rsid w:val="00E14247"/>
    <w:rsid w:val="00E177B5"/>
    <w:rsid w:val="00E22793"/>
    <w:rsid w:val="00E269D8"/>
    <w:rsid w:val="00E27300"/>
    <w:rsid w:val="00E31CB1"/>
    <w:rsid w:val="00E3501C"/>
    <w:rsid w:val="00E3710E"/>
    <w:rsid w:val="00E402F4"/>
    <w:rsid w:val="00E51592"/>
    <w:rsid w:val="00E526C9"/>
    <w:rsid w:val="00E55FBA"/>
    <w:rsid w:val="00E606B4"/>
    <w:rsid w:val="00E62288"/>
    <w:rsid w:val="00E6419D"/>
    <w:rsid w:val="00E659E4"/>
    <w:rsid w:val="00E67B0B"/>
    <w:rsid w:val="00E80928"/>
    <w:rsid w:val="00E829BA"/>
    <w:rsid w:val="00E865BC"/>
    <w:rsid w:val="00E930E5"/>
    <w:rsid w:val="00E95C05"/>
    <w:rsid w:val="00E97E0A"/>
    <w:rsid w:val="00EB276E"/>
    <w:rsid w:val="00EB5A29"/>
    <w:rsid w:val="00EC0EAF"/>
    <w:rsid w:val="00EC36AD"/>
    <w:rsid w:val="00EC4D97"/>
    <w:rsid w:val="00ED092C"/>
    <w:rsid w:val="00ED1D28"/>
    <w:rsid w:val="00ED2692"/>
    <w:rsid w:val="00ED45E6"/>
    <w:rsid w:val="00ED66BA"/>
    <w:rsid w:val="00EE04C6"/>
    <w:rsid w:val="00EE2DCB"/>
    <w:rsid w:val="00EE340E"/>
    <w:rsid w:val="00EF100C"/>
    <w:rsid w:val="00EF61B7"/>
    <w:rsid w:val="00EF6B55"/>
    <w:rsid w:val="00EF6F8A"/>
    <w:rsid w:val="00F039C5"/>
    <w:rsid w:val="00F05A1F"/>
    <w:rsid w:val="00F0734E"/>
    <w:rsid w:val="00F131A8"/>
    <w:rsid w:val="00F153E1"/>
    <w:rsid w:val="00F154D1"/>
    <w:rsid w:val="00F16467"/>
    <w:rsid w:val="00F22038"/>
    <w:rsid w:val="00F24998"/>
    <w:rsid w:val="00F3328B"/>
    <w:rsid w:val="00F33992"/>
    <w:rsid w:val="00F3612B"/>
    <w:rsid w:val="00F41943"/>
    <w:rsid w:val="00F45BA9"/>
    <w:rsid w:val="00F46E7F"/>
    <w:rsid w:val="00F475AD"/>
    <w:rsid w:val="00F559E6"/>
    <w:rsid w:val="00F56E82"/>
    <w:rsid w:val="00F6014B"/>
    <w:rsid w:val="00F74E1B"/>
    <w:rsid w:val="00F7527C"/>
    <w:rsid w:val="00F77E89"/>
    <w:rsid w:val="00F90568"/>
    <w:rsid w:val="00F97AF1"/>
    <w:rsid w:val="00FB3508"/>
    <w:rsid w:val="00FB409E"/>
    <w:rsid w:val="00FB6B54"/>
    <w:rsid w:val="00FB78A2"/>
    <w:rsid w:val="00FC041B"/>
    <w:rsid w:val="00FC1CEF"/>
    <w:rsid w:val="00FC214A"/>
    <w:rsid w:val="00FC45F6"/>
    <w:rsid w:val="00FC4EBF"/>
    <w:rsid w:val="00FC59C3"/>
    <w:rsid w:val="00FC5A4E"/>
    <w:rsid w:val="00FC5D55"/>
    <w:rsid w:val="00FC6AA1"/>
    <w:rsid w:val="00FC6FD0"/>
    <w:rsid w:val="00FC7632"/>
    <w:rsid w:val="00FC7E7A"/>
    <w:rsid w:val="00FD5CFF"/>
    <w:rsid w:val="00FF0821"/>
    <w:rsid w:val="00FF1BCB"/>
    <w:rsid w:val="00FF3CA2"/>
    <w:rsid w:val="00FF7F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21779C57"/>
  <w15:docId w15:val="{C3EBAF23-5D7A-48C4-9FA7-D7999F2A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A7A46"/>
    <w:rPr>
      <w:sz w:val="24"/>
      <w:szCs w:val="24"/>
    </w:rPr>
  </w:style>
  <w:style w:type="paragraph" w:styleId="Heading1">
    <w:name w:val="heading 1"/>
    <w:basedOn w:val="Normal"/>
    <w:next w:val="Normal"/>
    <w:link w:val="Heading1Char"/>
    <w:qFormat/>
    <w:rsid w:val="009B59B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autoRedefine/>
    <w:qFormat/>
    <w:rsid w:val="00B95516"/>
    <w:pPr>
      <w:keepNext/>
      <w:spacing w:before="60" w:after="120"/>
      <w:outlineLvl w:val="1"/>
    </w:pPr>
    <w:rPr>
      <w:rFonts w:ascii="Arial" w:hAnsi="Arial"/>
      <w:bCs/>
      <w:iCs/>
      <w:sz w:val="20"/>
      <w:szCs w:val="22"/>
    </w:rPr>
  </w:style>
  <w:style w:type="paragraph" w:styleId="Heading8">
    <w:name w:val="heading 8"/>
    <w:basedOn w:val="Normal"/>
    <w:next w:val="Normal"/>
    <w:link w:val="Heading8Char"/>
    <w:qFormat/>
    <w:rsid w:val="00E302D2"/>
    <w:pPr>
      <w:keepNext/>
      <w:spacing w:after="200" w:line="276" w:lineRule="auto"/>
      <w:outlineLvl w:val="7"/>
    </w:pPr>
    <w:rPr>
      <w:rFonts w:ascii="Gill Sans MT" w:eastAsia="Calibri" w:hAnsi="Gill Sans MT"/>
      <w:b/>
      <w:b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25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65C4D"/>
    <w:rPr>
      <w:rFonts w:ascii="Tahoma" w:hAnsi="Tahoma" w:cs="Tahoma"/>
      <w:sz w:val="16"/>
      <w:szCs w:val="16"/>
    </w:rPr>
  </w:style>
  <w:style w:type="character" w:customStyle="1" w:styleId="Heading2Char">
    <w:name w:val="Heading 2 Char"/>
    <w:link w:val="Heading2"/>
    <w:rsid w:val="00B95516"/>
    <w:rPr>
      <w:rFonts w:ascii="Arial" w:hAnsi="Arial" w:cs="Arial"/>
      <w:bCs/>
      <w:iCs/>
      <w:szCs w:val="22"/>
      <w:lang w:val="en-US" w:eastAsia="en-US"/>
    </w:rPr>
  </w:style>
  <w:style w:type="character" w:customStyle="1" w:styleId="Heading8Char">
    <w:name w:val="Heading 8 Char"/>
    <w:link w:val="Heading8"/>
    <w:rsid w:val="00E302D2"/>
    <w:rPr>
      <w:rFonts w:ascii="Gill Sans MT" w:eastAsia="Calibri" w:hAnsi="Gill Sans MT"/>
      <w:b/>
      <w:bCs/>
      <w:szCs w:val="22"/>
    </w:rPr>
  </w:style>
  <w:style w:type="paragraph" w:styleId="Header">
    <w:name w:val="header"/>
    <w:basedOn w:val="Normal"/>
    <w:link w:val="HeaderChar"/>
    <w:unhideWhenUsed/>
    <w:rsid w:val="00E302D2"/>
    <w:pPr>
      <w:tabs>
        <w:tab w:val="center" w:pos="4680"/>
        <w:tab w:val="right" w:pos="9360"/>
      </w:tabs>
    </w:pPr>
    <w:rPr>
      <w:rFonts w:ascii="Gill Sans MT" w:eastAsia="Calibri" w:hAnsi="Gill Sans MT"/>
      <w:sz w:val="20"/>
      <w:szCs w:val="22"/>
    </w:rPr>
  </w:style>
  <w:style w:type="character" w:customStyle="1" w:styleId="HeaderChar">
    <w:name w:val="Header Char"/>
    <w:link w:val="Header"/>
    <w:rsid w:val="00E302D2"/>
    <w:rPr>
      <w:rFonts w:ascii="Gill Sans MT" w:eastAsia="Calibri" w:hAnsi="Gill Sans MT"/>
      <w:szCs w:val="22"/>
    </w:rPr>
  </w:style>
  <w:style w:type="table" w:customStyle="1" w:styleId="TableGrid1">
    <w:name w:val="Table Grid1"/>
    <w:basedOn w:val="TableNormal"/>
    <w:next w:val="TableGrid"/>
    <w:uiPriority w:val="59"/>
    <w:rsid w:val="00AB6DE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B59B3"/>
    <w:rPr>
      <w:rFonts w:ascii="Cambria" w:eastAsia="Times New Roman" w:hAnsi="Cambria" w:cs="Times New Roman"/>
      <w:b/>
      <w:bCs/>
      <w:kern w:val="32"/>
      <w:sz w:val="32"/>
      <w:szCs w:val="32"/>
      <w:lang w:val="en-US" w:eastAsia="en-US"/>
    </w:rPr>
  </w:style>
  <w:style w:type="character" w:styleId="Hyperlink">
    <w:name w:val="Hyperlink"/>
    <w:rsid w:val="0048446A"/>
    <w:rPr>
      <w:color w:val="0000FF"/>
      <w:u w:val="single"/>
    </w:rPr>
  </w:style>
  <w:style w:type="paragraph" w:styleId="CommentText">
    <w:name w:val="annotation text"/>
    <w:basedOn w:val="Normal"/>
    <w:link w:val="CommentTextChar"/>
    <w:rsid w:val="001C1CCA"/>
    <w:rPr>
      <w:sz w:val="20"/>
      <w:szCs w:val="20"/>
    </w:rPr>
  </w:style>
  <w:style w:type="character" w:customStyle="1" w:styleId="CommentTextChar">
    <w:name w:val="Comment Text Char"/>
    <w:basedOn w:val="DefaultParagraphFont"/>
    <w:link w:val="CommentText"/>
    <w:rsid w:val="001C1CCA"/>
    <w:rPr>
      <w:lang w:val="en-US" w:eastAsia="en-US"/>
    </w:rPr>
  </w:style>
  <w:style w:type="paragraph" w:styleId="Footer">
    <w:name w:val="footer"/>
    <w:basedOn w:val="Normal"/>
    <w:link w:val="FooterChar"/>
    <w:uiPriority w:val="99"/>
    <w:rsid w:val="00511A25"/>
    <w:pPr>
      <w:tabs>
        <w:tab w:val="center" w:pos="4680"/>
        <w:tab w:val="right" w:pos="9360"/>
      </w:tabs>
    </w:pPr>
  </w:style>
  <w:style w:type="character" w:customStyle="1" w:styleId="FooterChar">
    <w:name w:val="Footer Char"/>
    <w:basedOn w:val="DefaultParagraphFont"/>
    <w:link w:val="Footer"/>
    <w:uiPriority w:val="99"/>
    <w:rsid w:val="00511A25"/>
    <w:rPr>
      <w:sz w:val="24"/>
      <w:szCs w:val="24"/>
      <w:lang w:val="en-US" w:eastAsia="en-US"/>
    </w:rPr>
  </w:style>
  <w:style w:type="paragraph" w:styleId="ListParagraph">
    <w:name w:val="List Paragraph"/>
    <w:basedOn w:val="Normal"/>
    <w:uiPriority w:val="34"/>
    <w:qFormat/>
    <w:rsid w:val="008575A1"/>
    <w:pPr>
      <w:ind w:left="720"/>
      <w:contextualSpacing/>
    </w:pPr>
  </w:style>
  <w:style w:type="paragraph" w:styleId="Revision">
    <w:name w:val="Revision"/>
    <w:hidden/>
    <w:uiPriority w:val="99"/>
    <w:semiHidden/>
    <w:rsid w:val="00391F94"/>
    <w:rPr>
      <w:sz w:val="24"/>
      <w:szCs w:val="24"/>
    </w:rPr>
  </w:style>
  <w:style w:type="paragraph" w:styleId="FootnoteText">
    <w:name w:val="footnote text"/>
    <w:basedOn w:val="Normal"/>
    <w:link w:val="FootnoteTextChar"/>
    <w:rsid w:val="008924DB"/>
    <w:rPr>
      <w:sz w:val="20"/>
      <w:szCs w:val="20"/>
    </w:rPr>
  </w:style>
  <w:style w:type="character" w:customStyle="1" w:styleId="FootnoteTextChar">
    <w:name w:val="Footnote Text Char"/>
    <w:basedOn w:val="DefaultParagraphFont"/>
    <w:link w:val="FootnoteText"/>
    <w:rsid w:val="008924DB"/>
  </w:style>
  <w:style w:type="character" w:styleId="FootnoteReference">
    <w:name w:val="footnote reference"/>
    <w:basedOn w:val="DefaultParagraphFont"/>
    <w:rsid w:val="008924DB"/>
    <w:rPr>
      <w:vertAlign w:val="superscript"/>
    </w:rPr>
  </w:style>
  <w:style w:type="character" w:styleId="CommentReference">
    <w:name w:val="annotation reference"/>
    <w:basedOn w:val="DefaultParagraphFont"/>
    <w:rsid w:val="00C86D0F"/>
    <w:rPr>
      <w:sz w:val="16"/>
      <w:szCs w:val="16"/>
    </w:rPr>
  </w:style>
  <w:style w:type="paragraph" w:styleId="CommentSubject">
    <w:name w:val="annotation subject"/>
    <w:basedOn w:val="CommentText"/>
    <w:next w:val="CommentText"/>
    <w:link w:val="CommentSubjectChar"/>
    <w:rsid w:val="00C86D0F"/>
    <w:rPr>
      <w:b/>
      <w:bCs/>
    </w:rPr>
  </w:style>
  <w:style w:type="character" w:customStyle="1" w:styleId="CommentSubjectChar">
    <w:name w:val="Comment Subject Char"/>
    <w:basedOn w:val="CommentTextChar"/>
    <w:link w:val="CommentSubject"/>
    <w:rsid w:val="00C86D0F"/>
    <w:rPr>
      <w:b/>
      <w:bCs/>
      <w:lang w:val="en-US" w:eastAsia="en-US"/>
    </w:rPr>
  </w:style>
  <w:style w:type="character" w:customStyle="1" w:styleId="hps">
    <w:name w:val="hps"/>
    <w:basedOn w:val="DefaultParagraphFont"/>
    <w:rsid w:val="009E09CF"/>
  </w:style>
  <w:style w:type="paragraph" w:styleId="NormalWeb">
    <w:name w:val="Normal (Web)"/>
    <w:basedOn w:val="Normal"/>
    <w:uiPriority w:val="99"/>
    <w:semiHidden/>
    <w:unhideWhenUsed/>
    <w:rsid w:val="00F97AF1"/>
    <w:pPr>
      <w:spacing w:before="100" w:beforeAutospacing="1" w:after="100" w:afterAutospacing="1"/>
    </w:pPr>
  </w:style>
  <w:style w:type="character" w:styleId="Emphasis">
    <w:name w:val="Emphasis"/>
    <w:basedOn w:val="DefaultParagraphFont"/>
    <w:uiPriority w:val="20"/>
    <w:qFormat/>
    <w:rsid w:val="00F97A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88416">
      <w:bodyDiv w:val="1"/>
      <w:marLeft w:val="0"/>
      <w:marRight w:val="0"/>
      <w:marTop w:val="0"/>
      <w:marBottom w:val="0"/>
      <w:divBdr>
        <w:top w:val="none" w:sz="0" w:space="0" w:color="auto"/>
        <w:left w:val="none" w:sz="0" w:space="0" w:color="auto"/>
        <w:bottom w:val="none" w:sz="0" w:space="0" w:color="auto"/>
        <w:right w:val="none" w:sz="0" w:space="0" w:color="auto"/>
      </w:divBdr>
    </w:div>
    <w:div w:id="96369172">
      <w:bodyDiv w:val="1"/>
      <w:marLeft w:val="0"/>
      <w:marRight w:val="0"/>
      <w:marTop w:val="0"/>
      <w:marBottom w:val="0"/>
      <w:divBdr>
        <w:top w:val="none" w:sz="0" w:space="0" w:color="auto"/>
        <w:left w:val="none" w:sz="0" w:space="0" w:color="auto"/>
        <w:bottom w:val="none" w:sz="0" w:space="0" w:color="auto"/>
        <w:right w:val="none" w:sz="0" w:space="0" w:color="auto"/>
      </w:divBdr>
    </w:div>
    <w:div w:id="201865166">
      <w:bodyDiv w:val="1"/>
      <w:marLeft w:val="0"/>
      <w:marRight w:val="0"/>
      <w:marTop w:val="0"/>
      <w:marBottom w:val="0"/>
      <w:divBdr>
        <w:top w:val="none" w:sz="0" w:space="0" w:color="auto"/>
        <w:left w:val="none" w:sz="0" w:space="0" w:color="auto"/>
        <w:bottom w:val="none" w:sz="0" w:space="0" w:color="auto"/>
        <w:right w:val="none" w:sz="0" w:space="0" w:color="auto"/>
      </w:divBdr>
      <w:divsChild>
        <w:div w:id="1896812932">
          <w:marLeft w:val="0"/>
          <w:marRight w:val="0"/>
          <w:marTop w:val="150"/>
          <w:marBottom w:val="150"/>
          <w:divBdr>
            <w:top w:val="none" w:sz="0" w:space="0" w:color="auto"/>
            <w:left w:val="none" w:sz="0" w:space="0" w:color="auto"/>
            <w:bottom w:val="none" w:sz="0" w:space="0" w:color="auto"/>
            <w:right w:val="none" w:sz="0" w:space="0" w:color="auto"/>
          </w:divBdr>
          <w:divsChild>
            <w:div w:id="1544754714">
              <w:marLeft w:val="0"/>
              <w:marRight w:val="0"/>
              <w:marTop w:val="0"/>
              <w:marBottom w:val="0"/>
              <w:divBdr>
                <w:top w:val="none" w:sz="0" w:space="0" w:color="auto"/>
                <w:left w:val="none" w:sz="0" w:space="0" w:color="auto"/>
                <w:bottom w:val="none" w:sz="0" w:space="0" w:color="auto"/>
                <w:right w:val="none" w:sz="0" w:space="0" w:color="auto"/>
              </w:divBdr>
              <w:divsChild>
                <w:div w:id="120363776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347684333">
      <w:bodyDiv w:val="1"/>
      <w:marLeft w:val="0"/>
      <w:marRight w:val="0"/>
      <w:marTop w:val="0"/>
      <w:marBottom w:val="0"/>
      <w:divBdr>
        <w:top w:val="none" w:sz="0" w:space="0" w:color="auto"/>
        <w:left w:val="none" w:sz="0" w:space="0" w:color="auto"/>
        <w:bottom w:val="none" w:sz="0" w:space="0" w:color="auto"/>
        <w:right w:val="none" w:sz="0" w:space="0" w:color="auto"/>
      </w:divBdr>
    </w:div>
    <w:div w:id="640579544">
      <w:bodyDiv w:val="1"/>
      <w:marLeft w:val="0"/>
      <w:marRight w:val="0"/>
      <w:marTop w:val="0"/>
      <w:marBottom w:val="0"/>
      <w:divBdr>
        <w:top w:val="none" w:sz="0" w:space="0" w:color="auto"/>
        <w:left w:val="none" w:sz="0" w:space="0" w:color="auto"/>
        <w:bottom w:val="none" w:sz="0" w:space="0" w:color="auto"/>
        <w:right w:val="none" w:sz="0" w:space="0" w:color="auto"/>
      </w:divBdr>
    </w:div>
    <w:div w:id="647897616">
      <w:bodyDiv w:val="1"/>
      <w:marLeft w:val="0"/>
      <w:marRight w:val="0"/>
      <w:marTop w:val="0"/>
      <w:marBottom w:val="0"/>
      <w:divBdr>
        <w:top w:val="none" w:sz="0" w:space="0" w:color="auto"/>
        <w:left w:val="none" w:sz="0" w:space="0" w:color="auto"/>
        <w:bottom w:val="none" w:sz="0" w:space="0" w:color="auto"/>
        <w:right w:val="none" w:sz="0" w:space="0" w:color="auto"/>
      </w:divBdr>
    </w:div>
    <w:div w:id="661351769">
      <w:bodyDiv w:val="1"/>
      <w:marLeft w:val="0"/>
      <w:marRight w:val="0"/>
      <w:marTop w:val="0"/>
      <w:marBottom w:val="0"/>
      <w:divBdr>
        <w:top w:val="none" w:sz="0" w:space="0" w:color="auto"/>
        <w:left w:val="none" w:sz="0" w:space="0" w:color="auto"/>
        <w:bottom w:val="none" w:sz="0" w:space="0" w:color="auto"/>
        <w:right w:val="none" w:sz="0" w:space="0" w:color="auto"/>
      </w:divBdr>
    </w:div>
    <w:div w:id="676466129">
      <w:bodyDiv w:val="1"/>
      <w:marLeft w:val="0"/>
      <w:marRight w:val="0"/>
      <w:marTop w:val="0"/>
      <w:marBottom w:val="0"/>
      <w:divBdr>
        <w:top w:val="none" w:sz="0" w:space="0" w:color="auto"/>
        <w:left w:val="none" w:sz="0" w:space="0" w:color="auto"/>
        <w:bottom w:val="none" w:sz="0" w:space="0" w:color="auto"/>
        <w:right w:val="none" w:sz="0" w:space="0" w:color="auto"/>
      </w:divBdr>
    </w:div>
    <w:div w:id="698893158">
      <w:bodyDiv w:val="1"/>
      <w:marLeft w:val="0"/>
      <w:marRight w:val="0"/>
      <w:marTop w:val="0"/>
      <w:marBottom w:val="0"/>
      <w:divBdr>
        <w:top w:val="none" w:sz="0" w:space="0" w:color="auto"/>
        <w:left w:val="none" w:sz="0" w:space="0" w:color="auto"/>
        <w:bottom w:val="none" w:sz="0" w:space="0" w:color="auto"/>
        <w:right w:val="none" w:sz="0" w:space="0" w:color="auto"/>
      </w:divBdr>
    </w:div>
    <w:div w:id="806431023">
      <w:bodyDiv w:val="1"/>
      <w:marLeft w:val="0"/>
      <w:marRight w:val="0"/>
      <w:marTop w:val="0"/>
      <w:marBottom w:val="0"/>
      <w:divBdr>
        <w:top w:val="none" w:sz="0" w:space="0" w:color="auto"/>
        <w:left w:val="none" w:sz="0" w:space="0" w:color="auto"/>
        <w:bottom w:val="none" w:sz="0" w:space="0" w:color="auto"/>
        <w:right w:val="none" w:sz="0" w:space="0" w:color="auto"/>
      </w:divBdr>
    </w:div>
    <w:div w:id="851602883">
      <w:bodyDiv w:val="1"/>
      <w:marLeft w:val="0"/>
      <w:marRight w:val="0"/>
      <w:marTop w:val="0"/>
      <w:marBottom w:val="0"/>
      <w:divBdr>
        <w:top w:val="none" w:sz="0" w:space="0" w:color="auto"/>
        <w:left w:val="none" w:sz="0" w:space="0" w:color="auto"/>
        <w:bottom w:val="none" w:sz="0" w:space="0" w:color="auto"/>
        <w:right w:val="none" w:sz="0" w:space="0" w:color="auto"/>
      </w:divBdr>
    </w:div>
    <w:div w:id="1176185716">
      <w:bodyDiv w:val="1"/>
      <w:marLeft w:val="0"/>
      <w:marRight w:val="0"/>
      <w:marTop w:val="0"/>
      <w:marBottom w:val="0"/>
      <w:divBdr>
        <w:top w:val="none" w:sz="0" w:space="0" w:color="auto"/>
        <w:left w:val="none" w:sz="0" w:space="0" w:color="auto"/>
        <w:bottom w:val="none" w:sz="0" w:space="0" w:color="auto"/>
        <w:right w:val="none" w:sz="0" w:space="0" w:color="auto"/>
      </w:divBdr>
    </w:div>
    <w:div w:id="1181697288">
      <w:bodyDiv w:val="1"/>
      <w:marLeft w:val="0"/>
      <w:marRight w:val="0"/>
      <w:marTop w:val="0"/>
      <w:marBottom w:val="0"/>
      <w:divBdr>
        <w:top w:val="none" w:sz="0" w:space="0" w:color="auto"/>
        <w:left w:val="none" w:sz="0" w:space="0" w:color="auto"/>
        <w:bottom w:val="none" w:sz="0" w:space="0" w:color="auto"/>
        <w:right w:val="none" w:sz="0" w:space="0" w:color="auto"/>
      </w:divBdr>
    </w:div>
    <w:div w:id="1298487996">
      <w:bodyDiv w:val="1"/>
      <w:marLeft w:val="0"/>
      <w:marRight w:val="0"/>
      <w:marTop w:val="0"/>
      <w:marBottom w:val="0"/>
      <w:divBdr>
        <w:top w:val="none" w:sz="0" w:space="0" w:color="auto"/>
        <w:left w:val="none" w:sz="0" w:space="0" w:color="auto"/>
        <w:bottom w:val="none" w:sz="0" w:space="0" w:color="auto"/>
        <w:right w:val="none" w:sz="0" w:space="0" w:color="auto"/>
      </w:divBdr>
    </w:div>
    <w:div w:id="1385367937">
      <w:bodyDiv w:val="1"/>
      <w:marLeft w:val="0"/>
      <w:marRight w:val="0"/>
      <w:marTop w:val="0"/>
      <w:marBottom w:val="0"/>
      <w:divBdr>
        <w:top w:val="none" w:sz="0" w:space="0" w:color="auto"/>
        <w:left w:val="none" w:sz="0" w:space="0" w:color="auto"/>
        <w:bottom w:val="none" w:sz="0" w:space="0" w:color="auto"/>
        <w:right w:val="none" w:sz="0" w:space="0" w:color="auto"/>
      </w:divBdr>
    </w:div>
    <w:div w:id="1413969027">
      <w:bodyDiv w:val="1"/>
      <w:marLeft w:val="0"/>
      <w:marRight w:val="0"/>
      <w:marTop w:val="0"/>
      <w:marBottom w:val="0"/>
      <w:divBdr>
        <w:top w:val="none" w:sz="0" w:space="0" w:color="auto"/>
        <w:left w:val="none" w:sz="0" w:space="0" w:color="auto"/>
        <w:bottom w:val="none" w:sz="0" w:space="0" w:color="auto"/>
        <w:right w:val="none" w:sz="0" w:space="0" w:color="auto"/>
      </w:divBdr>
    </w:div>
    <w:div w:id="1487355835">
      <w:bodyDiv w:val="1"/>
      <w:marLeft w:val="0"/>
      <w:marRight w:val="0"/>
      <w:marTop w:val="0"/>
      <w:marBottom w:val="0"/>
      <w:divBdr>
        <w:top w:val="none" w:sz="0" w:space="0" w:color="auto"/>
        <w:left w:val="none" w:sz="0" w:space="0" w:color="auto"/>
        <w:bottom w:val="none" w:sz="0" w:space="0" w:color="auto"/>
        <w:right w:val="none" w:sz="0" w:space="0" w:color="auto"/>
      </w:divBdr>
    </w:div>
    <w:div w:id="1490169323">
      <w:bodyDiv w:val="1"/>
      <w:marLeft w:val="0"/>
      <w:marRight w:val="0"/>
      <w:marTop w:val="0"/>
      <w:marBottom w:val="0"/>
      <w:divBdr>
        <w:top w:val="none" w:sz="0" w:space="0" w:color="auto"/>
        <w:left w:val="none" w:sz="0" w:space="0" w:color="auto"/>
        <w:bottom w:val="none" w:sz="0" w:space="0" w:color="auto"/>
        <w:right w:val="none" w:sz="0" w:space="0" w:color="auto"/>
      </w:divBdr>
    </w:div>
    <w:div w:id="1533103979">
      <w:bodyDiv w:val="1"/>
      <w:marLeft w:val="0"/>
      <w:marRight w:val="0"/>
      <w:marTop w:val="0"/>
      <w:marBottom w:val="0"/>
      <w:divBdr>
        <w:top w:val="none" w:sz="0" w:space="0" w:color="auto"/>
        <w:left w:val="none" w:sz="0" w:space="0" w:color="auto"/>
        <w:bottom w:val="none" w:sz="0" w:space="0" w:color="auto"/>
        <w:right w:val="none" w:sz="0" w:space="0" w:color="auto"/>
      </w:divBdr>
    </w:div>
    <w:div w:id="1533567471">
      <w:bodyDiv w:val="1"/>
      <w:marLeft w:val="0"/>
      <w:marRight w:val="0"/>
      <w:marTop w:val="0"/>
      <w:marBottom w:val="0"/>
      <w:divBdr>
        <w:top w:val="none" w:sz="0" w:space="0" w:color="auto"/>
        <w:left w:val="none" w:sz="0" w:space="0" w:color="auto"/>
        <w:bottom w:val="none" w:sz="0" w:space="0" w:color="auto"/>
        <w:right w:val="none" w:sz="0" w:space="0" w:color="auto"/>
      </w:divBdr>
    </w:div>
    <w:div w:id="1561281381">
      <w:bodyDiv w:val="1"/>
      <w:marLeft w:val="0"/>
      <w:marRight w:val="0"/>
      <w:marTop w:val="0"/>
      <w:marBottom w:val="0"/>
      <w:divBdr>
        <w:top w:val="none" w:sz="0" w:space="0" w:color="auto"/>
        <w:left w:val="none" w:sz="0" w:space="0" w:color="auto"/>
        <w:bottom w:val="none" w:sz="0" w:space="0" w:color="auto"/>
        <w:right w:val="none" w:sz="0" w:space="0" w:color="auto"/>
      </w:divBdr>
    </w:div>
    <w:div w:id="1714236145">
      <w:bodyDiv w:val="1"/>
      <w:marLeft w:val="0"/>
      <w:marRight w:val="0"/>
      <w:marTop w:val="0"/>
      <w:marBottom w:val="0"/>
      <w:divBdr>
        <w:top w:val="none" w:sz="0" w:space="0" w:color="auto"/>
        <w:left w:val="none" w:sz="0" w:space="0" w:color="auto"/>
        <w:bottom w:val="none" w:sz="0" w:space="0" w:color="auto"/>
        <w:right w:val="none" w:sz="0" w:space="0" w:color="auto"/>
      </w:divBdr>
    </w:div>
    <w:div w:id="1979144709">
      <w:bodyDiv w:val="1"/>
      <w:marLeft w:val="0"/>
      <w:marRight w:val="0"/>
      <w:marTop w:val="0"/>
      <w:marBottom w:val="0"/>
      <w:divBdr>
        <w:top w:val="none" w:sz="0" w:space="0" w:color="auto"/>
        <w:left w:val="none" w:sz="0" w:space="0" w:color="auto"/>
        <w:bottom w:val="none" w:sz="0" w:space="0" w:color="auto"/>
        <w:right w:val="none" w:sz="0" w:space="0" w:color="auto"/>
      </w:divBdr>
    </w:div>
    <w:div w:id="208634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D6512-45DE-482C-913F-1B1E7F61A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1695</Words>
  <Characters>9667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11340</CharactersWithSpaces>
  <SharedDoc>false</SharedDoc>
  <HLinks>
    <vt:vector size="12" baseType="variant">
      <vt:variant>
        <vt:i4>5242895</vt:i4>
      </vt:variant>
      <vt:variant>
        <vt:i4>3</vt:i4>
      </vt:variant>
      <vt:variant>
        <vt:i4>0</vt:i4>
      </vt:variant>
      <vt:variant>
        <vt:i4>5</vt:i4>
      </vt:variant>
      <vt:variant>
        <vt:lpwstr>https://www.wvcentral.org/pc/Pages/CoreCapabilitiesFramework.aspx</vt:lpwstr>
      </vt:variant>
      <vt:variant>
        <vt:lpwstr/>
      </vt:variant>
      <vt:variant>
        <vt:i4>3801128</vt:i4>
      </vt:variant>
      <vt:variant>
        <vt:i4>0</vt:i4>
      </vt:variant>
      <vt:variant>
        <vt:i4>0</vt:i4>
      </vt:variant>
      <vt:variant>
        <vt:i4>5</vt:i4>
      </vt:variant>
      <vt:variant>
        <vt:lpwstr>https://www.wvcentral.org/coredoc/default.aspx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John Liss Corelus</cp:lastModifiedBy>
  <cp:revision>3</cp:revision>
  <cp:lastPrinted>2013-07-29T10:52:00Z</cp:lastPrinted>
  <dcterms:created xsi:type="dcterms:W3CDTF">2020-11-16T17:56:00Z</dcterms:created>
  <dcterms:modified xsi:type="dcterms:W3CDTF">2020-11-17T13:09:00Z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0x010100127346A43D973241A86B7FBBAEC382B9</vt:lpwstr>
  </property>
  <property fmtid="{D5CDD505-2E9C-101B-9397-08002B2CF9AE}" pid="3" name="Order0">
    <vt:lpwstr>5</vt:lpwstr>
  </property>
  <property fmtid="{D5CDD505-2E9C-101B-9397-08002B2CF9AE}" pid="4" name="FY">
    <vt:lpwstr>14</vt:lpwstr>
  </property>
</Properties>
</file>