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2DACE" w14:textId="00386A39" w:rsidR="00B82661" w:rsidRPr="00B82661" w:rsidRDefault="00B82661" w:rsidP="00B82661">
      <w:pPr>
        <w:shd w:val="clear" w:color="auto" w:fill="FFFFFF"/>
        <w:spacing w:after="300" w:line="259" w:lineRule="auto"/>
        <w:contextualSpacing/>
        <w:jc w:val="both"/>
        <w:rPr>
          <w:rFonts w:eastAsia="Times New Roman"/>
          <w:b/>
          <w:bCs/>
          <w:lang w:val="fr-FR"/>
        </w:rPr>
      </w:pPr>
      <w:r w:rsidRPr="00B82661">
        <w:rPr>
          <w:rFonts w:eastAsia="Times New Roman"/>
          <w:b/>
          <w:bCs/>
          <w:lang w:val="fr-FR"/>
        </w:rPr>
        <w:t xml:space="preserve">TDRS pour le recrutement </w:t>
      </w:r>
      <w:bookmarkStart w:id="0" w:name="_GoBack"/>
      <w:r w:rsidRPr="00B82661">
        <w:rPr>
          <w:rFonts w:eastAsia="Times New Roman"/>
          <w:b/>
          <w:bCs/>
          <w:lang w:val="fr-FR"/>
        </w:rPr>
        <w:t>d’un consultant en montage et installation de Dispositif de Concentration de Poisson (DCP) dans les zones de la baie de l’Acul du Nord</w:t>
      </w:r>
      <w:bookmarkEnd w:id="0"/>
      <w:r w:rsidRPr="00B82661">
        <w:rPr>
          <w:rFonts w:eastAsia="Times New Roman"/>
          <w:b/>
          <w:bCs/>
          <w:lang w:val="fr-FR"/>
        </w:rPr>
        <w:t>.</w:t>
      </w:r>
    </w:p>
    <w:p w14:paraId="0E85A228" w14:textId="1A7875FB" w:rsidR="00D03200" w:rsidRPr="00B82661" w:rsidRDefault="00D03200" w:rsidP="00B82661">
      <w:pPr>
        <w:pStyle w:val="ListParagraph"/>
        <w:numPr>
          <w:ilvl w:val="0"/>
          <w:numId w:val="13"/>
        </w:numPr>
        <w:shd w:val="clear" w:color="auto" w:fill="FFFFFF"/>
        <w:spacing w:after="300" w:line="259" w:lineRule="auto"/>
        <w:contextualSpacing/>
        <w:jc w:val="both"/>
        <w:rPr>
          <w:rFonts w:eastAsia="Times New Roman"/>
          <w:b/>
          <w:bCs/>
          <w:lang w:val="fr-HT"/>
        </w:rPr>
      </w:pPr>
      <w:r w:rsidRPr="00B82661">
        <w:rPr>
          <w:rFonts w:eastAsia="Times New Roman"/>
          <w:b/>
          <w:bCs/>
          <w:lang w:val="fr-HT"/>
        </w:rPr>
        <w:t>CONTEXTE DU PROJET :</w:t>
      </w:r>
    </w:p>
    <w:p w14:paraId="37AA85F0" w14:textId="77777777" w:rsidR="00D03200" w:rsidRPr="00B82661" w:rsidRDefault="00D03200" w:rsidP="00D03200">
      <w:pPr>
        <w:shd w:val="clear" w:color="auto" w:fill="FFFFFF"/>
        <w:spacing w:after="300"/>
        <w:jc w:val="both"/>
        <w:rPr>
          <w:rFonts w:eastAsia="Times New Roman"/>
          <w:lang w:val="fr-HT"/>
        </w:rPr>
      </w:pPr>
      <w:r w:rsidRPr="00B82661">
        <w:rPr>
          <w:rFonts w:eastAsia="Times New Roman"/>
          <w:lang w:val="fr-HT"/>
        </w:rPr>
        <w:t>Le Projet de Reboisement de l’USAID est un projet de 40 millions de dollars financé par l’USAID sur une durée de cinq ans, et visant à lutter contre la dégradation de l'environnement et la perte du couvert forestier dans les départements du Nord et du Nord-Est d'Haïti. Le projet appuiera les interventions visant à améliorer les problèmes suivants :</w:t>
      </w:r>
    </w:p>
    <w:p w14:paraId="23E124E0" w14:textId="77777777" w:rsidR="00D03200" w:rsidRPr="00B82661" w:rsidRDefault="00D03200" w:rsidP="00D03200">
      <w:pPr>
        <w:numPr>
          <w:ilvl w:val="0"/>
          <w:numId w:val="11"/>
        </w:numPr>
        <w:shd w:val="clear" w:color="auto" w:fill="FFFFFF"/>
        <w:spacing w:after="300" w:line="259" w:lineRule="auto"/>
        <w:contextualSpacing/>
        <w:jc w:val="both"/>
        <w:rPr>
          <w:rFonts w:eastAsia="Times New Roman"/>
          <w:lang w:val="fr-HT"/>
        </w:rPr>
      </w:pPr>
      <w:r w:rsidRPr="00B82661">
        <w:rPr>
          <w:rFonts w:eastAsia="Times New Roman"/>
          <w:lang w:val="fr-HT"/>
        </w:rPr>
        <w:t>Réduire la menace de la déforestation</w:t>
      </w:r>
    </w:p>
    <w:p w14:paraId="0F50734E" w14:textId="77777777" w:rsidR="00D03200" w:rsidRPr="00B82661" w:rsidRDefault="00D03200" w:rsidP="00D03200">
      <w:pPr>
        <w:numPr>
          <w:ilvl w:val="0"/>
          <w:numId w:val="11"/>
        </w:numPr>
        <w:shd w:val="clear" w:color="auto" w:fill="FFFFFF"/>
        <w:spacing w:after="300" w:line="259" w:lineRule="auto"/>
        <w:contextualSpacing/>
        <w:jc w:val="both"/>
        <w:rPr>
          <w:rFonts w:eastAsia="Times New Roman"/>
          <w:lang w:val="fr-HT"/>
        </w:rPr>
      </w:pPr>
      <w:r w:rsidRPr="00B82661">
        <w:rPr>
          <w:rFonts w:eastAsia="Times New Roman"/>
          <w:lang w:val="fr-HT"/>
        </w:rPr>
        <w:t>Améliorer la résilience aux chocs économiques et naturels</w:t>
      </w:r>
    </w:p>
    <w:p w14:paraId="1C642738" w14:textId="77777777" w:rsidR="00D03200" w:rsidRPr="00B82661" w:rsidRDefault="00D03200" w:rsidP="00D03200">
      <w:pPr>
        <w:numPr>
          <w:ilvl w:val="0"/>
          <w:numId w:val="11"/>
        </w:numPr>
        <w:shd w:val="clear" w:color="auto" w:fill="FFFFFF"/>
        <w:spacing w:after="300" w:line="259" w:lineRule="auto"/>
        <w:contextualSpacing/>
        <w:jc w:val="both"/>
        <w:rPr>
          <w:rFonts w:eastAsia="Times New Roman"/>
          <w:lang w:val="fr-HT"/>
        </w:rPr>
      </w:pPr>
      <w:r w:rsidRPr="00B82661">
        <w:rPr>
          <w:rFonts w:eastAsia="Times New Roman"/>
          <w:lang w:val="fr-HT"/>
        </w:rPr>
        <w:t>Augmenter le couvert arbore dans les zones ciblées</w:t>
      </w:r>
    </w:p>
    <w:p w14:paraId="49414571" w14:textId="4A9D06A0" w:rsidR="00D03200" w:rsidRDefault="00D03200" w:rsidP="00D03200">
      <w:pPr>
        <w:numPr>
          <w:ilvl w:val="0"/>
          <w:numId w:val="11"/>
        </w:numPr>
        <w:shd w:val="clear" w:color="auto" w:fill="FFFFFF"/>
        <w:spacing w:after="300" w:line="259" w:lineRule="auto"/>
        <w:contextualSpacing/>
        <w:jc w:val="both"/>
        <w:rPr>
          <w:rFonts w:eastAsia="Times New Roman"/>
          <w:lang w:val="fr-HT"/>
        </w:rPr>
      </w:pPr>
      <w:r w:rsidRPr="00B82661">
        <w:rPr>
          <w:rFonts w:eastAsia="Times New Roman"/>
          <w:lang w:val="fr-HT"/>
        </w:rPr>
        <w:t>Améliorer la gouvernance et la coordination environnementales</w:t>
      </w:r>
    </w:p>
    <w:p w14:paraId="0F052753" w14:textId="6A09C481" w:rsidR="007769D5" w:rsidRDefault="00920285" w:rsidP="007769D5">
      <w:pPr>
        <w:tabs>
          <w:tab w:val="left" w:pos="7133"/>
        </w:tabs>
        <w:jc w:val="both"/>
        <w:rPr>
          <w:lang w:val="fr-CA"/>
        </w:rPr>
      </w:pPr>
      <w:r>
        <w:rPr>
          <w:lang w:val="fr-CA"/>
        </w:rPr>
        <w:t>Pour contribuer à l’amélioration de la résilience des acteurs dont les activités peuvent avoir une incidence négative sur la sauvegarde de la mangrove, l’activité prévoit de supporter les agriculteurs qui travaillent en amont de la mangrove et d’accompagner les pêcheurs qui sont également impliqués dans l’exploitation irrationnelle de la mangrove. Ainsi, le Projet avait prévu d’appuyer l’installation d’un DCP dans les eaux avoisinantes de la zone de Mangrove des cotes de la baie de l’Acul et souhaite recruter et engager une consultation pour l’aider à réaliser l’acquisition, le montage et l’installation du DCP</w:t>
      </w:r>
    </w:p>
    <w:p w14:paraId="13C48A1E" w14:textId="77777777" w:rsidR="00920285" w:rsidRPr="00B82661" w:rsidRDefault="00920285" w:rsidP="007769D5">
      <w:pPr>
        <w:tabs>
          <w:tab w:val="left" w:pos="7133"/>
        </w:tabs>
        <w:jc w:val="both"/>
        <w:rPr>
          <w:lang w:val="fr-CA"/>
        </w:rPr>
      </w:pPr>
    </w:p>
    <w:tbl>
      <w:tblPr>
        <w:tblW w:w="8640" w:type="dxa"/>
        <w:tblInd w:w="288" w:type="dxa"/>
        <w:tblBorders>
          <w:bottom w:val="single" w:sz="18" w:space="0" w:color="auto"/>
        </w:tblBorders>
        <w:tblCellMar>
          <w:top w:w="72" w:type="dxa"/>
          <w:left w:w="288" w:type="dxa"/>
          <w:bottom w:w="72" w:type="dxa"/>
          <w:right w:w="288" w:type="dxa"/>
        </w:tblCellMar>
        <w:tblLook w:val="01E0" w:firstRow="1" w:lastRow="1" w:firstColumn="1" w:lastColumn="1" w:noHBand="0" w:noVBand="0"/>
      </w:tblPr>
      <w:tblGrid>
        <w:gridCol w:w="8640"/>
      </w:tblGrid>
      <w:tr w:rsidR="007769D5" w:rsidRPr="00B82661" w14:paraId="6071C69B" w14:textId="77777777" w:rsidTr="003E24A8">
        <w:tc>
          <w:tcPr>
            <w:tcW w:w="8640" w:type="dxa"/>
            <w:tcBorders>
              <w:top w:val="nil"/>
              <w:left w:val="nil"/>
              <w:bottom w:val="single" w:sz="18" w:space="0" w:color="auto"/>
              <w:right w:val="nil"/>
            </w:tcBorders>
            <w:hideMark/>
          </w:tcPr>
          <w:p w14:paraId="53C24F87" w14:textId="7771882D" w:rsidR="007769D5" w:rsidRPr="00D02900" w:rsidRDefault="007769D5" w:rsidP="00D02900">
            <w:pPr>
              <w:pStyle w:val="ListParagraph"/>
              <w:numPr>
                <w:ilvl w:val="0"/>
                <w:numId w:val="13"/>
              </w:numPr>
              <w:tabs>
                <w:tab w:val="num" w:pos="252"/>
              </w:tabs>
              <w:jc w:val="both"/>
              <w:rPr>
                <w:lang w:val="fr-CA"/>
              </w:rPr>
            </w:pPr>
            <w:r w:rsidRPr="00D02900">
              <w:rPr>
                <w:rFonts w:eastAsia="Arial"/>
                <w:b/>
                <w:lang w:val="fr-CA"/>
              </w:rPr>
              <w:t xml:space="preserve"> </w:t>
            </w:r>
            <w:r w:rsidRPr="00D02900">
              <w:rPr>
                <w:b/>
                <w:lang w:val="fr-CA"/>
              </w:rPr>
              <w:t>OBJECTIFS</w:t>
            </w:r>
          </w:p>
        </w:tc>
      </w:tr>
    </w:tbl>
    <w:p w14:paraId="07DD1CFA" w14:textId="77777777" w:rsidR="007D52FC" w:rsidRPr="00B82661" w:rsidRDefault="007D52FC" w:rsidP="007769D5">
      <w:pPr>
        <w:jc w:val="both"/>
        <w:rPr>
          <w:lang w:val="fr-CA"/>
        </w:rPr>
      </w:pPr>
      <w:r w:rsidRPr="00B82661">
        <w:rPr>
          <w:lang w:val="fr-CA"/>
        </w:rPr>
        <w:t xml:space="preserve">Sur le plan général, </w:t>
      </w:r>
      <w:r w:rsidR="00685CA6" w:rsidRPr="00B82661">
        <w:rPr>
          <w:lang w:val="fr-CA"/>
        </w:rPr>
        <w:t>L’obj</w:t>
      </w:r>
      <w:r w:rsidRPr="00B82661">
        <w:rPr>
          <w:lang w:val="fr-CA"/>
        </w:rPr>
        <w:t xml:space="preserve">ectif de cette consultation est </w:t>
      </w:r>
      <w:r w:rsidR="00685CA6" w:rsidRPr="00B82661">
        <w:rPr>
          <w:lang w:val="fr-CA"/>
        </w:rPr>
        <w:t xml:space="preserve">d’installer un dispositif de concentration de poisson non loin des </w:t>
      </w:r>
      <w:r w:rsidRPr="00B82661">
        <w:rPr>
          <w:lang w:val="fr-CA"/>
        </w:rPr>
        <w:t>côtes</w:t>
      </w:r>
      <w:r w:rsidR="00685CA6" w:rsidRPr="00B82661">
        <w:rPr>
          <w:lang w:val="fr-CA"/>
        </w:rPr>
        <w:t xml:space="preserve"> de la baie de l’Acul du Nord</w:t>
      </w:r>
      <w:r w:rsidRPr="00B82661">
        <w:rPr>
          <w:lang w:val="fr-CA"/>
        </w:rPr>
        <w:t>, dans le département du Nord.</w:t>
      </w:r>
    </w:p>
    <w:p w14:paraId="48AD4F2D" w14:textId="77777777" w:rsidR="007D52FC" w:rsidRPr="00B82661" w:rsidRDefault="007D52FC" w:rsidP="007769D5">
      <w:pPr>
        <w:jc w:val="both"/>
        <w:rPr>
          <w:lang w:val="fr-CA"/>
        </w:rPr>
      </w:pPr>
    </w:p>
    <w:p w14:paraId="3BC35F91" w14:textId="77777777" w:rsidR="007D52FC" w:rsidRPr="00B82661" w:rsidRDefault="007D52FC" w:rsidP="007769D5">
      <w:pPr>
        <w:jc w:val="both"/>
        <w:rPr>
          <w:lang w:val="fr-CA"/>
        </w:rPr>
      </w:pPr>
      <w:r w:rsidRPr="00B82661">
        <w:rPr>
          <w:lang w:val="fr-CA"/>
        </w:rPr>
        <w:t>Sur le plan spécifique, il s’agit de :</w:t>
      </w:r>
    </w:p>
    <w:p w14:paraId="51361EEF" w14:textId="5708A154" w:rsidR="007D52FC" w:rsidRPr="00B82661" w:rsidRDefault="007D52FC" w:rsidP="007D52FC">
      <w:pPr>
        <w:pStyle w:val="ListParagraph"/>
        <w:numPr>
          <w:ilvl w:val="0"/>
          <w:numId w:val="4"/>
        </w:numPr>
        <w:jc w:val="both"/>
        <w:rPr>
          <w:lang w:val="fr-CA"/>
        </w:rPr>
      </w:pPr>
      <w:r w:rsidRPr="00B82661">
        <w:rPr>
          <w:lang w:val="fr-CA"/>
        </w:rPr>
        <w:t xml:space="preserve">Aider le projet à faire l’acquisition des matériels et accessoires nécessaires pour assurer le montage et l’installation d’un DCP dans la mer non loin de la baie de l’Acul du Nord,  </w:t>
      </w:r>
    </w:p>
    <w:p w14:paraId="244D87D3" w14:textId="77777777" w:rsidR="007769D5" w:rsidRPr="00B82661" w:rsidRDefault="007D52FC" w:rsidP="007769D5">
      <w:pPr>
        <w:pStyle w:val="ListParagraph"/>
        <w:numPr>
          <w:ilvl w:val="0"/>
          <w:numId w:val="4"/>
        </w:numPr>
        <w:jc w:val="both"/>
        <w:rPr>
          <w:lang w:val="fr-CA"/>
        </w:rPr>
      </w:pPr>
      <w:r w:rsidRPr="00B82661">
        <w:rPr>
          <w:lang w:val="fr-CA"/>
        </w:rPr>
        <w:t>Entrainer les pêcheurs sélectionnés pour cette activité à faire le montage, l’installation en mer</w:t>
      </w:r>
      <w:r w:rsidR="00075932" w:rsidRPr="00B82661">
        <w:rPr>
          <w:lang w:val="fr-CA"/>
        </w:rPr>
        <w:t>, l’entretien</w:t>
      </w:r>
      <w:r w:rsidRPr="00B82661">
        <w:rPr>
          <w:lang w:val="fr-CA"/>
        </w:rPr>
        <w:t xml:space="preserve"> et l’exploitation d’un Dispositif de Concentration de Poisson dans le département du Nord notamment dans la commune de l’Acul du Nord. </w:t>
      </w:r>
    </w:p>
    <w:tbl>
      <w:tblPr>
        <w:tblW w:w="8640" w:type="dxa"/>
        <w:tblInd w:w="288" w:type="dxa"/>
        <w:tblBorders>
          <w:bottom w:val="single" w:sz="18" w:space="0" w:color="auto"/>
        </w:tblBorders>
        <w:tblCellMar>
          <w:top w:w="72" w:type="dxa"/>
          <w:left w:w="288" w:type="dxa"/>
          <w:bottom w:w="72" w:type="dxa"/>
          <w:right w:w="288" w:type="dxa"/>
        </w:tblCellMar>
        <w:tblLook w:val="01E0" w:firstRow="1" w:lastRow="1" w:firstColumn="1" w:lastColumn="1" w:noHBand="0" w:noVBand="0"/>
      </w:tblPr>
      <w:tblGrid>
        <w:gridCol w:w="8640"/>
      </w:tblGrid>
      <w:tr w:rsidR="007769D5" w:rsidRPr="00B82661" w14:paraId="06E9D542" w14:textId="77777777" w:rsidTr="003E24A8">
        <w:tc>
          <w:tcPr>
            <w:tcW w:w="8640" w:type="dxa"/>
            <w:tcBorders>
              <w:top w:val="nil"/>
              <w:left w:val="nil"/>
              <w:bottom w:val="single" w:sz="18" w:space="0" w:color="auto"/>
              <w:right w:val="nil"/>
            </w:tcBorders>
            <w:hideMark/>
          </w:tcPr>
          <w:p w14:paraId="4D606AB1" w14:textId="59822F9D" w:rsidR="007769D5" w:rsidRPr="00D02900" w:rsidRDefault="007769D5" w:rsidP="00D02900">
            <w:pPr>
              <w:pStyle w:val="ListParagraph"/>
              <w:numPr>
                <w:ilvl w:val="0"/>
                <w:numId w:val="13"/>
              </w:numPr>
              <w:tabs>
                <w:tab w:val="num" w:pos="252"/>
              </w:tabs>
              <w:jc w:val="both"/>
              <w:rPr>
                <w:lang w:val="fr-CA"/>
              </w:rPr>
            </w:pPr>
            <w:r w:rsidRPr="00D02900">
              <w:rPr>
                <w:rFonts w:eastAsia="Arial"/>
                <w:b/>
                <w:lang w:val="fr-CA"/>
              </w:rPr>
              <w:t xml:space="preserve"> RESULT</w:t>
            </w:r>
            <w:r w:rsidRPr="00D02900">
              <w:rPr>
                <w:b/>
                <w:lang w:val="fr-CA"/>
              </w:rPr>
              <w:t>ATS ATTENDUS</w:t>
            </w:r>
          </w:p>
        </w:tc>
      </w:tr>
    </w:tbl>
    <w:p w14:paraId="53A6E6FE" w14:textId="77777777" w:rsidR="005765FE" w:rsidRPr="00B82661" w:rsidRDefault="007769D5" w:rsidP="007769D5">
      <w:pPr>
        <w:jc w:val="both"/>
        <w:rPr>
          <w:lang w:val="fr-CA"/>
        </w:rPr>
      </w:pPr>
      <w:r w:rsidRPr="00B82661">
        <w:rPr>
          <w:lang w:val="fr-CA"/>
        </w:rPr>
        <w:t>Les principaux résultats attendus   sont</w:t>
      </w:r>
      <w:r w:rsidR="005765FE" w:rsidRPr="00B82661">
        <w:rPr>
          <w:lang w:val="fr-CA"/>
        </w:rPr>
        <w:t> :</w:t>
      </w:r>
    </w:p>
    <w:p w14:paraId="44F889F2" w14:textId="77777777" w:rsidR="005765FE" w:rsidRPr="00B82661" w:rsidRDefault="005765FE" w:rsidP="005765FE">
      <w:pPr>
        <w:pStyle w:val="ListParagraph"/>
        <w:numPr>
          <w:ilvl w:val="0"/>
          <w:numId w:val="5"/>
        </w:numPr>
        <w:jc w:val="both"/>
        <w:rPr>
          <w:lang w:val="fr-CA"/>
        </w:rPr>
      </w:pPr>
      <w:r w:rsidRPr="00B82661">
        <w:rPr>
          <w:lang w:val="fr-CA"/>
        </w:rPr>
        <w:t>Un Dispositif de Concentration de Poisson fonctionnel est monté et installé non loin de la baie de l’Acul du Nord.</w:t>
      </w:r>
    </w:p>
    <w:p w14:paraId="0DD0E36E" w14:textId="5A5D334C" w:rsidR="005765FE" w:rsidRPr="00B82661" w:rsidRDefault="005765FE" w:rsidP="005765FE">
      <w:pPr>
        <w:pStyle w:val="ListParagraph"/>
        <w:numPr>
          <w:ilvl w:val="0"/>
          <w:numId w:val="5"/>
        </w:numPr>
        <w:jc w:val="both"/>
        <w:rPr>
          <w:lang w:val="fr-CA"/>
        </w:rPr>
      </w:pPr>
      <w:r w:rsidRPr="00B82661">
        <w:rPr>
          <w:lang w:val="fr-CA"/>
        </w:rPr>
        <w:t>Les pêcheurs sont</w:t>
      </w:r>
      <w:r w:rsidR="00E1441F" w:rsidRPr="00B82661">
        <w:rPr>
          <w:lang w:val="fr-CA"/>
        </w:rPr>
        <w:t xml:space="preserve"> bien </w:t>
      </w:r>
      <w:r w:rsidRPr="00B82661">
        <w:rPr>
          <w:lang w:val="fr-CA"/>
        </w:rPr>
        <w:t xml:space="preserve">entrainés </w:t>
      </w:r>
      <w:r w:rsidR="00E1441F" w:rsidRPr="00B82661">
        <w:rPr>
          <w:lang w:val="fr-CA"/>
        </w:rPr>
        <w:t xml:space="preserve">pour </w:t>
      </w:r>
      <w:r w:rsidRPr="00B82661">
        <w:rPr>
          <w:lang w:val="fr-CA"/>
        </w:rPr>
        <w:t>assimile</w:t>
      </w:r>
      <w:r w:rsidR="00E1441F" w:rsidRPr="00B82661">
        <w:rPr>
          <w:lang w:val="fr-CA"/>
        </w:rPr>
        <w:t xml:space="preserve">r </w:t>
      </w:r>
      <w:r w:rsidRPr="00B82661">
        <w:rPr>
          <w:lang w:val="fr-CA"/>
        </w:rPr>
        <w:t>les techniques de montage, de gestion et de réhabilitation d’un DCP.</w:t>
      </w:r>
    </w:p>
    <w:p w14:paraId="39B7CC6D" w14:textId="1D8CB993" w:rsidR="007769D5" w:rsidRPr="00D02900" w:rsidRDefault="00E1441F" w:rsidP="00D02900">
      <w:pPr>
        <w:pStyle w:val="ListParagraph"/>
        <w:numPr>
          <w:ilvl w:val="0"/>
          <w:numId w:val="5"/>
        </w:numPr>
        <w:jc w:val="both"/>
        <w:rPr>
          <w:lang w:val="fr-CA"/>
        </w:rPr>
      </w:pPr>
      <w:r w:rsidRPr="00B82661">
        <w:rPr>
          <w:lang w:val="fr-CA"/>
        </w:rPr>
        <w:t>D</w:t>
      </w:r>
      <w:r w:rsidR="005765FE" w:rsidRPr="00B82661">
        <w:rPr>
          <w:lang w:val="fr-CA"/>
        </w:rPr>
        <w:t xml:space="preserve">es pêcheurs </w:t>
      </w:r>
      <w:r w:rsidRPr="00B82661">
        <w:rPr>
          <w:lang w:val="fr-CA"/>
        </w:rPr>
        <w:t>entrainés sont en mesure de</w:t>
      </w:r>
      <w:r w:rsidR="005765FE" w:rsidRPr="00B82661">
        <w:rPr>
          <w:lang w:val="fr-CA"/>
        </w:rPr>
        <w:t xml:space="preserve"> pouvoir pêcher sur un DCP.</w:t>
      </w:r>
    </w:p>
    <w:tbl>
      <w:tblPr>
        <w:tblW w:w="8640" w:type="dxa"/>
        <w:tblInd w:w="288" w:type="dxa"/>
        <w:tblBorders>
          <w:bottom w:val="single" w:sz="18" w:space="0" w:color="auto"/>
        </w:tblBorders>
        <w:tblCellMar>
          <w:top w:w="72" w:type="dxa"/>
          <w:left w:w="288" w:type="dxa"/>
          <w:bottom w:w="72" w:type="dxa"/>
          <w:right w:w="288" w:type="dxa"/>
        </w:tblCellMar>
        <w:tblLook w:val="01E0" w:firstRow="1" w:lastRow="1" w:firstColumn="1" w:lastColumn="1" w:noHBand="0" w:noVBand="0"/>
      </w:tblPr>
      <w:tblGrid>
        <w:gridCol w:w="8640"/>
      </w:tblGrid>
      <w:tr w:rsidR="007769D5" w:rsidRPr="00D02900" w14:paraId="7F60A795" w14:textId="77777777" w:rsidTr="003E24A8">
        <w:tc>
          <w:tcPr>
            <w:tcW w:w="8640" w:type="dxa"/>
            <w:tcBorders>
              <w:top w:val="nil"/>
              <w:left w:val="nil"/>
              <w:bottom w:val="single" w:sz="18" w:space="0" w:color="auto"/>
              <w:right w:val="nil"/>
            </w:tcBorders>
            <w:hideMark/>
          </w:tcPr>
          <w:p w14:paraId="5B2A4331" w14:textId="7269913E" w:rsidR="007769D5" w:rsidRPr="00D02900" w:rsidRDefault="007769D5" w:rsidP="00D02900">
            <w:pPr>
              <w:pStyle w:val="ListParagraph"/>
              <w:numPr>
                <w:ilvl w:val="0"/>
                <w:numId w:val="13"/>
              </w:numPr>
              <w:tabs>
                <w:tab w:val="num" w:pos="252"/>
              </w:tabs>
              <w:jc w:val="both"/>
              <w:rPr>
                <w:lang w:val="fr-CA"/>
              </w:rPr>
            </w:pPr>
            <w:r w:rsidRPr="00D02900">
              <w:rPr>
                <w:b/>
                <w:lang w:val="fr-CA"/>
              </w:rPr>
              <w:lastRenderedPageBreak/>
              <w:t>PRINCIPALES RESPONSABILITÉS</w:t>
            </w:r>
            <w:r w:rsidR="004034F5" w:rsidRPr="00D02900">
              <w:rPr>
                <w:b/>
                <w:lang w:val="fr-CA"/>
              </w:rPr>
              <w:t xml:space="preserve"> et TACHES DU CONSULTANT</w:t>
            </w:r>
          </w:p>
        </w:tc>
      </w:tr>
    </w:tbl>
    <w:p w14:paraId="3A09F7D7" w14:textId="5CF1D8C6" w:rsidR="007769D5" w:rsidRPr="00B82661" w:rsidRDefault="0094369F" w:rsidP="007769D5">
      <w:pPr>
        <w:jc w:val="both"/>
        <w:rPr>
          <w:lang w:val="fr-CA"/>
        </w:rPr>
      </w:pPr>
      <w:r w:rsidRPr="00B82661">
        <w:rPr>
          <w:lang w:val="fr-CA"/>
        </w:rPr>
        <w:t>L</w:t>
      </w:r>
      <w:r w:rsidR="007769D5" w:rsidRPr="00B82661">
        <w:rPr>
          <w:lang w:val="fr-CA"/>
        </w:rPr>
        <w:t>es</w:t>
      </w:r>
      <w:r w:rsidRPr="00B82661">
        <w:rPr>
          <w:lang w:val="fr-CA"/>
        </w:rPr>
        <w:t xml:space="preserve"> </w:t>
      </w:r>
      <w:r w:rsidR="007769D5" w:rsidRPr="00B82661">
        <w:rPr>
          <w:lang w:val="fr-CA"/>
        </w:rPr>
        <w:t>principales responsabilités du co</w:t>
      </w:r>
      <w:r w:rsidRPr="00B82661">
        <w:rPr>
          <w:lang w:val="fr-CA"/>
        </w:rPr>
        <w:t>nsultant retenu pour réaliser</w:t>
      </w:r>
      <w:r w:rsidR="004034F5" w:rsidRPr="00B82661">
        <w:rPr>
          <w:lang w:val="fr-CA"/>
        </w:rPr>
        <w:t xml:space="preserve"> cette </w:t>
      </w:r>
      <w:r w:rsidR="007769D5" w:rsidRPr="00B82661">
        <w:rPr>
          <w:lang w:val="fr-CA"/>
        </w:rPr>
        <w:t>c</w:t>
      </w:r>
      <w:r w:rsidR="004034F5" w:rsidRPr="00B82661">
        <w:rPr>
          <w:lang w:val="fr-CA"/>
        </w:rPr>
        <w:t>onsultation sont</w:t>
      </w:r>
      <w:r w:rsidR="007769D5" w:rsidRPr="00B82661">
        <w:rPr>
          <w:lang w:val="fr-CA"/>
        </w:rPr>
        <w:t> :</w:t>
      </w:r>
    </w:p>
    <w:p w14:paraId="2B75BE8F" w14:textId="77777777" w:rsidR="008167AE" w:rsidRPr="00B82661" w:rsidRDefault="008167AE" w:rsidP="007769D5">
      <w:pPr>
        <w:numPr>
          <w:ilvl w:val="0"/>
          <w:numId w:val="2"/>
        </w:numPr>
        <w:jc w:val="both"/>
        <w:rPr>
          <w:lang w:val="fr-CA"/>
        </w:rPr>
      </w:pPr>
      <w:r w:rsidRPr="00B82661">
        <w:rPr>
          <w:lang w:val="fr-CA"/>
        </w:rPr>
        <w:t xml:space="preserve">Soumettre </w:t>
      </w:r>
      <w:r w:rsidR="00A74DC7" w:rsidRPr="00B82661">
        <w:rPr>
          <w:lang w:val="fr-CA"/>
        </w:rPr>
        <w:t>une</w:t>
      </w:r>
      <w:r w:rsidRPr="00B82661">
        <w:rPr>
          <w:lang w:val="fr-CA"/>
        </w:rPr>
        <w:t xml:space="preserve"> démarche méthodologique finalisée, la liste </w:t>
      </w:r>
      <w:r w:rsidR="00A74DC7" w:rsidRPr="00B82661">
        <w:rPr>
          <w:lang w:val="fr-CA"/>
        </w:rPr>
        <w:t>des matériels</w:t>
      </w:r>
      <w:r w:rsidRPr="00B82661">
        <w:rPr>
          <w:lang w:val="fr-CA"/>
        </w:rPr>
        <w:t xml:space="preserve"> </w:t>
      </w:r>
      <w:r w:rsidR="00A74DC7" w:rsidRPr="00B82661">
        <w:rPr>
          <w:lang w:val="fr-CA"/>
        </w:rPr>
        <w:t xml:space="preserve">nécessaires </w:t>
      </w:r>
      <w:r w:rsidRPr="00B82661">
        <w:rPr>
          <w:lang w:val="fr-CA"/>
        </w:rPr>
        <w:t>et un calendrier pour la réalisation de la consultation.</w:t>
      </w:r>
    </w:p>
    <w:p w14:paraId="5F1C4A6A" w14:textId="77777777" w:rsidR="008167AE" w:rsidRPr="00B82661" w:rsidRDefault="008167AE" w:rsidP="007769D5">
      <w:pPr>
        <w:numPr>
          <w:ilvl w:val="0"/>
          <w:numId w:val="2"/>
        </w:numPr>
        <w:jc w:val="both"/>
        <w:rPr>
          <w:lang w:val="fr-CA"/>
        </w:rPr>
      </w:pPr>
      <w:proofErr w:type="spellStart"/>
      <w:r w:rsidRPr="00B82661">
        <w:rPr>
          <w:lang w:val="fr-CA"/>
        </w:rPr>
        <w:t>Elaborer</w:t>
      </w:r>
      <w:proofErr w:type="spellEnd"/>
      <w:r w:rsidRPr="00B82661">
        <w:rPr>
          <w:lang w:val="fr-CA"/>
        </w:rPr>
        <w:t xml:space="preserve"> et soumettre pour approbation, le plan de formation incluant un aide-mémoire qui sera distribué aux participants après la formation.</w:t>
      </w:r>
    </w:p>
    <w:p w14:paraId="5B5FB5DF" w14:textId="77777777" w:rsidR="00A2351F" w:rsidRPr="00B82661" w:rsidRDefault="00A2351F" w:rsidP="007769D5">
      <w:pPr>
        <w:numPr>
          <w:ilvl w:val="0"/>
          <w:numId w:val="2"/>
        </w:numPr>
        <w:jc w:val="both"/>
        <w:rPr>
          <w:lang w:val="fr-CA"/>
        </w:rPr>
      </w:pPr>
      <w:r w:rsidRPr="00B82661">
        <w:rPr>
          <w:lang w:val="fr-CA"/>
        </w:rPr>
        <w:t xml:space="preserve">Organiser des rencontres de préparation du travail avec le Projet de Reboisement de l’USAID, Village </w:t>
      </w:r>
      <w:r w:rsidR="00836625" w:rsidRPr="00B82661">
        <w:rPr>
          <w:lang w:val="fr-CA"/>
        </w:rPr>
        <w:t>Planète</w:t>
      </w:r>
      <w:r w:rsidRPr="00B82661">
        <w:rPr>
          <w:lang w:val="fr-CA"/>
        </w:rPr>
        <w:t xml:space="preserve"> et des parties prenantes de la zone de </w:t>
      </w:r>
      <w:r w:rsidR="00836625" w:rsidRPr="00B82661">
        <w:rPr>
          <w:lang w:val="fr-CA"/>
        </w:rPr>
        <w:t>réalisation</w:t>
      </w:r>
      <w:r w:rsidRPr="00B82661">
        <w:rPr>
          <w:lang w:val="fr-CA"/>
        </w:rPr>
        <w:t xml:space="preserve"> de l’activité notamment l’Acul du Nord.</w:t>
      </w:r>
    </w:p>
    <w:p w14:paraId="01D12566" w14:textId="61765817" w:rsidR="008167AE" w:rsidRPr="00B82661" w:rsidRDefault="00A74DC7" w:rsidP="007769D5">
      <w:pPr>
        <w:numPr>
          <w:ilvl w:val="0"/>
          <w:numId w:val="2"/>
        </w:numPr>
        <w:jc w:val="both"/>
        <w:rPr>
          <w:lang w:val="fr-CA"/>
        </w:rPr>
      </w:pPr>
      <w:r w:rsidRPr="00B82661">
        <w:rPr>
          <w:lang w:val="fr-CA"/>
        </w:rPr>
        <w:t>Préparer</w:t>
      </w:r>
      <w:r w:rsidR="008167AE" w:rsidRPr="00B82661">
        <w:rPr>
          <w:lang w:val="fr-CA"/>
        </w:rPr>
        <w:t xml:space="preserve"> et soumettre au Projet de Reboisement de l’USAID, la liste des </w:t>
      </w:r>
      <w:r w:rsidRPr="00B82661">
        <w:rPr>
          <w:lang w:val="fr-CA"/>
        </w:rPr>
        <w:t>matériels</w:t>
      </w:r>
      <w:r w:rsidR="008167AE" w:rsidRPr="00B82661">
        <w:rPr>
          <w:lang w:val="fr-CA"/>
        </w:rPr>
        <w:t xml:space="preserve"> et équipements nécessaires pour réalis</w:t>
      </w:r>
      <w:r w:rsidRPr="00B82661">
        <w:rPr>
          <w:lang w:val="fr-CA"/>
        </w:rPr>
        <w:t xml:space="preserve">er le Montage </w:t>
      </w:r>
      <w:r w:rsidR="008167AE" w:rsidRPr="00B82661">
        <w:rPr>
          <w:lang w:val="fr-CA"/>
        </w:rPr>
        <w:t xml:space="preserve">et l’installation du </w:t>
      </w:r>
      <w:r w:rsidRPr="00B82661">
        <w:rPr>
          <w:lang w:val="fr-CA"/>
        </w:rPr>
        <w:t>(</w:t>
      </w:r>
      <w:r w:rsidR="008167AE" w:rsidRPr="00B82661">
        <w:rPr>
          <w:lang w:val="fr-CA"/>
        </w:rPr>
        <w:t>DCP</w:t>
      </w:r>
      <w:r w:rsidRPr="00B82661">
        <w:rPr>
          <w:lang w:val="fr-CA"/>
        </w:rPr>
        <w:t>) Dispositif de Concentration de Poisson</w:t>
      </w:r>
      <w:r w:rsidR="008167AE" w:rsidRPr="00B82661">
        <w:rPr>
          <w:lang w:val="fr-CA"/>
        </w:rPr>
        <w:t xml:space="preserve"> et conseiller/recommander </w:t>
      </w:r>
      <w:r w:rsidRPr="00B82661">
        <w:rPr>
          <w:lang w:val="fr-CA"/>
        </w:rPr>
        <w:t xml:space="preserve">au Projet </w:t>
      </w:r>
      <w:r w:rsidR="00920285" w:rsidRPr="00B82661">
        <w:rPr>
          <w:lang w:val="fr-CA"/>
        </w:rPr>
        <w:t>la meilleure démarche</w:t>
      </w:r>
      <w:r w:rsidR="008167AE" w:rsidRPr="00B82661">
        <w:rPr>
          <w:lang w:val="fr-CA"/>
        </w:rPr>
        <w:t xml:space="preserve"> à utiliser pour en faire l’acquisition.</w:t>
      </w:r>
    </w:p>
    <w:p w14:paraId="4F94776C" w14:textId="4AEEF6B0" w:rsidR="007769D5" w:rsidRPr="00B82661" w:rsidRDefault="00A74DC7" w:rsidP="007769D5">
      <w:pPr>
        <w:numPr>
          <w:ilvl w:val="0"/>
          <w:numId w:val="2"/>
        </w:numPr>
        <w:jc w:val="both"/>
        <w:rPr>
          <w:lang w:val="fr-CA"/>
        </w:rPr>
      </w:pPr>
      <w:r w:rsidRPr="00B82661">
        <w:rPr>
          <w:lang w:val="fr-CA"/>
        </w:rPr>
        <w:t xml:space="preserve">Organiser </w:t>
      </w:r>
      <w:r w:rsidR="00BC2484" w:rsidRPr="00B82661">
        <w:rPr>
          <w:lang w:val="fr-CA"/>
        </w:rPr>
        <w:t>au moins deux ateliers de</w:t>
      </w:r>
      <w:r w:rsidRPr="00B82661">
        <w:rPr>
          <w:lang w:val="fr-CA"/>
        </w:rPr>
        <w:t xml:space="preserve"> formation théorique et pratique </w:t>
      </w:r>
      <w:r w:rsidR="00075932" w:rsidRPr="00B82661">
        <w:rPr>
          <w:lang w:val="fr-CA"/>
        </w:rPr>
        <w:t>pour un minimum de cinquante (50)</w:t>
      </w:r>
      <w:r w:rsidRPr="00B82661">
        <w:rPr>
          <w:lang w:val="fr-CA"/>
        </w:rPr>
        <w:t xml:space="preserve"> pêcheurs</w:t>
      </w:r>
      <w:r w:rsidR="00075932" w:rsidRPr="00B82661">
        <w:rPr>
          <w:lang w:val="fr-CA"/>
        </w:rPr>
        <w:t>, en tenant compte des restrictions liées au COVID-19, sélectionnés pour l’exploitation du DCP</w:t>
      </w:r>
      <w:r w:rsidR="00A919E6" w:rsidRPr="00B82661">
        <w:rPr>
          <w:lang w:val="fr-CA"/>
        </w:rPr>
        <w:t>.</w:t>
      </w:r>
    </w:p>
    <w:p w14:paraId="0DB63B03" w14:textId="141E4732" w:rsidR="00836625" w:rsidRPr="00B82661" w:rsidRDefault="00BC2484" w:rsidP="007769D5">
      <w:pPr>
        <w:numPr>
          <w:ilvl w:val="0"/>
          <w:numId w:val="2"/>
        </w:numPr>
        <w:jc w:val="both"/>
        <w:rPr>
          <w:lang w:val="fr-CA"/>
        </w:rPr>
      </w:pPr>
      <w:r w:rsidRPr="00B82661">
        <w:rPr>
          <w:lang w:val="fr-CA"/>
        </w:rPr>
        <w:t xml:space="preserve">Réaliser le montage du DCP dans le cadre d’un atelier pratique avec les pêcheurs sélectionnés et organiser son installation dans un point approprié non loin des côtes de la baie de l’Acul du </w:t>
      </w:r>
      <w:r w:rsidR="00A919E6" w:rsidRPr="00B82661">
        <w:rPr>
          <w:lang w:val="fr-CA"/>
        </w:rPr>
        <w:t>Nord préalablement</w:t>
      </w:r>
      <w:r w:rsidRPr="00B82661">
        <w:rPr>
          <w:lang w:val="fr-CA"/>
        </w:rPr>
        <w:t xml:space="preserve"> sélectionnés et </w:t>
      </w:r>
      <w:r w:rsidR="00A2351F" w:rsidRPr="00B82661">
        <w:rPr>
          <w:lang w:val="fr-CA"/>
        </w:rPr>
        <w:t>géoréférencés</w:t>
      </w:r>
      <w:r w:rsidRPr="00B82661">
        <w:rPr>
          <w:lang w:val="fr-CA"/>
        </w:rPr>
        <w:t>.</w:t>
      </w:r>
      <w:r w:rsidR="00836625" w:rsidRPr="00B82661">
        <w:rPr>
          <w:lang w:val="fr-CA"/>
        </w:rPr>
        <w:t xml:space="preserve"> </w:t>
      </w:r>
    </w:p>
    <w:p w14:paraId="2302A53A" w14:textId="689DFEA9" w:rsidR="00BC2484" w:rsidRPr="00B82661" w:rsidRDefault="00836625" w:rsidP="007769D5">
      <w:pPr>
        <w:numPr>
          <w:ilvl w:val="0"/>
          <w:numId w:val="2"/>
        </w:numPr>
        <w:jc w:val="both"/>
        <w:rPr>
          <w:lang w:val="fr-CA"/>
        </w:rPr>
      </w:pPr>
      <w:r w:rsidRPr="00B82661">
        <w:rPr>
          <w:lang w:val="fr-CA"/>
        </w:rPr>
        <w:t xml:space="preserve">Participer dans les rencontres de travail ou de coordination </w:t>
      </w:r>
      <w:r w:rsidR="00D70D32" w:rsidRPr="00B82661">
        <w:rPr>
          <w:lang w:val="fr-CA"/>
        </w:rPr>
        <w:t xml:space="preserve">avec les parties prenantes (Village Planète, </w:t>
      </w:r>
      <w:proofErr w:type="spellStart"/>
      <w:r w:rsidR="00D70D32" w:rsidRPr="00B82661">
        <w:rPr>
          <w:lang w:val="fr-CA"/>
        </w:rPr>
        <w:t>CASECs</w:t>
      </w:r>
      <w:proofErr w:type="spellEnd"/>
      <w:r w:rsidR="00D70D32" w:rsidRPr="00B82661">
        <w:rPr>
          <w:lang w:val="fr-CA"/>
        </w:rPr>
        <w:t xml:space="preserve">, DDA-Nord, DDE-Nord, leaders communautaires et associations de </w:t>
      </w:r>
      <w:r w:rsidR="00920285" w:rsidRPr="00B82661">
        <w:rPr>
          <w:lang w:val="fr-CA"/>
        </w:rPr>
        <w:t>pécheurs</w:t>
      </w:r>
      <w:r w:rsidR="00D70D32" w:rsidRPr="00B82661">
        <w:rPr>
          <w:lang w:val="fr-CA"/>
        </w:rPr>
        <w:t>)</w:t>
      </w:r>
      <w:r w:rsidRPr="00B82661">
        <w:rPr>
          <w:lang w:val="fr-CA"/>
        </w:rPr>
        <w:t>.</w:t>
      </w:r>
    </w:p>
    <w:p w14:paraId="2EF37BDF" w14:textId="3AB800D0" w:rsidR="007769D5" w:rsidRPr="00D02900" w:rsidRDefault="00A2351F" w:rsidP="00D02900">
      <w:pPr>
        <w:numPr>
          <w:ilvl w:val="0"/>
          <w:numId w:val="2"/>
        </w:numPr>
        <w:jc w:val="both"/>
        <w:rPr>
          <w:lang w:val="fr-CA"/>
        </w:rPr>
      </w:pPr>
      <w:r w:rsidRPr="00B82661">
        <w:rPr>
          <w:lang w:val="fr-CA"/>
        </w:rPr>
        <w:t xml:space="preserve">Soumettre son rapport de consultation incluant des recommandations pour la meilleure gestion et exploitation du DCP. </w:t>
      </w:r>
    </w:p>
    <w:p w14:paraId="3B8D9533" w14:textId="77777777" w:rsidR="00FA05C6" w:rsidRPr="00B82661" w:rsidRDefault="00FA05C6" w:rsidP="00FA05C6">
      <w:pPr>
        <w:jc w:val="both"/>
        <w:rPr>
          <w:lang w:val="fr-CA"/>
        </w:rPr>
      </w:pPr>
    </w:p>
    <w:tbl>
      <w:tblPr>
        <w:tblW w:w="8640" w:type="dxa"/>
        <w:tblInd w:w="288" w:type="dxa"/>
        <w:tblBorders>
          <w:bottom w:val="single" w:sz="18" w:space="0" w:color="auto"/>
        </w:tblBorders>
        <w:tblCellMar>
          <w:top w:w="72" w:type="dxa"/>
          <w:left w:w="288" w:type="dxa"/>
          <w:bottom w:w="72" w:type="dxa"/>
          <w:right w:w="288" w:type="dxa"/>
        </w:tblCellMar>
        <w:tblLook w:val="01E0" w:firstRow="1" w:lastRow="1" w:firstColumn="1" w:lastColumn="1" w:noHBand="0" w:noVBand="0"/>
      </w:tblPr>
      <w:tblGrid>
        <w:gridCol w:w="8640"/>
      </w:tblGrid>
      <w:tr w:rsidR="00FA05C6" w:rsidRPr="00B82661" w14:paraId="6CDF53AF" w14:textId="77777777" w:rsidTr="003E24A8">
        <w:tc>
          <w:tcPr>
            <w:tcW w:w="8640" w:type="dxa"/>
            <w:tcBorders>
              <w:top w:val="nil"/>
              <w:left w:val="nil"/>
              <w:bottom w:val="single" w:sz="18" w:space="0" w:color="auto"/>
              <w:right w:val="nil"/>
            </w:tcBorders>
            <w:hideMark/>
          </w:tcPr>
          <w:p w14:paraId="41A187B0" w14:textId="56F5F75A" w:rsidR="00FA05C6" w:rsidRPr="00D02900" w:rsidRDefault="00FA05C6" w:rsidP="00D02900">
            <w:pPr>
              <w:pStyle w:val="ListParagraph"/>
              <w:numPr>
                <w:ilvl w:val="0"/>
                <w:numId w:val="13"/>
              </w:numPr>
              <w:tabs>
                <w:tab w:val="num" w:pos="252"/>
              </w:tabs>
              <w:jc w:val="both"/>
              <w:rPr>
                <w:lang w:val="fr-CA"/>
              </w:rPr>
            </w:pPr>
            <w:r w:rsidRPr="00D02900">
              <w:rPr>
                <w:b/>
                <w:lang w:val="fr-CA"/>
              </w:rPr>
              <w:t>STRATEGIES</w:t>
            </w:r>
          </w:p>
        </w:tc>
      </w:tr>
    </w:tbl>
    <w:p w14:paraId="20CE99D4" w14:textId="77777777" w:rsidR="004B4664" w:rsidRPr="00B82661" w:rsidRDefault="00FA05C6" w:rsidP="00A919E6">
      <w:pPr>
        <w:jc w:val="both"/>
        <w:rPr>
          <w:lang w:val="fr-CA"/>
        </w:rPr>
      </w:pPr>
      <w:r w:rsidRPr="00B82661">
        <w:rPr>
          <w:lang w:val="fr-CA"/>
        </w:rPr>
        <w:t>Pour</w:t>
      </w:r>
      <w:r w:rsidR="004B4664" w:rsidRPr="00B82661">
        <w:rPr>
          <w:lang w:val="fr-CA"/>
        </w:rPr>
        <w:t xml:space="preserve"> réaliser la consultation, Village Planete va sélectionner les Pêcheurs devant participer et les soumettre au projet. Il va organiser la logistique des lieux pour la réalisation des ateliers en accord avec le projet et le consultant. Les matériels nécessaires </w:t>
      </w:r>
      <w:proofErr w:type="gramStart"/>
      <w:r w:rsidR="004B4664" w:rsidRPr="00B82661">
        <w:rPr>
          <w:lang w:val="fr-CA"/>
        </w:rPr>
        <w:t>a</w:t>
      </w:r>
      <w:proofErr w:type="gramEnd"/>
      <w:r w:rsidR="004B4664" w:rsidRPr="00B82661">
        <w:rPr>
          <w:lang w:val="fr-CA"/>
        </w:rPr>
        <w:t xml:space="preserve"> la réalisation de la consultation seront à la charge du Projet. Le responsable de Formation ainsi celui de Sensibilisation accompagnera le consultant notamment sur l’aspect pédagogique de la formation.</w:t>
      </w:r>
    </w:p>
    <w:p w14:paraId="4BD653FF" w14:textId="4A9DBFA9" w:rsidR="004B4664" w:rsidRPr="00B82661" w:rsidRDefault="004B4664" w:rsidP="00A919E6">
      <w:pPr>
        <w:jc w:val="both"/>
        <w:rPr>
          <w:lang w:val="fr-CA"/>
        </w:rPr>
      </w:pPr>
      <w:r w:rsidRPr="00B82661">
        <w:rPr>
          <w:lang w:val="fr-CA"/>
        </w:rPr>
        <w:t xml:space="preserve"> </w:t>
      </w:r>
    </w:p>
    <w:p w14:paraId="00D6533B" w14:textId="64E1A500" w:rsidR="00FA05C6" w:rsidRPr="00D02900" w:rsidRDefault="00FA05C6" w:rsidP="00D02900">
      <w:pPr>
        <w:pStyle w:val="ListParagraph"/>
        <w:numPr>
          <w:ilvl w:val="0"/>
          <w:numId w:val="13"/>
        </w:numPr>
        <w:jc w:val="both"/>
        <w:rPr>
          <w:b/>
          <w:lang w:val="fr-CA"/>
        </w:rPr>
      </w:pPr>
      <w:r w:rsidRPr="00D02900">
        <w:rPr>
          <w:b/>
          <w:lang w:val="fr-CA"/>
        </w:rPr>
        <w:t>LOCALISATION.</w:t>
      </w:r>
    </w:p>
    <w:p w14:paraId="39439FB4" w14:textId="103F8DC3" w:rsidR="00FA05C6" w:rsidRPr="00B82661" w:rsidRDefault="00920285" w:rsidP="00FA05C6">
      <w:pPr>
        <w:jc w:val="both"/>
        <w:rPr>
          <w:lang w:val="fr-CA"/>
        </w:rPr>
      </w:pPr>
      <w:r w:rsidRPr="00B82661">
        <w:rPr>
          <w:lang w:val="fr-CA"/>
        </w:rPr>
        <w:t>La</w:t>
      </w:r>
      <w:r w:rsidR="004B4664" w:rsidRPr="00B82661">
        <w:rPr>
          <w:lang w:val="fr-CA"/>
        </w:rPr>
        <w:t xml:space="preserve"> consultation aura lieu dans le département du Nord et les activités se dérouleront principalement à l’Acul du Nord dans la zone de la baie de l’Acul sur les côtes de la 1</w:t>
      </w:r>
      <w:r w:rsidR="004B4664" w:rsidRPr="00B82661">
        <w:rPr>
          <w:vertAlign w:val="superscript"/>
          <w:lang w:val="fr-CA"/>
        </w:rPr>
        <w:t xml:space="preserve">ere </w:t>
      </w:r>
      <w:r w:rsidR="004B4664" w:rsidRPr="00B82661">
        <w:rPr>
          <w:lang w:val="fr-CA"/>
        </w:rPr>
        <w:t>et de la 2</w:t>
      </w:r>
      <w:r w:rsidR="004B4664" w:rsidRPr="00B82661">
        <w:rPr>
          <w:vertAlign w:val="superscript"/>
          <w:lang w:val="fr-CA"/>
        </w:rPr>
        <w:t>e</w:t>
      </w:r>
      <w:r w:rsidR="004B4664" w:rsidRPr="00B82661">
        <w:rPr>
          <w:lang w:val="fr-CA"/>
        </w:rPr>
        <w:t xml:space="preserve"> Section.</w:t>
      </w:r>
    </w:p>
    <w:p w14:paraId="6354C9D9" w14:textId="1B9896C0" w:rsidR="00FA05C6" w:rsidRPr="00D02900" w:rsidRDefault="00FA05C6" w:rsidP="00D02900">
      <w:pPr>
        <w:pStyle w:val="ListParagraph"/>
        <w:numPr>
          <w:ilvl w:val="0"/>
          <w:numId w:val="13"/>
        </w:numPr>
        <w:jc w:val="both"/>
        <w:rPr>
          <w:b/>
          <w:lang w:val="fr-CA"/>
        </w:rPr>
      </w:pPr>
      <w:r w:rsidRPr="00D02900">
        <w:rPr>
          <w:b/>
          <w:lang w:val="fr-CA"/>
        </w:rPr>
        <w:t>DUREE.</w:t>
      </w:r>
    </w:p>
    <w:p w14:paraId="46D0682B" w14:textId="77777777" w:rsidR="00FA05C6" w:rsidRPr="00B82661" w:rsidRDefault="00FA05C6" w:rsidP="00FA05C6">
      <w:pPr>
        <w:jc w:val="both"/>
        <w:rPr>
          <w:lang w:val="fr-CA"/>
        </w:rPr>
      </w:pPr>
      <w:r w:rsidRPr="00B82661">
        <w:rPr>
          <w:lang w:val="fr-CA"/>
        </w:rPr>
        <w:t>L</w:t>
      </w:r>
      <w:r w:rsidR="00F3579D" w:rsidRPr="00B82661">
        <w:rPr>
          <w:lang w:val="fr-CA"/>
        </w:rPr>
        <w:t>a consultation se réalis</w:t>
      </w:r>
      <w:r w:rsidRPr="00B82661">
        <w:rPr>
          <w:lang w:val="fr-CA"/>
        </w:rPr>
        <w:t>e</w:t>
      </w:r>
      <w:r w:rsidR="00F3579D" w:rsidRPr="00B82661">
        <w:rPr>
          <w:lang w:val="fr-CA"/>
        </w:rPr>
        <w:t xml:space="preserve"> </w:t>
      </w:r>
      <w:r w:rsidRPr="00B82661">
        <w:rPr>
          <w:lang w:val="fr-CA"/>
        </w:rPr>
        <w:t xml:space="preserve">sur une période </w:t>
      </w:r>
      <w:r w:rsidR="00F3579D" w:rsidRPr="00B82661">
        <w:rPr>
          <w:lang w:val="fr-CA"/>
        </w:rPr>
        <w:t xml:space="preserve">35 jours facturables sur la base de livrables dument </w:t>
      </w:r>
      <w:r w:rsidR="00867CCA" w:rsidRPr="00B82661">
        <w:rPr>
          <w:lang w:val="fr-CA"/>
        </w:rPr>
        <w:t xml:space="preserve">validés et </w:t>
      </w:r>
      <w:r w:rsidR="00F3579D" w:rsidRPr="00B82661">
        <w:rPr>
          <w:lang w:val="fr-CA"/>
        </w:rPr>
        <w:t>approuvés</w:t>
      </w:r>
      <w:r w:rsidR="00867CCA" w:rsidRPr="00B82661">
        <w:rPr>
          <w:lang w:val="fr-CA"/>
        </w:rPr>
        <w:t xml:space="preserve"> par les responsables concernés</w:t>
      </w:r>
      <w:r w:rsidRPr="00B82661">
        <w:rPr>
          <w:lang w:val="fr-CA"/>
        </w:rPr>
        <w:t>.</w:t>
      </w:r>
    </w:p>
    <w:p w14:paraId="41C71790" w14:textId="77777777" w:rsidR="00FA05C6" w:rsidRPr="00B82661" w:rsidRDefault="00FA05C6" w:rsidP="00FA05C6">
      <w:pPr>
        <w:rPr>
          <w:lang w:val="fr-CA"/>
        </w:rPr>
      </w:pPr>
    </w:p>
    <w:tbl>
      <w:tblPr>
        <w:tblW w:w="10070" w:type="dxa"/>
        <w:tblInd w:w="-90" w:type="dxa"/>
        <w:tblBorders>
          <w:bottom w:val="single" w:sz="18" w:space="0" w:color="auto"/>
        </w:tblBorders>
        <w:tblCellMar>
          <w:top w:w="72" w:type="dxa"/>
          <w:left w:w="288" w:type="dxa"/>
          <w:bottom w:w="72" w:type="dxa"/>
          <w:right w:w="288" w:type="dxa"/>
        </w:tblCellMar>
        <w:tblLook w:val="01E0" w:firstRow="1" w:lastRow="1" w:firstColumn="1" w:lastColumn="1" w:noHBand="0" w:noVBand="0"/>
      </w:tblPr>
      <w:tblGrid>
        <w:gridCol w:w="10070"/>
      </w:tblGrid>
      <w:tr w:rsidR="00FA05C6" w:rsidRPr="00D02900" w14:paraId="5AA82C32" w14:textId="77777777" w:rsidTr="003E24A8">
        <w:trPr>
          <w:trHeight w:val="273"/>
        </w:trPr>
        <w:tc>
          <w:tcPr>
            <w:tcW w:w="10070" w:type="dxa"/>
            <w:tcBorders>
              <w:top w:val="nil"/>
              <w:left w:val="nil"/>
              <w:bottom w:val="single" w:sz="18" w:space="0" w:color="auto"/>
              <w:right w:val="nil"/>
            </w:tcBorders>
            <w:hideMark/>
          </w:tcPr>
          <w:p w14:paraId="0DDFB825" w14:textId="7A1DCDFE" w:rsidR="00FA05C6" w:rsidRPr="00D02900" w:rsidRDefault="00FA05C6" w:rsidP="00D02900">
            <w:pPr>
              <w:pStyle w:val="ListParagraph"/>
              <w:numPr>
                <w:ilvl w:val="0"/>
                <w:numId w:val="13"/>
              </w:numPr>
              <w:tabs>
                <w:tab w:val="num" w:pos="252"/>
              </w:tabs>
              <w:jc w:val="both"/>
              <w:rPr>
                <w:lang w:val="fr-CA"/>
              </w:rPr>
            </w:pPr>
            <w:r w:rsidRPr="00D02900">
              <w:rPr>
                <w:rFonts w:eastAsia="Arial"/>
                <w:b/>
                <w:lang w:val="fr-CA"/>
              </w:rPr>
              <w:t xml:space="preserve"> </w:t>
            </w:r>
            <w:r w:rsidRPr="00D02900">
              <w:rPr>
                <w:b/>
                <w:lang w:val="fr-CA"/>
              </w:rPr>
              <w:t>ASPECTS ADMINISTRATIFS ET LOGISTIQUES</w:t>
            </w:r>
          </w:p>
        </w:tc>
      </w:tr>
    </w:tbl>
    <w:p w14:paraId="00B46252" w14:textId="45160E67" w:rsidR="00FA05C6" w:rsidRPr="00B82661" w:rsidRDefault="00FA05C6" w:rsidP="00FA05C6">
      <w:pPr>
        <w:tabs>
          <w:tab w:val="left" w:pos="7133"/>
        </w:tabs>
        <w:jc w:val="both"/>
        <w:rPr>
          <w:lang w:val="fr-CA"/>
        </w:rPr>
      </w:pPr>
      <w:r w:rsidRPr="00B82661">
        <w:rPr>
          <w:lang w:val="fr-CA"/>
        </w:rPr>
        <w:t>L</w:t>
      </w:r>
      <w:r w:rsidR="00BE3C76" w:rsidRPr="00B82661">
        <w:rPr>
          <w:lang w:val="fr-CA"/>
        </w:rPr>
        <w:t xml:space="preserve">e consultant </w:t>
      </w:r>
      <w:r w:rsidR="00F3579D" w:rsidRPr="00B82661">
        <w:rPr>
          <w:lang w:val="fr-CA"/>
        </w:rPr>
        <w:t xml:space="preserve">travaille </w:t>
      </w:r>
      <w:r w:rsidR="008F632D" w:rsidRPr="00B82661">
        <w:rPr>
          <w:lang w:val="fr-CA"/>
        </w:rPr>
        <w:t xml:space="preserve">pour </w:t>
      </w:r>
      <w:r w:rsidR="00F3579D" w:rsidRPr="00B82661">
        <w:rPr>
          <w:lang w:val="fr-CA"/>
        </w:rPr>
        <w:t>le Projet de Reboisement de l’USAID</w:t>
      </w:r>
      <w:r w:rsidR="008F632D" w:rsidRPr="00B82661">
        <w:rPr>
          <w:lang w:val="fr-CA"/>
        </w:rPr>
        <w:t xml:space="preserve"> </w:t>
      </w:r>
      <w:r w:rsidR="00E14D7D" w:rsidRPr="00B82661">
        <w:rPr>
          <w:lang w:val="fr-CA"/>
        </w:rPr>
        <w:t xml:space="preserve">sous la coordination du directeur de la région </w:t>
      </w:r>
      <w:r w:rsidR="00F3579D" w:rsidRPr="00B82661">
        <w:rPr>
          <w:lang w:val="fr-CA"/>
        </w:rPr>
        <w:t xml:space="preserve">I à qui il </w:t>
      </w:r>
      <w:r w:rsidR="008F632D" w:rsidRPr="00B82661">
        <w:rPr>
          <w:lang w:val="fr-CA"/>
        </w:rPr>
        <w:t>adresse son rapport</w:t>
      </w:r>
      <w:r w:rsidR="00F3579D" w:rsidRPr="00B82661">
        <w:rPr>
          <w:lang w:val="fr-CA"/>
        </w:rPr>
        <w:t xml:space="preserve">. Il </w:t>
      </w:r>
      <w:r w:rsidRPr="00B82661">
        <w:rPr>
          <w:lang w:val="fr-CA"/>
        </w:rPr>
        <w:t xml:space="preserve">est </w:t>
      </w:r>
      <w:r w:rsidR="00BE3C76" w:rsidRPr="00B82661">
        <w:rPr>
          <w:lang w:val="fr-CA"/>
        </w:rPr>
        <w:t xml:space="preserve">supervisé par le </w:t>
      </w:r>
      <w:r w:rsidRPr="00B82661">
        <w:rPr>
          <w:lang w:val="fr-CA"/>
        </w:rPr>
        <w:t xml:space="preserve">coordonnateur </w:t>
      </w:r>
      <w:r w:rsidR="00BE3C76" w:rsidRPr="00B82661">
        <w:rPr>
          <w:lang w:val="fr-CA"/>
        </w:rPr>
        <w:t xml:space="preserve">de </w:t>
      </w:r>
      <w:r w:rsidR="00E14D7D" w:rsidRPr="00B82661">
        <w:rPr>
          <w:lang w:val="fr-CA"/>
        </w:rPr>
        <w:t xml:space="preserve">l‘activité </w:t>
      </w:r>
      <w:r w:rsidR="008F632D" w:rsidRPr="00B82661">
        <w:rPr>
          <w:lang w:val="fr-CA"/>
        </w:rPr>
        <w:t>au</w:t>
      </w:r>
      <w:r w:rsidR="00E14D7D" w:rsidRPr="00B82661">
        <w:rPr>
          <w:lang w:val="fr-CA"/>
        </w:rPr>
        <w:t xml:space="preserve"> Projet</w:t>
      </w:r>
      <w:r w:rsidR="00F3579D" w:rsidRPr="00B82661">
        <w:rPr>
          <w:lang w:val="fr-CA"/>
        </w:rPr>
        <w:t xml:space="preserve"> et travaille en </w:t>
      </w:r>
      <w:r w:rsidR="00E14D7D" w:rsidRPr="00B82661">
        <w:rPr>
          <w:lang w:val="fr-CA"/>
        </w:rPr>
        <w:t>collabor</w:t>
      </w:r>
      <w:r w:rsidR="00F3579D" w:rsidRPr="00B82661">
        <w:rPr>
          <w:lang w:val="fr-CA"/>
        </w:rPr>
        <w:t>ation</w:t>
      </w:r>
      <w:r w:rsidR="008F632D" w:rsidRPr="00B82661">
        <w:rPr>
          <w:lang w:val="fr-CA"/>
        </w:rPr>
        <w:t xml:space="preserve"> </w:t>
      </w:r>
      <w:r w:rsidR="00E14D7D" w:rsidRPr="00B82661">
        <w:rPr>
          <w:lang w:val="fr-CA"/>
        </w:rPr>
        <w:t xml:space="preserve">avec Village Planète qui est le bénéficiaire de la subvention dans le cadre </w:t>
      </w:r>
      <w:r w:rsidR="00F3579D" w:rsidRPr="00B82661">
        <w:rPr>
          <w:lang w:val="fr-CA"/>
        </w:rPr>
        <w:t xml:space="preserve">de </w:t>
      </w:r>
      <w:r w:rsidR="00E14D7D" w:rsidRPr="00B82661">
        <w:rPr>
          <w:lang w:val="fr-CA"/>
        </w:rPr>
        <w:t>laquelle, le DCP a été programmé pour les pêcheurs</w:t>
      </w:r>
      <w:r w:rsidR="00F3579D" w:rsidRPr="00B82661">
        <w:rPr>
          <w:lang w:val="fr-CA"/>
        </w:rPr>
        <w:t xml:space="preserve"> de la B</w:t>
      </w:r>
      <w:r w:rsidR="00E14D7D" w:rsidRPr="00B82661">
        <w:rPr>
          <w:lang w:val="fr-CA"/>
        </w:rPr>
        <w:t>aie de l’Acul. Le consultant</w:t>
      </w:r>
      <w:r w:rsidRPr="00B82661">
        <w:rPr>
          <w:lang w:val="fr-CA"/>
        </w:rPr>
        <w:t xml:space="preserve"> utilise son propre matériel informatique pour la réalisation de son travail. Il est payé </w:t>
      </w:r>
      <w:r w:rsidR="008F632D" w:rsidRPr="00B82661">
        <w:rPr>
          <w:lang w:val="fr-CA"/>
        </w:rPr>
        <w:t>sur la payé sur la base de livrables dument validés par le superviseur direct de</w:t>
      </w:r>
      <w:r w:rsidR="00D70D32" w:rsidRPr="00B82661">
        <w:rPr>
          <w:lang w:val="fr-CA"/>
        </w:rPr>
        <w:t xml:space="preserve"> </w:t>
      </w:r>
      <w:r w:rsidR="008F632D" w:rsidRPr="00B82661">
        <w:rPr>
          <w:lang w:val="fr-CA"/>
        </w:rPr>
        <w:t>l’activité et approuvés par le directeur régional concerné ou son remplaçant. Son déplacement est dans le cadre de la consultation sera assuré par le Projet de Reboisement de l’USAID</w:t>
      </w:r>
      <w:r w:rsidRPr="00B82661">
        <w:rPr>
          <w:lang w:val="fr-CA"/>
        </w:rPr>
        <w:t>.</w:t>
      </w:r>
    </w:p>
    <w:p w14:paraId="232C8356" w14:textId="77777777" w:rsidR="00867CCA" w:rsidRPr="00B82661" w:rsidRDefault="00867CCA" w:rsidP="00FA05C6">
      <w:pPr>
        <w:tabs>
          <w:tab w:val="left" w:pos="7133"/>
        </w:tabs>
        <w:jc w:val="both"/>
        <w:rPr>
          <w:lang w:val="fr-CA"/>
        </w:rPr>
      </w:pPr>
    </w:p>
    <w:p w14:paraId="7DB73FC6" w14:textId="77777777" w:rsidR="00FA05C6" w:rsidRPr="00B82661" w:rsidRDefault="00FA05C6" w:rsidP="00FA05C6">
      <w:pPr>
        <w:tabs>
          <w:tab w:val="left" w:pos="7133"/>
        </w:tabs>
        <w:jc w:val="both"/>
        <w:rPr>
          <w:vanish/>
          <w:lang w:val="fr-CA"/>
        </w:rPr>
      </w:pPr>
      <w:r w:rsidRPr="00B82661">
        <w:rPr>
          <w:vanish/>
          <w:lang w:val="fr-CA"/>
        </w:rPr>
        <w:t>Rhum Barbancourt</w:t>
      </w:r>
    </w:p>
    <w:p w14:paraId="7A1689D9" w14:textId="77777777" w:rsidR="00FA05C6" w:rsidRPr="00B82661" w:rsidRDefault="00FA05C6" w:rsidP="00FA05C6">
      <w:pPr>
        <w:tabs>
          <w:tab w:val="left" w:pos="7133"/>
        </w:tabs>
        <w:jc w:val="both"/>
        <w:rPr>
          <w:lang w:val="fr-CA"/>
        </w:rPr>
      </w:pPr>
    </w:p>
    <w:tbl>
      <w:tblPr>
        <w:tblW w:w="10040" w:type="dxa"/>
        <w:tblInd w:w="-90" w:type="dxa"/>
        <w:tblBorders>
          <w:bottom w:val="single" w:sz="18" w:space="0" w:color="auto"/>
        </w:tblBorders>
        <w:tblCellMar>
          <w:top w:w="72" w:type="dxa"/>
          <w:left w:w="288" w:type="dxa"/>
          <w:bottom w:w="72" w:type="dxa"/>
          <w:right w:w="288" w:type="dxa"/>
        </w:tblCellMar>
        <w:tblLook w:val="01E0" w:firstRow="1" w:lastRow="1" w:firstColumn="1" w:lastColumn="1" w:noHBand="0" w:noVBand="0"/>
      </w:tblPr>
      <w:tblGrid>
        <w:gridCol w:w="10040"/>
      </w:tblGrid>
      <w:tr w:rsidR="00FA05C6" w:rsidRPr="00B82661" w14:paraId="6F352F28" w14:textId="77777777" w:rsidTr="003E24A8">
        <w:trPr>
          <w:trHeight w:val="316"/>
        </w:trPr>
        <w:tc>
          <w:tcPr>
            <w:tcW w:w="10040" w:type="dxa"/>
            <w:tcBorders>
              <w:top w:val="nil"/>
              <w:left w:val="nil"/>
              <w:bottom w:val="single" w:sz="18" w:space="0" w:color="auto"/>
              <w:right w:val="nil"/>
            </w:tcBorders>
            <w:hideMark/>
          </w:tcPr>
          <w:p w14:paraId="4DB33641" w14:textId="11502762" w:rsidR="00FA05C6" w:rsidRPr="00D02900" w:rsidRDefault="00FA05C6" w:rsidP="00D02900">
            <w:pPr>
              <w:pStyle w:val="ListParagraph"/>
              <w:numPr>
                <w:ilvl w:val="0"/>
                <w:numId w:val="13"/>
              </w:numPr>
              <w:tabs>
                <w:tab w:val="num" w:pos="252"/>
              </w:tabs>
              <w:jc w:val="both"/>
              <w:rPr>
                <w:lang w:val="fr-CA"/>
              </w:rPr>
            </w:pPr>
            <w:r w:rsidRPr="00D02900">
              <w:rPr>
                <w:b/>
                <w:lang w:val="fr-CA"/>
              </w:rPr>
              <w:t>EXIGENCES ET QUALIFICATIONS</w:t>
            </w:r>
          </w:p>
        </w:tc>
      </w:tr>
    </w:tbl>
    <w:p w14:paraId="665EFFAD" w14:textId="77777777" w:rsidR="00FA05C6" w:rsidRPr="00B82661" w:rsidRDefault="00FA05C6" w:rsidP="00FA05C6">
      <w:pPr>
        <w:numPr>
          <w:ilvl w:val="0"/>
          <w:numId w:val="1"/>
        </w:numPr>
        <w:jc w:val="both"/>
        <w:rPr>
          <w:lang w:val="fr-CA"/>
        </w:rPr>
      </w:pPr>
      <w:r w:rsidRPr="00B82661">
        <w:rPr>
          <w:lang w:val="fr-CA"/>
        </w:rPr>
        <w:t xml:space="preserve">Détenir </w:t>
      </w:r>
      <w:r w:rsidR="00867CCA" w:rsidRPr="00B82661">
        <w:rPr>
          <w:lang w:val="fr-CA"/>
        </w:rPr>
        <w:t>d’une université reconnue</w:t>
      </w:r>
      <w:r w:rsidRPr="00B82661">
        <w:rPr>
          <w:lang w:val="fr-CA"/>
        </w:rPr>
        <w:t xml:space="preserve"> un diplôme en agronomie</w:t>
      </w:r>
      <w:r w:rsidR="00867CCA" w:rsidRPr="00B82661">
        <w:rPr>
          <w:lang w:val="fr-CA"/>
        </w:rPr>
        <w:t>, ressources naturelles avec une expertise avérée dans le domaine de la pêche maritime ou un domaine connexe ou équivalent</w:t>
      </w:r>
      <w:r w:rsidRPr="00B82661">
        <w:rPr>
          <w:lang w:val="fr-CA"/>
        </w:rPr>
        <w:t xml:space="preserve">. </w:t>
      </w:r>
    </w:p>
    <w:p w14:paraId="65836A49" w14:textId="77777777" w:rsidR="002136E9" w:rsidRPr="00B82661" w:rsidRDefault="002136E9" w:rsidP="002136E9">
      <w:pPr>
        <w:numPr>
          <w:ilvl w:val="0"/>
          <w:numId w:val="1"/>
        </w:numPr>
        <w:jc w:val="both"/>
        <w:rPr>
          <w:lang w:val="fr-CA"/>
        </w:rPr>
      </w:pPr>
      <w:r w:rsidRPr="00B82661">
        <w:rPr>
          <w:lang w:val="fr-CA"/>
        </w:rPr>
        <w:t xml:space="preserve">Avoir au moins cinq (5) ans d’expérience dans le secteur de la pêche maritime et avoir déjà travaillé sur les DCP. Capacité à travailler avec très peu de supervision, sous pression et de respecter un calendrier. </w:t>
      </w:r>
    </w:p>
    <w:p w14:paraId="7D915592" w14:textId="77777777" w:rsidR="002136E9" w:rsidRPr="00B82661" w:rsidRDefault="002136E9" w:rsidP="002136E9">
      <w:pPr>
        <w:numPr>
          <w:ilvl w:val="0"/>
          <w:numId w:val="1"/>
        </w:numPr>
        <w:jc w:val="both"/>
        <w:rPr>
          <w:lang w:val="fr-CA"/>
        </w:rPr>
      </w:pPr>
      <w:r w:rsidRPr="00B82661">
        <w:rPr>
          <w:lang w:val="fr-CA"/>
        </w:rPr>
        <w:t>Soumettre une proposition de démarche méthodologique pour la réalisation de la consultation.</w:t>
      </w:r>
    </w:p>
    <w:p w14:paraId="4B8CC730" w14:textId="77777777" w:rsidR="002136E9" w:rsidRPr="00B82661" w:rsidRDefault="002136E9" w:rsidP="0045539C">
      <w:pPr>
        <w:numPr>
          <w:ilvl w:val="0"/>
          <w:numId w:val="1"/>
        </w:numPr>
        <w:jc w:val="both"/>
        <w:rPr>
          <w:lang w:val="fr-CA"/>
        </w:rPr>
      </w:pPr>
      <w:r w:rsidRPr="00B82661">
        <w:rPr>
          <w:lang w:val="fr-CA"/>
        </w:rPr>
        <w:t xml:space="preserve">Fournir au moins deux références d’organisations, institutions ou bailleurs avec lesquels il a déjà travaillé sur les DCP en Haïti. </w:t>
      </w:r>
    </w:p>
    <w:p w14:paraId="72C24DBB" w14:textId="77777777" w:rsidR="00FA05C6" w:rsidRPr="00B82661" w:rsidRDefault="0045539C" w:rsidP="002136E9">
      <w:pPr>
        <w:numPr>
          <w:ilvl w:val="0"/>
          <w:numId w:val="1"/>
        </w:numPr>
        <w:jc w:val="both"/>
        <w:rPr>
          <w:lang w:val="fr-CA"/>
        </w:rPr>
      </w:pPr>
      <w:r w:rsidRPr="00B82661">
        <w:rPr>
          <w:lang w:val="fr-CA"/>
        </w:rPr>
        <w:t xml:space="preserve">Montrer sa capacité à </w:t>
      </w:r>
      <w:r w:rsidR="00FA05C6" w:rsidRPr="00B82661">
        <w:rPr>
          <w:lang w:val="fr-CA"/>
        </w:rPr>
        <w:t>utiliser un GPS</w:t>
      </w:r>
      <w:r w:rsidRPr="00B82661">
        <w:rPr>
          <w:lang w:val="fr-CA"/>
        </w:rPr>
        <w:t xml:space="preserve"> ainsi que sa m</w:t>
      </w:r>
      <w:r w:rsidR="00FA05C6" w:rsidRPr="00B82661">
        <w:rPr>
          <w:lang w:val="fr-CA"/>
        </w:rPr>
        <w:t xml:space="preserve">aitriser les outils informatiques et avoir </w:t>
      </w:r>
      <w:r w:rsidR="002136E9" w:rsidRPr="00B82661">
        <w:rPr>
          <w:lang w:val="fr-CA"/>
        </w:rPr>
        <w:t xml:space="preserve">la </w:t>
      </w:r>
      <w:r w:rsidR="00FA05C6" w:rsidRPr="00B82661">
        <w:rPr>
          <w:lang w:val="fr-CA"/>
        </w:rPr>
        <w:t>capacité à rédiger des rapports.</w:t>
      </w:r>
    </w:p>
    <w:p w14:paraId="232D0236" w14:textId="77777777" w:rsidR="00FA05C6" w:rsidRPr="00B82661" w:rsidRDefault="00FA05C6" w:rsidP="00FA05C6">
      <w:pPr>
        <w:numPr>
          <w:ilvl w:val="0"/>
          <w:numId w:val="1"/>
        </w:numPr>
        <w:jc w:val="both"/>
        <w:rPr>
          <w:lang w:val="fr-CA"/>
        </w:rPr>
      </w:pPr>
      <w:r w:rsidRPr="00B82661">
        <w:rPr>
          <w:lang w:val="fr-CA"/>
        </w:rPr>
        <w:t>Le projet de reboisement de l’USAID contactera à sa discrétion les employeurs ant</w:t>
      </w:r>
      <w:r w:rsidR="00722AF5" w:rsidRPr="00B82661">
        <w:rPr>
          <w:lang w:val="fr-CA"/>
        </w:rPr>
        <w:t>érieurs</w:t>
      </w:r>
      <w:r w:rsidRPr="00B82661">
        <w:rPr>
          <w:lang w:val="fr-CA"/>
        </w:rPr>
        <w:t xml:space="preserve"> pour la vérification des informations fournies. </w:t>
      </w:r>
    </w:p>
    <w:p w14:paraId="10BA8E16" w14:textId="77777777" w:rsidR="00FA05C6" w:rsidRPr="00B82661" w:rsidRDefault="00FA05C6" w:rsidP="00FA05C6">
      <w:pPr>
        <w:jc w:val="both"/>
        <w:rPr>
          <w:lang w:val="fr-CA"/>
        </w:rPr>
      </w:pPr>
    </w:p>
    <w:tbl>
      <w:tblPr>
        <w:tblW w:w="9950" w:type="dxa"/>
        <w:tblBorders>
          <w:bottom w:val="single" w:sz="18" w:space="0" w:color="auto"/>
        </w:tblBorders>
        <w:tblCellMar>
          <w:top w:w="72" w:type="dxa"/>
          <w:left w:w="288" w:type="dxa"/>
          <w:bottom w:w="72" w:type="dxa"/>
          <w:right w:w="288" w:type="dxa"/>
        </w:tblCellMar>
        <w:tblLook w:val="01E0" w:firstRow="1" w:lastRow="1" w:firstColumn="1" w:lastColumn="1" w:noHBand="0" w:noVBand="0"/>
      </w:tblPr>
      <w:tblGrid>
        <w:gridCol w:w="9950"/>
      </w:tblGrid>
      <w:tr w:rsidR="00FA05C6" w:rsidRPr="00B82661" w14:paraId="22736799" w14:textId="77777777" w:rsidTr="003E24A8">
        <w:trPr>
          <w:trHeight w:val="23"/>
        </w:trPr>
        <w:tc>
          <w:tcPr>
            <w:tcW w:w="9950" w:type="dxa"/>
            <w:tcBorders>
              <w:top w:val="nil"/>
              <w:left w:val="nil"/>
              <w:bottom w:val="single" w:sz="18" w:space="0" w:color="auto"/>
              <w:right w:val="nil"/>
            </w:tcBorders>
            <w:hideMark/>
          </w:tcPr>
          <w:p w14:paraId="5FE9ABDF" w14:textId="22EF98C4" w:rsidR="00FA05C6" w:rsidRPr="00D02900" w:rsidRDefault="00FA05C6" w:rsidP="00D02900">
            <w:pPr>
              <w:pStyle w:val="ListParagraph"/>
              <w:numPr>
                <w:ilvl w:val="0"/>
                <w:numId w:val="13"/>
              </w:numPr>
              <w:tabs>
                <w:tab w:val="num" w:pos="252"/>
              </w:tabs>
              <w:jc w:val="both"/>
              <w:rPr>
                <w:lang w:val="fr-CA"/>
              </w:rPr>
            </w:pPr>
            <w:r w:rsidRPr="00D02900">
              <w:rPr>
                <w:rFonts w:eastAsia="Arial"/>
                <w:b/>
                <w:lang w:val="fr-CA"/>
              </w:rPr>
              <w:t>OBLIGATIONS PARTICULIERES</w:t>
            </w:r>
          </w:p>
        </w:tc>
      </w:tr>
    </w:tbl>
    <w:p w14:paraId="405A2D67" w14:textId="34AAAC1E" w:rsidR="00FA05C6" w:rsidRPr="00B82661" w:rsidRDefault="002136E9" w:rsidP="00722AF5">
      <w:pPr>
        <w:pStyle w:val="ListParagraph"/>
        <w:spacing w:before="0" w:beforeAutospacing="0"/>
        <w:jc w:val="both"/>
        <w:rPr>
          <w:lang w:val="fr-CA"/>
        </w:rPr>
      </w:pPr>
      <w:r w:rsidRPr="00B82661">
        <w:rPr>
          <w:lang w:val="fr-CA"/>
        </w:rPr>
        <w:t xml:space="preserve">Le consultant retenu et engagé sur la consultation doit soumettre toute </w:t>
      </w:r>
      <w:r w:rsidR="00FA05C6" w:rsidRPr="00B82661">
        <w:rPr>
          <w:lang w:val="fr-CA"/>
        </w:rPr>
        <w:t xml:space="preserve">documentation ou rapports </w:t>
      </w:r>
      <w:r w:rsidRPr="00B82661">
        <w:rPr>
          <w:lang w:val="fr-CA"/>
        </w:rPr>
        <w:t xml:space="preserve">concernant son travail </w:t>
      </w:r>
      <w:r w:rsidR="00FA05C6" w:rsidRPr="00B82661">
        <w:rPr>
          <w:lang w:val="fr-CA"/>
        </w:rPr>
        <w:t>sous les Templates du projet de Reboisement de l’USAID</w:t>
      </w:r>
      <w:r w:rsidR="00B82661" w:rsidRPr="00B82661">
        <w:rPr>
          <w:lang w:val="fr-CA"/>
        </w:rPr>
        <w:t>.</w:t>
      </w:r>
      <w:r w:rsidR="00FA05C6" w:rsidRPr="00B82661">
        <w:rPr>
          <w:lang w:val="fr-CA"/>
        </w:rPr>
        <w:t xml:space="preserve"> </w:t>
      </w:r>
      <w:r w:rsidRPr="00B82661">
        <w:rPr>
          <w:lang w:val="fr-CA"/>
        </w:rPr>
        <w:t>Au besoin, u</w:t>
      </w:r>
      <w:r w:rsidR="00FA05C6" w:rsidRPr="00B82661">
        <w:rPr>
          <w:lang w:val="fr-CA"/>
        </w:rPr>
        <w:t xml:space="preserve">n exemplaire </w:t>
      </w:r>
      <w:r w:rsidRPr="00B82661">
        <w:rPr>
          <w:lang w:val="fr-CA"/>
        </w:rPr>
        <w:t xml:space="preserve">sera </w:t>
      </w:r>
      <w:r w:rsidR="00FA05C6" w:rsidRPr="00B82661">
        <w:rPr>
          <w:lang w:val="fr-CA"/>
        </w:rPr>
        <w:t xml:space="preserve">fourni </w:t>
      </w:r>
      <w:r w:rsidRPr="00B82661">
        <w:rPr>
          <w:lang w:val="fr-CA"/>
        </w:rPr>
        <w:t>sur sollicitation</w:t>
      </w:r>
      <w:r w:rsidR="00FA05C6" w:rsidRPr="00B82661">
        <w:rPr>
          <w:lang w:val="fr-CA"/>
        </w:rPr>
        <w:t>.</w:t>
      </w:r>
    </w:p>
    <w:p w14:paraId="520628FF" w14:textId="77777777" w:rsidR="007769D5" w:rsidRPr="00B82661" w:rsidRDefault="007769D5" w:rsidP="007769D5">
      <w:pPr>
        <w:tabs>
          <w:tab w:val="left" w:pos="7133"/>
        </w:tabs>
        <w:jc w:val="both"/>
        <w:rPr>
          <w:vanish/>
          <w:lang w:val="fr-CA"/>
        </w:rPr>
      </w:pPr>
      <w:r w:rsidRPr="00B82661">
        <w:rPr>
          <w:vanish/>
          <w:lang w:val="fr-CA"/>
        </w:rPr>
        <w:t>Rhum Barbancourt</w:t>
      </w:r>
    </w:p>
    <w:p w14:paraId="5BA88F25" w14:textId="77777777" w:rsidR="007769D5" w:rsidRPr="00B82661" w:rsidRDefault="007769D5" w:rsidP="007769D5">
      <w:pPr>
        <w:jc w:val="both"/>
        <w:rPr>
          <w:lang w:val="fr-FR"/>
        </w:rPr>
      </w:pPr>
    </w:p>
    <w:p w14:paraId="1FEBE750" w14:textId="77777777" w:rsidR="00B82661" w:rsidRPr="00B82661" w:rsidRDefault="00B82661" w:rsidP="00B82661">
      <w:pPr>
        <w:rPr>
          <w:lang w:val="fr-FR"/>
        </w:rPr>
      </w:pPr>
      <w:r w:rsidRPr="00B82661">
        <w:rPr>
          <w:lang w:val="fr-FR"/>
        </w:rPr>
        <w:t>Dossiers de candidature doit avoir ...</w:t>
      </w:r>
    </w:p>
    <w:p w14:paraId="38159E9C" w14:textId="6D98E4C1" w:rsidR="00B82661" w:rsidRPr="00B82661" w:rsidRDefault="00B82661" w:rsidP="00B82661">
      <w:pPr>
        <w:rPr>
          <w:lang w:val="fr-FR"/>
        </w:rPr>
      </w:pPr>
      <w:r w:rsidRPr="00B82661">
        <w:rPr>
          <w:lang w:val="fr-FR"/>
        </w:rPr>
        <w:t xml:space="preserve">CV, lettre de candidature, copie de diplôme envoyé à l’adresse mail : </w:t>
      </w:r>
      <w:hyperlink r:id="rId11" w:history="1">
        <w:r w:rsidR="00D02900" w:rsidRPr="00813FF5">
          <w:rPr>
            <w:rStyle w:val="Hyperlink"/>
            <w:lang w:val="fr-FR"/>
          </w:rPr>
          <w:t>haitiurprecruitment@gmail.com</w:t>
        </w:r>
      </w:hyperlink>
      <w:r w:rsidR="00D02900">
        <w:rPr>
          <w:lang w:val="fr-FR"/>
        </w:rPr>
        <w:t xml:space="preserve"> </w:t>
      </w:r>
    </w:p>
    <w:p w14:paraId="3072A981" w14:textId="77777777" w:rsidR="00B82661" w:rsidRPr="00B82661" w:rsidRDefault="00B82661" w:rsidP="00B82661">
      <w:pPr>
        <w:rPr>
          <w:lang w:val="fr-FR"/>
        </w:rPr>
      </w:pPr>
    </w:p>
    <w:p w14:paraId="39DD83BE" w14:textId="77777777" w:rsidR="00B82661" w:rsidRPr="00B82661" w:rsidRDefault="00B82661" w:rsidP="00B82661">
      <w:pPr>
        <w:rPr>
          <w:lang w:val="fr-FR"/>
        </w:rPr>
      </w:pPr>
      <w:r w:rsidRPr="00B82661">
        <w:rPr>
          <w:lang w:val="fr-FR"/>
        </w:rPr>
        <w:t>Date limite</w:t>
      </w:r>
    </w:p>
    <w:p w14:paraId="0213ED9D" w14:textId="364E80AF" w:rsidR="00B82661" w:rsidRPr="00B82661" w:rsidRDefault="00B82661" w:rsidP="00B82661">
      <w:pPr>
        <w:rPr>
          <w:lang w:val="fr-FR"/>
        </w:rPr>
      </w:pPr>
      <w:r w:rsidRPr="00B82661">
        <w:rPr>
          <w:lang w:val="fr-FR"/>
        </w:rPr>
        <w:t>22 septembre 2020</w:t>
      </w:r>
    </w:p>
    <w:p w14:paraId="6C887041" w14:textId="77777777" w:rsidR="007769D5" w:rsidRPr="00B82661" w:rsidRDefault="007769D5" w:rsidP="007769D5">
      <w:pPr>
        <w:rPr>
          <w:lang w:val="fr-FR"/>
        </w:rPr>
      </w:pPr>
    </w:p>
    <w:p w14:paraId="49476A72" w14:textId="77777777" w:rsidR="003A5B56" w:rsidRPr="00B82661" w:rsidRDefault="003A5B56">
      <w:pPr>
        <w:rPr>
          <w:lang w:val="fr-FR"/>
        </w:rPr>
      </w:pPr>
    </w:p>
    <w:sectPr w:rsidR="003A5B56" w:rsidRPr="00B82661" w:rsidSect="008F501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BE42C" w14:textId="77777777" w:rsidR="00CC21A7" w:rsidRDefault="00CC21A7" w:rsidP="00536A04">
      <w:r>
        <w:separator/>
      </w:r>
    </w:p>
  </w:endnote>
  <w:endnote w:type="continuationSeparator" w:id="0">
    <w:p w14:paraId="18B2CE00" w14:textId="77777777" w:rsidR="00CC21A7" w:rsidRDefault="00CC21A7" w:rsidP="0053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AB378" w14:textId="77777777" w:rsidR="008F501C" w:rsidRPr="006B3031" w:rsidRDefault="008F211B" w:rsidP="006B3031">
    <w:pPr>
      <w:pStyle w:val="Footer"/>
      <w:jc w:val="center"/>
      <w:rPr>
        <w:sz w:val="22"/>
        <w:lang w:val="fr-CA"/>
      </w:rPr>
    </w:pPr>
    <w:r>
      <w:rPr>
        <w:lang w:val="fr-CA"/>
      </w:rPr>
      <w:t>URP-</w:t>
    </w:r>
    <w:r>
      <w:rPr>
        <w:sz w:val="22"/>
        <w:lang w:val="fr-CA"/>
      </w:rPr>
      <w:t>T</w:t>
    </w:r>
    <w:r w:rsidRPr="006B3031">
      <w:rPr>
        <w:sz w:val="22"/>
        <w:lang w:val="fr-CA"/>
      </w:rPr>
      <w:t xml:space="preserve">ermes de </w:t>
    </w:r>
    <w:r>
      <w:rPr>
        <w:sz w:val="22"/>
        <w:lang w:val="fr-CA"/>
      </w:rPr>
      <w:t>R</w:t>
    </w:r>
    <w:r w:rsidRPr="006B3031">
      <w:rPr>
        <w:sz w:val="22"/>
        <w:lang w:val="fr-CA"/>
      </w:rPr>
      <w:t xml:space="preserve">éférence pour recruter </w:t>
    </w:r>
    <w:r w:rsidR="00536A04">
      <w:rPr>
        <w:sz w:val="22"/>
        <w:lang w:val="fr-CA"/>
      </w:rPr>
      <w:t>un consultant en Montage et Installation de DCP à Acul du Nord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5F575" w14:textId="77777777" w:rsidR="00CC21A7" w:rsidRDefault="00CC21A7" w:rsidP="00536A04">
      <w:r>
        <w:separator/>
      </w:r>
    </w:p>
  </w:footnote>
  <w:footnote w:type="continuationSeparator" w:id="0">
    <w:p w14:paraId="07A4D240" w14:textId="77777777" w:rsidR="00CC21A7" w:rsidRDefault="00CC21A7" w:rsidP="00536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E1AFB"/>
    <w:multiLevelType w:val="hybridMultilevel"/>
    <w:tmpl w:val="2D1E3120"/>
    <w:lvl w:ilvl="0" w:tplc="A96647B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21E47"/>
    <w:multiLevelType w:val="multilevel"/>
    <w:tmpl w:val="7B280B7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173D3D4D"/>
    <w:multiLevelType w:val="hybridMultilevel"/>
    <w:tmpl w:val="0226C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81533E"/>
    <w:multiLevelType w:val="hybridMultilevel"/>
    <w:tmpl w:val="791C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87ADB"/>
    <w:multiLevelType w:val="hybridMultilevel"/>
    <w:tmpl w:val="B4525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E55B4D"/>
    <w:multiLevelType w:val="hybridMultilevel"/>
    <w:tmpl w:val="FFD41B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3D19E3"/>
    <w:multiLevelType w:val="hybridMultilevel"/>
    <w:tmpl w:val="457E80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3A018A"/>
    <w:multiLevelType w:val="hybridMultilevel"/>
    <w:tmpl w:val="0630CA30"/>
    <w:lvl w:ilvl="0" w:tplc="455436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440CB6"/>
    <w:multiLevelType w:val="multilevel"/>
    <w:tmpl w:val="B21C4A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C7824D7"/>
    <w:multiLevelType w:val="hybridMultilevel"/>
    <w:tmpl w:val="F4F4E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D43567"/>
    <w:multiLevelType w:val="hybridMultilevel"/>
    <w:tmpl w:val="CDD4CA2A"/>
    <w:lvl w:ilvl="0" w:tplc="7D6893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0D728BD"/>
    <w:multiLevelType w:val="hybridMultilevel"/>
    <w:tmpl w:val="39560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01589F"/>
    <w:multiLevelType w:val="hybridMultilevel"/>
    <w:tmpl w:val="A07652AE"/>
    <w:lvl w:ilvl="0" w:tplc="57ACB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num>
  <w:num w:numId="4">
    <w:abstractNumId w:val="10"/>
  </w:num>
  <w:num w:numId="5">
    <w:abstractNumId w:val="0"/>
  </w:num>
  <w:num w:numId="6">
    <w:abstractNumId w:val="2"/>
  </w:num>
  <w:num w:numId="7">
    <w:abstractNumId w:val="9"/>
  </w:num>
  <w:num w:numId="8">
    <w:abstractNumId w:val="4"/>
  </w:num>
  <w:num w:numId="9">
    <w:abstractNumId w:val="6"/>
  </w:num>
  <w:num w:numId="10">
    <w:abstractNumId w:val="11"/>
  </w:num>
  <w:num w:numId="11">
    <w:abstractNumId w:val="3"/>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D5"/>
    <w:rsid w:val="00075932"/>
    <w:rsid w:val="00084B73"/>
    <w:rsid w:val="001D52EA"/>
    <w:rsid w:val="001F445F"/>
    <w:rsid w:val="002136E9"/>
    <w:rsid w:val="002452FA"/>
    <w:rsid w:val="0027008E"/>
    <w:rsid w:val="003033CF"/>
    <w:rsid w:val="00341373"/>
    <w:rsid w:val="00357860"/>
    <w:rsid w:val="00380B47"/>
    <w:rsid w:val="003A5B56"/>
    <w:rsid w:val="004034F5"/>
    <w:rsid w:val="00435433"/>
    <w:rsid w:val="0045539C"/>
    <w:rsid w:val="004B4664"/>
    <w:rsid w:val="00536A04"/>
    <w:rsid w:val="005765FE"/>
    <w:rsid w:val="006347D9"/>
    <w:rsid w:val="0067114C"/>
    <w:rsid w:val="00685CA6"/>
    <w:rsid w:val="00695597"/>
    <w:rsid w:val="00722AF5"/>
    <w:rsid w:val="007769D5"/>
    <w:rsid w:val="007D52FC"/>
    <w:rsid w:val="008167AE"/>
    <w:rsid w:val="0083366B"/>
    <w:rsid w:val="00836625"/>
    <w:rsid w:val="00866FDA"/>
    <w:rsid w:val="00867CCA"/>
    <w:rsid w:val="008F211B"/>
    <w:rsid w:val="008F632D"/>
    <w:rsid w:val="00920285"/>
    <w:rsid w:val="0094369F"/>
    <w:rsid w:val="0097429D"/>
    <w:rsid w:val="00A2351F"/>
    <w:rsid w:val="00A74DC7"/>
    <w:rsid w:val="00A919E6"/>
    <w:rsid w:val="00AA2AE9"/>
    <w:rsid w:val="00B34150"/>
    <w:rsid w:val="00B82661"/>
    <w:rsid w:val="00B93D9C"/>
    <w:rsid w:val="00BC2484"/>
    <w:rsid w:val="00BE3C76"/>
    <w:rsid w:val="00C20D07"/>
    <w:rsid w:val="00C315A1"/>
    <w:rsid w:val="00CC21A7"/>
    <w:rsid w:val="00D02900"/>
    <w:rsid w:val="00D03200"/>
    <w:rsid w:val="00D70D32"/>
    <w:rsid w:val="00E1441F"/>
    <w:rsid w:val="00E14D7D"/>
    <w:rsid w:val="00F3579D"/>
    <w:rsid w:val="00FA0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986AC"/>
  <w15:chartTrackingRefBased/>
  <w15:docId w15:val="{5A9CB3F3-4557-43D5-8459-460E13E8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9D5"/>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Colorful List - Accent 11,MCHIP_list paragraph,List Paragraph1,Recommendation,Titre1,Liste couleur - Accent 12,Bullets,Liste couleur - Accent 13,Premier,Paragraphe à Puce"/>
    <w:basedOn w:val="Normal"/>
    <w:link w:val="ListParagraphChar"/>
    <w:uiPriority w:val="34"/>
    <w:qFormat/>
    <w:rsid w:val="007769D5"/>
    <w:pPr>
      <w:spacing w:before="100" w:beforeAutospacing="1" w:after="100" w:afterAutospacing="1"/>
    </w:pPr>
  </w:style>
  <w:style w:type="paragraph" w:styleId="Footer">
    <w:name w:val="footer"/>
    <w:link w:val="FooterChar"/>
    <w:uiPriority w:val="99"/>
    <w:rsid w:val="007769D5"/>
    <w:pPr>
      <w:pBdr>
        <w:top w:val="single" w:sz="8" w:space="1" w:color="auto"/>
      </w:pBdr>
      <w:tabs>
        <w:tab w:val="center" w:pos="4320"/>
        <w:tab w:val="right" w:pos="8640"/>
      </w:tabs>
      <w:spacing w:after="0" w:line="240" w:lineRule="auto"/>
    </w:pPr>
    <w:rPr>
      <w:rFonts w:ascii="Garamond" w:eastAsia="Times New Roman" w:hAnsi="Garamond" w:cs="Times New Roman"/>
      <w:sz w:val="18"/>
      <w:szCs w:val="24"/>
    </w:rPr>
  </w:style>
  <w:style w:type="character" w:customStyle="1" w:styleId="FooterChar">
    <w:name w:val="Footer Char"/>
    <w:basedOn w:val="DefaultParagraphFont"/>
    <w:link w:val="Footer"/>
    <w:uiPriority w:val="99"/>
    <w:rsid w:val="007769D5"/>
    <w:rPr>
      <w:rFonts w:ascii="Garamond" w:eastAsia="Times New Roman" w:hAnsi="Garamond" w:cs="Times New Roman"/>
      <w:sz w:val="18"/>
      <w:szCs w:val="24"/>
    </w:rPr>
  </w:style>
  <w:style w:type="paragraph" w:customStyle="1" w:styleId="CoverSubtitle">
    <w:name w:val="Cover Subtitle"/>
    <w:basedOn w:val="Normal"/>
    <w:semiHidden/>
    <w:rsid w:val="007769D5"/>
    <w:pPr>
      <w:spacing w:after="200"/>
    </w:pPr>
    <w:rPr>
      <w:rFonts w:ascii="Gill Sans MT" w:eastAsia="Times New Roman" w:hAnsi="Gill Sans MT"/>
      <w:caps/>
      <w:color w:val="FFFFFF"/>
      <w:sz w:val="40"/>
      <w:szCs w:val="40"/>
    </w:rPr>
  </w:style>
  <w:style w:type="paragraph" w:customStyle="1" w:styleId="CoverTitle">
    <w:name w:val="Cover Title"/>
    <w:basedOn w:val="Normal"/>
    <w:semiHidden/>
    <w:rsid w:val="007769D5"/>
    <w:rPr>
      <w:rFonts w:ascii="Gill Sans MT" w:eastAsia="Times New Roman" w:hAnsi="Gill Sans MT"/>
      <w:caps/>
      <w:color w:val="FFFFFF"/>
      <w:sz w:val="72"/>
      <w:szCs w:val="72"/>
    </w:rPr>
  </w:style>
  <w:style w:type="character" w:customStyle="1" w:styleId="ListParagraphChar">
    <w:name w:val="List Paragraph Char"/>
    <w:aliases w:val="List Paragraph (numbered (a)) Char,Colorful List - Accent 11 Char,MCHIP_list paragraph Char,List Paragraph1 Char,Recommendation Char,Titre1 Char,Liste couleur - Accent 12 Char,Bullets Char,Liste couleur - Accent 13 Char,Premier Char"/>
    <w:link w:val="ListParagraph"/>
    <w:uiPriority w:val="34"/>
    <w:locked/>
    <w:rsid w:val="007769D5"/>
    <w:rPr>
      <w:rFonts w:ascii="Times New Roman" w:eastAsia="Calibri" w:hAnsi="Times New Roman" w:cs="Times New Roman"/>
      <w:sz w:val="24"/>
      <w:szCs w:val="24"/>
    </w:rPr>
  </w:style>
  <w:style w:type="paragraph" w:styleId="Header">
    <w:name w:val="header"/>
    <w:basedOn w:val="Normal"/>
    <w:link w:val="HeaderChar"/>
    <w:uiPriority w:val="99"/>
    <w:unhideWhenUsed/>
    <w:rsid w:val="00536A04"/>
    <w:pPr>
      <w:tabs>
        <w:tab w:val="center" w:pos="4680"/>
        <w:tab w:val="right" w:pos="9360"/>
      </w:tabs>
    </w:pPr>
  </w:style>
  <w:style w:type="character" w:customStyle="1" w:styleId="HeaderChar">
    <w:name w:val="Header Char"/>
    <w:basedOn w:val="DefaultParagraphFont"/>
    <w:link w:val="Header"/>
    <w:uiPriority w:val="99"/>
    <w:rsid w:val="00536A04"/>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075932"/>
    <w:rPr>
      <w:sz w:val="16"/>
      <w:szCs w:val="16"/>
    </w:rPr>
  </w:style>
  <w:style w:type="paragraph" w:styleId="CommentText">
    <w:name w:val="annotation text"/>
    <w:basedOn w:val="Normal"/>
    <w:link w:val="CommentTextChar"/>
    <w:uiPriority w:val="99"/>
    <w:semiHidden/>
    <w:unhideWhenUsed/>
    <w:rsid w:val="00075932"/>
    <w:rPr>
      <w:sz w:val="20"/>
      <w:szCs w:val="20"/>
    </w:rPr>
  </w:style>
  <w:style w:type="character" w:customStyle="1" w:styleId="CommentTextChar">
    <w:name w:val="Comment Text Char"/>
    <w:basedOn w:val="DefaultParagraphFont"/>
    <w:link w:val="CommentText"/>
    <w:uiPriority w:val="99"/>
    <w:semiHidden/>
    <w:rsid w:val="0007593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5932"/>
    <w:rPr>
      <w:b/>
      <w:bCs/>
    </w:rPr>
  </w:style>
  <w:style w:type="character" w:customStyle="1" w:styleId="CommentSubjectChar">
    <w:name w:val="Comment Subject Char"/>
    <w:basedOn w:val="CommentTextChar"/>
    <w:link w:val="CommentSubject"/>
    <w:uiPriority w:val="99"/>
    <w:semiHidden/>
    <w:rsid w:val="00075932"/>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0759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932"/>
    <w:rPr>
      <w:rFonts w:ascii="Segoe UI" w:eastAsia="Calibri" w:hAnsi="Segoe UI" w:cs="Segoe UI"/>
      <w:sz w:val="18"/>
      <w:szCs w:val="18"/>
    </w:rPr>
  </w:style>
  <w:style w:type="character" w:styleId="Hyperlink">
    <w:name w:val="Hyperlink"/>
    <w:basedOn w:val="DefaultParagraphFont"/>
    <w:uiPriority w:val="99"/>
    <w:unhideWhenUsed/>
    <w:rsid w:val="00D02900"/>
    <w:rPr>
      <w:color w:val="0563C1" w:themeColor="hyperlink"/>
      <w:u w:val="single"/>
    </w:rPr>
  </w:style>
  <w:style w:type="character" w:styleId="UnresolvedMention">
    <w:name w:val="Unresolved Mention"/>
    <w:basedOn w:val="DefaultParagraphFont"/>
    <w:uiPriority w:val="99"/>
    <w:semiHidden/>
    <w:unhideWhenUsed/>
    <w:rsid w:val="00D02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itiurprecruitment@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niqueSourceRef xmlns="6e602b9c-7d35-4c05-80ab-fea6421c990c" xsi:nil="true"/>
    <FileHash xmlns="6e602b9c-7d35-4c05-80ab-fea6421c99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392076F56212488D4940ACA81DA67F" ma:contentTypeVersion="15" ma:contentTypeDescription="Create a new document." ma:contentTypeScope="" ma:versionID="06d6036537ede7e3ad759644c2133ffa">
  <xsd:schema xmlns:xsd="http://www.w3.org/2001/XMLSchema" xmlns:xs="http://www.w3.org/2001/XMLSchema" xmlns:p="http://schemas.microsoft.com/office/2006/metadata/properties" xmlns:ns3="6e602b9c-7d35-4c05-80ab-fea6421c990c" targetNamespace="http://schemas.microsoft.com/office/2006/metadata/properties" ma:root="true" ma:fieldsID="58587fd5ff5daaa20fe6ef54d017ca63" ns3:_="">
    <xsd:import namespace="6e602b9c-7d35-4c05-80ab-fea6421c990c"/>
    <xsd:element name="properties">
      <xsd:complexType>
        <xsd:sequence>
          <xsd:element name="documentManagement">
            <xsd:complexType>
              <xsd:all>
                <xsd:element ref="ns3:UniqueSourceRef" minOccurs="0"/>
                <xsd:element ref="ns3:FileHash" minOccurs="0"/>
                <xsd:element ref="ns3:SharedWithUsers" minOccurs="0"/>
                <xsd:element ref="ns3:SharedWithDetails" minOccurs="0"/>
                <xsd:element ref="ns3: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02b9c-7d35-4c05-80ab-fea6421c990c"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75F9B-9674-4F00-85A9-C7BD7ABF9765}">
  <ds:schemaRefs>
    <ds:schemaRef ds:uri="http://schemas.microsoft.com/office/2006/metadata/properties"/>
    <ds:schemaRef ds:uri="http://schemas.microsoft.com/office/infopath/2007/PartnerControls"/>
    <ds:schemaRef ds:uri="6e602b9c-7d35-4c05-80ab-fea6421c990c"/>
  </ds:schemaRefs>
</ds:datastoreItem>
</file>

<file path=customXml/itemProps2.xml><?xml version="1.0" encoding="utf-8"?>
<ds:datastoreItem xmlns:ds="http://schemas.openxmlformats.org/officeDocument/2006/customXml" ds:itemID="{0D727B4A-EF96-4FD0-AAC0-400D00124381}">
  <ds:schemaRefs>
    <ds:schemaRef ds:uri="http://schemas.microsoft.com/sharepoint/v3/contenttype/forms"/>
  </ds:schemaRefs>
</ds:datastoreItem>
</file>

<file path=customXml/itemProps3.xml><?xml version="1.0" encoding="utf-8"?>
<ds:datastoreItem xmlns:ds="http://schemas.openxmlformats.org/officeDocument/2006/customXml" ds:itemID="{C94AECA4-9112-486C-8156-46FDF81E0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02b9c-7d35-4c05-80ab-fea6421c9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746B77-3512-4EBE-94E0-217551B6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Yardley Cantave</cp:lastModifiedBy>
  <cp:revision>2</cp:revision>
  <cp:lastPrinted>2020-09-02T14:31:00Z</cp:lastPrinted>
  <dcterms:created xsi:type="dcterms:W3CDTF">2020-09-02T18:35:00Z</dcterms:created>
  <dcterms:modified xsi:type="dcterms:W3CDTF">2020-09-02T18:35:00Z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0x0101008D392076F56212488D4940ACA81DA67F</vt:lpwstr>
  </property>
</Properties>
</file>