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9A633" w14:textId="7B6DCA7B" w:rsidR="00981731" w:rsidRDefault="00BB5790" w:rsidP="005813E1">
      <w:pPr>
        <w:spacing w:after="0"/>
      </w:pPr>
      <w:r w:rsidRPr="00DB7ABF">
        <w:rPr>
          <w:rFonts w:eastAsia="Times New Roman" w:cs="Times New Roman"/>
          <w:b/>
          <w:bCs/>
          <w:noProof/>
          <w:sz w:val="22"/>
          <w:lang w:eastAsia="fr-CA"/>
        </w:rPr>
        <w:drawing>
          <wp:inline distT="0" distB="0" distL="0" distR="0" wp14:anchorId="20034CA2" wp14:editId="399FA7C9">
            <wp:extent cx="1626870" cy="6330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6870" cy="633095"/>
                    </a:xfrm>
                    <a:prstGeom prst="rect">
                      <a:avLst/>
                    </a:prstGeom>
                    <a:noFill/>
                    <a:ln>
                      <a:noFill/>
                    </a:ln>
                  </pic:spPr>
                </pic:pic>
              </a:graphicData>
            </a:graphic>
          </wp:inline>
        </w:drawing>
      </w:r>
      <w:bookmarkStart w:id="0" w:name="_GoBack"/>
      <w:bookmarkEnd w:id="0"/>
    </w:p>
    <w:p w14:paraId="3DFDDA41" w14:textId="77777777" w:rsidR="00BB5790" w:rsidRDefault="00BB5790" w:rsidP="005813E1">
      <w:pPr>
        <w:spacing w:after="0"/>
      </w:pPr>
    </w:p>
    <w:p w14:paraId="36D9E984" w14:textId="69417CD1" w:rsidR="00981731" w:rsidRPr="00981731" w:rsidRDefault="00981731" w:rsidP="00981731">
      <w:r w:rsidRPr="00981731">
        <w:rPr>
          <w:b/>
          <w:bCs/>
        </w:rPr>
        <w:t>Date:         </w:t>
      </w:r>
      <w:r w:rsidR="00A97EA7" w:rsidRPr="0006009A">
        <w:rPr>
          <w:highlight w:val="yellow"/>
        </w:rPr>
        <w:t>February</w:t>
      </w:r>
      <w:r w:rsidRPr="0006009A">
        <w:rPr>
          <w:highlight w:val="yellow"/>
        </w:rPr>
        <w:t xml:space="preserve"> </w:t>
      </w:r>
      <w:r w:rsidR="00D0419D">
        <w:rPr>
          <w:highlight w:val="yellow"/>
        </w:rPr>
        <w:t>14</w:t>
      </w:r>
      <w:r w:rsidRPr="0006009A">
        <w:rPr>
          <w:highlight w:val="yellow"/>
        </w:rPr>
        <w:t>, 20</w:t>
      </w:r>
      <w:r w:rsidR="00C0428B" w:rsidRPr="0006009A">
        <w:rPr>
          <w:highlight w:val="yellow"/>
        </w:rPr>
        <w:t>20</w:t>
      </w:r>
    </w:p>
    <w:p w14:paraId="60E03183" w14:textId="77777777" w:rsidR="0042094E" w:rsidRDefault="00981731" w:rsidP="000E39B4">
      <w:r w:rsidRPr="00981731">
        <w:rPr>
          <w:b/>
          <w:bCs/>
        </w:rPr>
        <w:t>From:        </w:t>
      </w:r>
      <w:r w:rsidRPr="00981731">
        <w:t xml:space="preserve">Haiti Accessible Finance Activity; implemented by World Council of Credit Unions </w:t>
      </w:r>
      <w:r w:rsidR="00F30FE9">
        <w:tab/>
      </w:r>
    </w:p>
    <w:p w14:paraId="13D85026" w14:textId="21BB4E4A" w:rsidR="00981731" w:rsidRPr="00981731" w:rsidRDefault="00981731" w:rsidP="000E39B4">
      <w:r w:rsidRPr="00981731">
        <w:rPr>
          <w:b/>
          <w:bCs/>
        </w:rPr>
        <w:t>Subject:</w:t>
      </w:r>
      <w:r w:rsidRPr="00981731">
        <w:t xml:space="preserve">    </w:t>
      </w:r>
      <w:r w:rsidR="000E39B4">
        <w:t>Consultant</w:t>
      </w:r>
      <w:r w:rsidR="007E71FE">
        <w:t xml:space="preserve"> Team Leader</w:t>
      </w:r>
      <w:r w:rsidR="000E39B4">
        <w:t>-</w:t>
      </w:r>
      <w:r w:rsidR="007E71FE" w:rsidDel="007E71FE">
        <w:t xml:space="preserve"> </w:t>
      </w:r>
      <w:r w:rsidR="000E39B4">
        <w:t>Final</w:t>
      </w:r>
      <w:r w:rsidR="00FF1546">
        <w:t xml:space="preserve"> Performance</w:t>
      </w:r>
      <w:r w:rsidR="000E39B4">
        <w:t xml:space="preserve"> </w:t>
      </w:r>
      <w:r w:rsidR="001E0459">
        <w:t>Evaluation</w:t>
      </w:r>
      <w:r w:rsidR="007E71FE">
        <w:t>-Project Close Out</w:t>
      </w:r>
    </w:p>
    <w:p w14:paraId="6C87884F" w14:textId="0C0F2F0A" w:rsidR="0042094E" w:rsidRDefault="00981731" w:rsidP="00981731">
      <w:r w:rsidRPr="00981731">
        <w:rPr>
          <w:b/>
          <w:bCs/>
        </w:rPr>
        <w:t>Due:</w:t>
      </w:r>
      <w:r w:rsidRPr="00981731">
        <w:t>         </w:t>
      </w:r>
      <w:r w:rsidR="0042094E">
        <w:t xml:space="preserve"> </w:t>
      </w:r>
      <w:r w:rsidRPr="0012023B">
        <w:rPr>
          <w:highlight w:val="yellow"/>
        </w:rPr>
        <w:t xml:space="preserve">5:00 PM EDT on </w:t>
      </w:r>
      <w:r w:rsidR="0012023B" w:rsidRPr="0012023B">
        <w:rPr>
          <w:highlight w:val="yellow"/>
        </w:rPr>
        <w:t>February</w:t>
      </w:r>
      <w:r w:rsidRPr="0012023B">
        <w:rPr>
          <w:highlight w:val="yellow"/>
        </w:rPr>
        <w:t xml:space="preserve"> </w:t>
      </w:r>
      <w:r w:rsidR="00D0419D">
        <w:rPr>
          <w:highlight w:val="yellow"/>
        </w:rPr>
        <w:t>21</w:t>
      </w:r>
      <w:r w:rsidRPr="0012023B">
        <w:rPr>
          <w:highlight w:val="yellow"/>
        </w:rPr>
        <w:t>, 2</w:t>
      </w:r>
      <w:r w:rsidR="0012023B" w:rsidRPr="0012023B">
        <w:rPr>
          <w:highlight w:val="yellow"/>
        </w:rPr>
        <w:t>020</w:t>
      </w:r>
    </w:p>
    <w:p w14:paraId="26853BFB" w14:textId="04CCDD6D" w:rsidR="0042094E" w:rsidRPr="0042094E" w:rsidRDefault="0042094E" w:rsidP="00981731">
      <w:r>
        <w:rPr>
          <w:b/>
        </w:rPr>
        <w:t xml:space="preserve">Location:  </w:t>
      </w:r>
      <w:r w:rsidR="00010C8F">
        <w:t>Haiti</w:t>
      </w:r>
      <w:r w:rsidR="00C1393B">
        <w:t xml:space="preserve">  </w:t>
      </w:r>
    </w:p>
    <w:p w14:paraId="605ADAA2" w14:textId="29B73989" w:rsidR="0042094E" w:rsidRDefault="0042094E" w:rsidP="009153AF">
      <w:pPr>
        <w:spacing w:after="0"/>
      </w:pPr>
      <w:r w:rsidRPr="0042094E">
        <w:rPr>
          <w:b/>
        </w:rPr>
        <w:t>Duration:</w:t>
      </w:r>
      <w:r>
        <w:t xml:space="preserve">  </w:t>
      </w:r>
      <w:r w:rsidR="00117BE9">
        <w:t xml:space="preserve">estimated </w:t>
      </w:r>
      <w:r w:rsidR="00D6753B">
        <w:rPr>
          <w:highlight w:val="yellow"/>
        </w:rPr>
        <w:t>4</w:t>
      </w:r>
      <w:r w:rsidR="00590282">
        <w:rPr>
          <w:highlight w:val="yellow"/>
        </w:rPr>
        <w:t>0</w:t>
      </w:r>
      <w:r w:rsidR="00645858" w:rsidRPr="00E07E27">
        <w:rPr>
          <w:highlight w:val="yellow"/>
        </w:rPr>
        <w:t xml:space="preserve"> </w:t>
      </w:r>
      <w:r w:rsidRPr="00E07E27">
        <w:rPr>
          <w:highlight w:val="yellow"/>
        </w:rPr>
        <w:t>days</w:t>
      </w:r>
    </w:p>
    <w:p w14:paraId="18825983" w14:textId="77777777" w:rsidR="009153AF" w:rsidRDefault="009153AF" w:rsidP="009153AF">
      <w:pPr>
        <w:spacing w:after="0"/>
      </w:pPr>
    </w:p>
    <w:p w14:paraId="62B2315A" w14:textId="6937CFA8" w:rsidR="00010C8F" w:rsidRDefault="009153AF" w:rsidP="00821B60">
      <w:pPr>
        <w:spacing w:after="0"/>
        <w:jc w:val="both"/>
      </w:pPr>
      <w:r>
        <w:t xml:space="preserve">World Council </w:t>
      </w:r>
      <w:r w:rsidRPr="009153AF">
        <w:t xml:space="preserve">of Credit Unions (WOCCU) is seeking a </w:t>
      </w:r>
      <w:r>
        <w:t xml:space="preserve">Consultant </w:t>
      </w:r>
      <w:r w:rsidR="005E3CA3">
        <w:t xml:space="preserve">or a Consulting Firm </w:t>
      </w:r>
      <w:r>
        <w:t xml:space="preserve">for a short-term assignment to </w:t>
      </w:r>
      <w:r w:rsidR="00010C8F">
        <w:t xml:space="preserve">conduct a final </w:t>
      </w:r>
      <w:r w:rsidR="00FF1546">
        <w:t xml:space="preserve">performance </w:t>
      </w:r>
      <w:r w:rsidR="004B1E39">
        <w:t>evaluation</w:t>
      </w:r>
      <w:r w:rsidR="00010C8F">
        <w:t xml:space="preserve"> </w:t>
      </w:r>
      <w:r w:rsidR="00536F9D">
        <w:t xml:space="preserve">and write a final performance evaluation report </w:t>
      </w:r>
      <w:r w:rsidR="00010C8F">
        <w:t>for the USAID-funded Haiti Accessible Finance Activity</w:t>
      </w:r>
      <w:r w:rsidR="00960A16">
        <w:t xml:space="preserve">, which is scheduled to close on June 30, 2020. </w:t>
      </w:r>
      <w:r w:rsidR="004B1E39">
        <w:t xml:space="preserve"> </w:t>
      </w:r>
    </w:p>
    <w:p w14:paraId="7DFA0569" w14:textId="45E44EDC" w:rsidR="00821B60" w:rsidRDefault="009153AF" w:rsidP="00821B60">
      <w:pPr>
        <w:spacing w:after="0"/>
        <w:jc w:val="both"/>
        <w:rPr>
          <w:b/>
        </w:rPr>
      </w:pPr>
      <w:r>
        <w:t xml:space="preserve"> </w:t>
      </w:r>
    </w:p>
    <w:p w14:paraId="254ACAE6" w14:textId="5127C694" w:rsidR="0042094E" w:rsidRPr="00821B60" w:rsidRDefault="0042094E" w:rsidP="00821B60">
      <w:pPr>
        <w:jc w:val="both"/>
      </w:pPr>
      <w:r w:rsidRPr="009153AF">
        <w:rPr>
          <w:b/>
        </w:rPr>
        <w:t>Project Description</w:t>
      </w:r>
    </w:p>
    <w:p w14:paraId="4156A382" w14:textId="61351A1F" w:rsidR="009153AF" w:rsidRDefault="009153AF" w:rsidP="0042094E">
      <w:pPr>
        <w:jc w:val="both"/>
      </w:pPr>
      <w:r>
        <w:t>The</w:t>
      </w:r>
      <w:r w:rsidR="00981731" w:rsidRPr="00981731">
        <w:t xml:space="preserve"> </w:t>
      </w:r>
      <w:r w:rsidR="004B6460">
        <w:t xml:space="preserve">Haiti </w:t>
      </w:r>
      <w:r w:rsidR="00981731" w:rsidRPr="00981731">
        <w:t>Accessible Finance Activity, (</w:t>
      </w:r>
      <w:r>
        <w:t xml:space="preserve">known as </w:t>
      </w:r>
      <w:r w:rsidR="00981731" w:rsidRPr="003547B7">
        <w:rPr>
          <w:i/>
        </w:rPr>
        <w:t>Finance pour Tous</w:t>
      </w:r>
      <w:r w:rsidR="00BA30DC">
        <w:t xml:space="preserve"> </w:t>
      </w:r>
      <w:r w:rsidR="00981731" w:rsidRPr="00981731">
        <w:t xml:space="preserve">in French), implemented by World Council of Credit Unions (WOCCU) and funded by the United States Agency for International Development (USAID), </w:t>
      </w:r>
      <w:r w:rsidR="00770A52">
        <w:t>is a three-year activity</w:t>
      </w:r>
      <w:r w:rsidRPr="009153AF">
        <w:t xml:space="preserve"> support</w:t>
      </w:r>
      <w:r w:rsidR="00770A52">
        <w:t>ing</w:t>
      </w:r>
      <w:r w:rsidRPr="009153AF">
        <w:t xml:space="preserve"> USAID’s overarching assistance goal in Haiti</w:t>
      </w:r>
      <w:r w:rsidR="00770A52">
        <w:t xml:space="preserve"> of </w:t>
      </w:r>
      <w:r w:rsidRPr="009153AF">
        <w:t>“</w:t>
      </w:r>
      <w:r w:rsidR="00770A52">
        <w:t>f</w:t>
      </w:r>
      <w:r w:rsidRPr="009153AF">
        <w:t>oundation for resilience, stability, and inclusive growth reinforced</w:t>
      </w:r>
      <w:r w:rsidR="007950F5">
        <w:t>.” Th</w:t>
      </w:r>
      <w:r w:rsidR="003A763E">
        <w:t>is</w:t>
      </w:r>
      <w:r w:rsidR="007950F5">
        <w:t xml:space="preserve"> Activity also supports </w:t>
      </w:r>
      <w:r w:rsidR="00770A52">
        <w:t>the Central Bank of Haiti’s</w:t>
      </w:r>
      <w:r w:rsidRPr="009153AF">
        <w:t xml:space="preserve"> financial inclusion strategy to ensure the greatest possible access to savings, credit</w:t>
      </w:r>
      <w:r w:rsidR="00770A52">
        <w:t>,</w:t>
      </w:r>
      <w:r w:rsidRPr="009153AF">
        <w:t xml:space="preserve"> and other financial products and services to reduce poverty and income inequality</w:t>
      </w:r>
      <w:r w:rsidR="00770A52">
        <w:t>,</w:t>
      </w:r>
      <w:r w:rsidRPr="009153AF">
        <w:t xml:space="preserve"> creat</w:t>
      </w:r>
      <w:r w:rsidR="00770A52">
        <w:t>ing</w:t>
      </w:r>
      <w:r w:rsidRPr="009153AF">
        <w:t xml:space="preserve"> a financially and economically more inclusive society.</w:t>
      </w:r>
      <w:r w:rsidR="00770A52">
        <w:t xml:space="preserve"> </w:t>
      </w:r>
      <w:r w:rsidR="00770A52" w:rsidRPr="00770A52">
        <w:t>Building on knowledge gained under USAID’s previous financial inclusion project, HIFIVE</w:t>
      </w:r>
      <w:r w:rsidR="00770A52">
        <w:t>,</w:t>
      </w:r>
      <w:r w:rsidR="00770A52" w:rsidRPr="00770A52">
        <w:t xml:space="preserve"> the Accessible Finance Activity tackles financial access challenges through two primary objectives:</w:t>
      </w:r>
    </w:p>
    <w:p w14:paraId="33CB96C8" w14:textId="77777777" w:rsidR="00770A52" w:rsidRDefault="00770A52" w:rsidP="00770A52">
      <w:pPr>
        <w:jc w:val="both"/>
      </w:pPr>
      <w:r>
        <w:t>Objective 1: Expand financial services and products to rural areas through groups and digital financial services (mainly the Field Officer Banking Methodology).</w:t>
      </w:r>
    </w:p>
    <w:p w14:paraId="2464475B" w14:textId="77777777" w:rsidR="00770A52" w:rsidRDefault="00770A52" w:rsidP="00770A52">
      <w:pPr>
        <w:jc w:val="both"/>
      </w:pPr>
      <w:r>
        <w:t>Objective 2: Sustainably address liquidity and capital challenges faced by MFIs and credit unions.</w:t>
      </w:r>
    </w:p>
    <w:p w14:paraId="4369B1F7" w14:textId="79317A04" w:rsidR="00B7618C" w:rsidRDefault="00B7618C" w:rsidP="007F0C35">
      <w:pPr>
        <w:spacing w:before="240"/>
        <w:jc w:val="both"/>
        <w:rPr>
          <w:b/>
        </w:rPr>
      </w:pPr>
      <w:r w:rsidRPr="00B7618C">
        <w:rPr>
          <w:b/>
        </w:rPr>
        <w:t>Position Summary</w:t>
      </w:r>
    </w:p>
    <w:p w14:paraId="4CD83ABF" w14:textId="0806019B" w:rsidR="00C06A68" w:rsidRDefault="007F0C35" w:rsidP="00C06A68">
      <w:pPr>
        <w:spacing w:before="240"/>
        <w:jc w:val="both"/>
      </w:pPr>
      <w:r>
        <w:t>WOCCU</w:t>
      </w:r>
      <w:r w:rsidRPr="007F0C35">
        <w:t xml:space="preserve"> is seeking applications from qualified candidates for a short-term assignment to</w:t>
      </w:r>
      <w:r w:rsidR="00E54CE4">
        <w:t xml:space="preserve"> </w:t>
      </w:r>
      <w:r w:rsidR="00A578ED">
        <w:t xml:space="preserve">design and </w:t>
      </w:r>
      <w:r w:rsidR="00E54CE4">
        <w:t>conduct an external</w:t>
      </w:r>
      <w:r w:rsidR="00D201A5">
        <w:t xml:space="preserve"> final</w:t>
      </w:r>
      <w:r w:rsidR="0047498F">
        <w:t xml:space="preserve"> performance evalu</w:t>
      </w:r>
      <w:r w:rsidR="008D3F3C">
        <w:t xml:space="preserve">ation </w:t>
      </w:r>
      <w:r w:rsidR="00FA0422">
        <w:t xml:space="preserve">of the </w:t>
      </w:r>
      <w:r w:rsidR="00D90809">
        <w:t xml:space="preserve">USAID-funded Haiti Accessible Finance program to report on the extent </w:t>
      </w:r>
      <w:r w:rsidR="00302936">
        <w:t xml:space="preserve">of </w:t>
      </w:r>
      <w:r w:rsidR="00FA0422">
        <w:t xml:space="preserve">program </w:t>
      </w:r>
      <w:r w:rsidR="00302936">
        <w:t xml:space="preserve">success </w:t>
      </w:r>
      <w:r w:rsidR="00FA0422">
        <w:t xml:space="preserve">in achieving its objectives. </w:t>
      </w:r>
      <w:r w:rsidR="005E6226">
        <w:t>In particular, the consultant</w:t>
      </w:r>
      <w:r w:rsidR="00360E24">
        <w:t xml:space="preserve"> will</w:t>
      </w:r>
      <w:r w:rsidRPr="007F0C35">
        <w:t xml:space="preserve"> </w:t>
      </w:r>
      <w:r w:rsidR="007F2866">
        <w:t>lead</w:t>
      </w:r>
      <w:r w:rsidR="007F2866" w:rsidRPr="007F0C35">
        <w:t xml:space="preserve"> </w:t>
      </w:r>
      <w:r w:rsidR="009D2867">
        <w:t>data</w:t>
      </w:r>
      <w:r w:rsidR="006738E4">
        <w:t xml:space="preserve"> collection</w:t>
      </w:r>
      <w:r w:rsidR="00E8765D">
        <w:t xml:space="preserve"> </w:t>
      </w:r>
      <w:r w:rsidR="009D2867">
        <w:t xml:space="preserve">and </w:t>
      </w:r>
      <w:r w:rsidRPr="007F0C35">
        <w:t>analys</w:t>
      </w:r>
      <w:r w:rsidR="009A6007">
        <w:t>is</w:t>
      </w:r>
      <w:r w:rsidR="005108C2">
        <w:t xml:space="preserve"> using mixed methods</w:t>
      </w:r>
      <w:r w:rsidR="00360E24">
        <w:t>,</w:t>
      </w:r>
      <w:r w:rsidR="009A6007">
        <w:t xml:space="preserve"> </w:t>
      </w:r>
      <w:r w:rsidRPr="007F0C35">
        <w:t xml:space="preserve">to </w:t>
      </w:r>
      <w:r w:rsidR="00CE27E6">
        <w:t>produce</w:t>
      </w:r>
      <w:r w:rsidRPr="007F0C35">
        <w:t xml:space="preserve"> </w:t>
      </w:r>
      <w:r w:rsidR="00A876D9">
        <w:t xml:space="preserve">a </w:t>
      </w:r>
      <w:r w:rsidR="000278E7">
        <w:t xml:space="preserve">final </w:t>
      </w:r>
      <w:r w:rsidR="009F1685">
        <w:t>performance evaluation</w:t>
      </w:r>
      <w:r w:rsidR="00221614">
        <w:t xml:space="preserve"> report</w:t>
      </w:r>
      <w:r w:rsidR="00A876D9">
        <w:t xml:space="preserve"> for the</w:t>
      </w:r>
      <w:r w:rsidR="00E8765D">
        <w:t xml:space="preserve"> </w:t>
      </w:r>
      <w:r w:rsidR="009F5FEF">
        <w:t>three</w:t>
      </w:r>
      <w:r w:rsidR="00E8765D">
        <w:t>-year</w:t>
      </w:r>
      <w:r w:rsidR="00A876D9">
        <w:t xml:space="preserve"> Haiti Accessible Finance Activity</w:t>
      </w:r>
      <w:r w:rsidR="00E8765D">
        <w:t>.</w:t>
      </w:r>
      <w:r w:rsidR="00360E24">
        <w:t xml:space="preserve"> If the </w:t>
      </w:r>
      <w:r w:rsidR="00F375FD">
        <w:t>c</w:t>
      </w:r>
      <w:r w:rsidR="00360E24">
        <w:t xml:space="preserve">onsultant is not based in Haiti, </w:t>
      </w:r>
      <w:r w:rsidR="00F375FD">
        <w:t xml:space="preserve">the consultant is expected to spend </w:t>
      </w:r>
      <w:r w:rsidR="007E35A5">
        <w:t xml:space="preserve">up to </w:t>
      </w:r>
      <w:r w:rsidR="00E07E27">
        <w:t>30 days of the estimated</w:t>
      </w:r>
      <w:r w:rsidR="00D6753B">
        <w:t xml:space="preserve"> </w:t>
      </w:r>
      <w:r w:rsidR="00F375FD">
        <w:t>4</w:t>
      </w:r>
      <w:r w:rsidR="00590282">
        <w:t>0</w:t>
      </w:r>
      <w:r w:rsidR="00F375FD">
        <w:t>-day</w:t>
      </w:r>
      <w:r w:rsidR="00D6753B">
        <w:t xml:space="preserve"> period of performance i</w:t>
      </w:r>
      <w:r w:rsidR="00F375FD">
        <w:t xml:space="preserve">n Haiti. WOCCU will </w:t>
      </w:r>
      <w:r w:rsidR="00C37A46">
        <w:t xml:space="preserve">cover travel expenses per an agreed upon </w:t>
      </w:r>
      <w:r w:rsidR="00C82BB6">
        <w:lastRenderedPageBreak/>
        <w:t>budget</w:t>
      </w:r>
      <w:r w:rsidR="00C37A46">
        <w:t xml:space="preserve"> with the consultant.</w:t>
      </w:r>
      <w:r w:rsidR="00C82BB6">
        <w:t xml:space="preserve"> </w:t>
      </w:r>
      <w:r w:rsidR="00E8765D">
        <w:t xml:space="preserve"> </w:t>
      </w:r>
      <w:r w:rsidR="00733846">
        <w:t>Based on</w:t>
      </w:r>
      <w:r w:rsidR="001C4EFE">
        <w:t xml:space="preserve"> work plans,</w:t>
      </w:r>
      <w:r w:rsidR="00733846">
        <w:t xml:space="preserve"> </w:t>
      </w:r>
      <w:r w:rsidR="008920C1">
        <w:t>monitoring</w:t>
      </w:r>
      <w:r w:rsidR="00733846">
        <w:t xml:space="preserve"> </w:t>
      </w:r>
      <w:r w:rsidR="002B3C17">
        <w:t>data</w:t>
      </w:r>
      <w:r w:rsidR="00A14D00">
        <w:t xml:space="preserve">, </w:t>
      </w:r>
      <w:r w:rsidR="008920C1">
        <w:t xml:space="preserve">program </w:t>
      </w:r>
      <w:r w:rsidR="00864836">
        <w:t xml:space="preserve">performance </w:t>
      </w:r>
      <w:r w:rsidR="002B3C17">
        <w:t>reports</w:t>
      </w:r>
      <w:r w:rsidR="00131B90">
        <w:t>,</w:t>
      </w:r>
      <w:r w:rsidR="00803674">
        <w:t xml:space="preserve"> including a final performance report, </w:t>
      </w:r>
      <w:r w:rsidR="009D45B4">
        <w:t>and</w:t>
      </w:r>
      <w:r w:rsidR="00131B90">
        <w:t xml:space="preserve"> </w:t>
      </w:r>
      <w:r w:rsidR="00A14D00">
        <w:t xml:space="preserve">a mid-term assessment report, </w:t>
      </w:r>
      <w:r w:rsidR="00131B90">
        <w:t>t</w:t>
      </w:r>
      <w:r w:rsidRPr="007F0C35">
        <w:t xml:space="preserve">he </w:t>
      </w:r>
      <w:r w:rsidR="000278E7">
        <w:t xml:space="preserve">final </w:t>
      </w:r>
      <w:r w:rsidR="000D5EDC">
        <w:t>performance evaluation</w:t>
      </w:r>
      <w:r w:rsidR="000278E7">
        <w:t xml:space="preserve"> </w:t>
      </w:r>
      <w:r w:rsidR="00131B90">
        <w:t xml:space="preserve">will </w:t>
      </w:r>
      <w:r w:rsidR="00A4536A">
        <w:t>include final outcomes of all program activities</w:t>
      </w:r>
      <w:r w:rsidR="006634EC">
        <w:t>, lessons learned, and conclusions</w:t>
      </w:r>
      <w:r w:rsidR="0052112B">
        <w:t xml:space="preserve"> to </w:t>
      </w:r>
      <w:r w:rsidR="00AF5D62">
        <w:t>help determine the impact</w:t>
      </w:r>
      <w:r w:rsidR="00243BD2">
        <w:t xml:space="preserve"> </w:t>
      </w:r>
      <w:r w:rsidR="00B80AE5">
        <w:t xml:space="preserve">of activities </w:t>
      </w:r>
      <w:r w:rsidR="00243BD2">
        <w:t>on commun</w:t>
      </w:r>
      <w:r w:rsidR="00C02E95">
        <w:t>ities where the program operated.</w:t>
      </w:r>
      <w:r w:rsidR="00C277A2">
        <w:t xml:space="preserve"> </w:t>
      </w:r>
      <w:r w:rsidR="00F20258">
        <w:t xml:space="preserve">In addition to </w:t>
      </w:r>
      <w:r w:rsidR="00C277A2">
        <w:t>data collected by the program team, t</w:t>
      </w:r>
      <w:r w:rsidR="002F6AE6">
        <w:t xml:space="preserve">he final </w:t>
      </w:r>
      <w:r w:rsidR="00E90075">
        <w:t>performance evaluation</w:t>
      </w:r>
      <w:r w:rsidR="002F6AE6">
        <w:t xml:space="preserve"> </w:t>
      </w:r>
      <w:r w:rsidR="00990D50">
        <w:t>will present data c</w:t>
      </w:r>
      <w:r w:rsidR="001E53C8">
        <w:t xml:space="preserve">ollected by subrecipients and will analyze results achieved, </w:t>
      </w:r>
      <w:r w:rsidR="001E1EB5">
        <w:t>detailing</w:t>
      </w:r>
      <w:r w:rsidR="00B41036">
        <w:t xml:space="preserve"> successes and shortfalls</w:t>
      </w:r>
      <w:r w:rsidR="00295B8C">
        <w:t xml:space="preserve"> in </w:t>
      </w:r>
      <w:r w:rsidR="00E464DF">
        <w:t xml:space="preserve">the </w:t>
      </w:r>
      <w:r w:rsidR="00295B8C">
        <w:t>progress toward</w:t>
      </w:r>
      <w:r w:rsidR="00C06A68">
        <w:t xml:space="preserve">s </w:t>
      </w:r>
      <w:r w:rsidR="00295B8C">
        <w:t xml:space="preserve">program objectives. </w:t>
      </w:r>
    </w:p>
    <w:p w14:paraId="49282807" w14:textId="46B19480" w:rsidR="008F1E8F" w:rsidRDefault="00E464DF" w:rsidP="00131B90">
      <w:pPr>
        <w:spacing w:before="240"/>
        <w:jc w:val="both"/>
      </w:pPr>
      <w:r>
        <w:t xml:space="preserve">The </w:t>
      </w:r>
      <w:r w:rsidR="00136CD3">
        <w:t>c</w:t>
      </w:r>
      <w:r>
        <w:t>onsultant will work u</w:t>
      </w:r>
      <w:r w:rsidR="00C06A68">
        <w:t xml:space="preserve">nder the guidance of </w:t>
      </w:r>
      <w:r w:rsidR="000278E7">
        <w:t>the</w:t>
      </w:r>
      <w:r w:rsidR="00C06A68">
        <w:t xml:space="preserve"> </w:t>
      </w:r>
      <w:r w:rsidR="000278E7">
        <w:t xml:space="preserve">Accessible Finance </w:t>
      </w:r>
      <w:r w:rsidR="006F2751">
        <w:t xml:space="preserve">Monitoring and Evaluation </w:t>
      </w:r>
      <w:r w:rsidR="000278E7">
        <w:t>team</w:t>
      </w:r>
      <w:r w:rsidR="008119C8">
        <w:t xml:space="preserve"> for</w:t>
      </w:r>
      <w:r w:rsidR="00D864F9">
        <w:t xml:space="preserve"> an estimated period of</w:t>
      </w:r>
      <w:r w:rsidR="0053443C">
        <w:t xml:space="preserve"> 4 weeks</w:t>
      </w:r>
      <w:r w:rsidR="00D864F9">
        <w:t xml:space="preserve"> to produce the final </w:t>
      </w:r>
      <w:r w:rsidR="00B91BEB">
        <w:t>performance evaluation</w:t>
      </w:r>
      <w:r w:rsidR="00D864F9">
        <w:t xml:space="preserve"> report</w:t>
      </w:r>
      <w:r w:rsidR="0009394C">
        <w:t xml:space="preserve"> </w:t>
      </w:r>
      <w:r w:rsidR="00136CD3">
        <w:t>(</w:t>
      </w:r>
      <w:r w:rsidR="0009394C">
        <w:t xml:space="preserve">10 days are estimated for </w:t>
      </w:r>
      <w:r w:rsidR="00136CD3">
        <w:t xml:space="preserve">the consultant to </w:t>
      </w:r>
      <w:r w:rsidR="0009394C">
        <w:t>writ</w:t>
      </w:r>
      <w:r w:rsidR="00136CD3">
        <w:t>e</w:t>
      </w:r>
      <w:r w:rsidR="0009394C">
        <w:t xml:space="preserve"> the final report). </w:t>
      </w:r>
      <w:r w:rsidR="0009394C" w:rsidRPr="0009394C">
        <w:t xml:space="preserve">Local enumerators can be </w:t>
      </w:r>
      <w:r w:rsidR="00D13B7F">
        <w:t>recruited</w:t>
      </w:r>
      <w:r w:rsidR="0009394C" w:rsidRPr="0009394C">
        <w:t xml:space="preserve"> to support data collection</w:t>
      </w:r>
      <w:r w:rsidR="0009394C">
        <w:t xml:space="preserve"> upon request of the </w:t>
      </w:r>
      <w:r w:rsidR="00D13B7F">
        <w:t xml:space="preserve">Consultant. </w:t>
      </w:r>
    </w:p>
    <w:p w14:paraId="628CCE3B" w14:textId="5A7474A1" w:rsidR="00136CD3" w:rsidRDefault="00D13B7F" w:rsidP="00131B90">
      <w:pPr>
        <w:spacing w:before="240"/>
        <w:jc w:val="both"/>
      </w:pPr>
      <w:r>
        <w:t>This</w:t>
      </w:r>
      <w:r w:rsidR="000278E7">
        <w:t xml:space="preserve"> </w:t>
      </w:r>
      <w:r w:rsidR="002F2B2A">
        <w:t xml:space="preserve">final </w:t>
      </w:r>
      <w:r w:rsidR="00B91BEB">
        <w:t>evaluation</w:t>
      </w:r>
      <w:r w:rsidR="000278E7">
        <w:t xml:space="preserve"> will address the extent to which the program has</w:t>
      </w:r>
      <w:r w:rsidR="008F1E8F">
        <w:t xml:space="preserve"> </w:t>
      </w:r>
      <w:r w:rsidR="00103693">
        <w:t>achieved</w:t>
      </w:r>
      <w:r w:rsidR="008F1E8F">
        <w:t xml:space="preserve"> its planned results and</w:t>
      </w:r>
      <w:r w:rsidR="000278E7">
        <w:t xml:space="preserve"> met its predetermined </w:t>
      </w:r>
      <w:r w:rsidR="0053443C">
        <w:t xml:space="preserve">targets </w:t>
      </w:r>
      <w:r w:rsidR="000278E7">
        <w:t>at the conclusion of the implementation period</w:t>
      </w:r>
      <w:r w:rsidR="00103693">
        <w:t>, a</w:t>
      </w:r>
      <w:r w:rsidR="00F90A74">
        <w:t>s well as w</w:t>
      </w:r>
      <w:r w:rsidR="00480881">
        <w:t xml:space="preserve">hether activities had </w:t>
      </w:r>
      <w:r w:rsidR="009C57C3">
        <w:t>unintended consequences</w:t>
      </w:r>
      <w:r w:rsidR="000278E7">
        <w:t xml:space="preserve">. </w:t>
      </w:r>
      <w:r w:rsidR="009C57C3">
        <w:t>In accordance with the</w:t>
      </w:r>
      <w:r w:rsidR="0097558B">
        <w:t xml:space="preserve"> program’s</w:t>
      </w:r>
      <w:r w:rsidR="009C57C3">
        <w:t xml:space="preserve"> </w:t>
      </w:r>
      <w:r w:rsidR="0097558B">
        <w:t>R</w:t>
      </w:r>
      <w:r w:rsidR="009C57C3">
        <w:t>e</w:t>
      </w:r>
      <w:r w:rsidR="005A6C48">
        <w:t>sults</w:t>
      </w:r>
      <w:r w:rsidR="0097558B">
        <w:t xml:space="preserve"> Framework, the </w:t>
      </w:r>
      <w:r w:rsidR="00763E75">
        <w:t>final performance evaluation will consider which outputs where produce</w:t>
      </w:r>
      <w:r w:rsidR="00586CDC">
        <w:t>d</w:t>
      </w:r>
      <w:r w:rsidR="00763E75">
        <w:t xml:space="preserve">, </w:t>
      </w:r>
      <w:r w:rsidR="000B7318">
        <w:t xml:space="preserve">and </w:t>
      </w:r>
      <w:r w:rsidR="00763E75">
        <w:t>to what degree the</w:t>
      </w:r>
      <w:r w:rsidR="007000C8">
        <w:t xml:space="preserve"> program</w:t>
      </w:r>
      <w:r w:rsidR="00967C41">
        <w:t xml:space="preserve"> planned results and</w:t>
      </w:r>
      <w:r w:rsidR="00763E75">
        <w:t xml:space="preserve"> objectives were achieved</w:t>
      </w:r>
      <w:r w:rsidR="006D3A94">
        <w:t>,</w:t>
      </w:r>
      <w:r w:rsidR="00C865A6">
        <w:t xml:space="preserve"> </w:t>
      </w:r>
      <w:r w:rsidR="00967C41">
        <w:t>as detailed below:</w:t>
      </w:r>
    </w:p>
    <w:p w14:paraId="6A41F826" w14:textId="11841E04" w:rsidR="00400243" w:rsidRDefault="00C865A6" w:rsidP="00131B90">
      <w:pPr>
        <w:spacing w:before="240"/>
        <w:jc w:val="both"/>
      </w:pPr>
      <w:r>
        <w:t xml:space="preserve">Objective 1: </w:t>
      </w:r>
      <w:r w:rsidRPr="00C865A6">
        <w:t>Expand financial services and products to rural areas through groups and digital financial services (mainly the Field Officer Banking Methodology)</w:t>
      </w:r>
    </w:p>
    <w:p w14:paraId="2868D82D" w14:textId="593A03E6" w:rsidR="004C6A2E" w:rsidRDefault="004C6A2E" w:rsidP="004C6A2E">
      <w:pPr>
        <w:pStyle w:val="Paragraphedeliste"/>
        <w:numPr>
          <w:ilvl w:val="0"/>
          <w:numId w:val="13"/>
        </w:numPr>
        <w:spacing w:before="240"/>
        <w:jc w:val="both"/>
      </w:pPr>
      <w:r>
        <w:t>IR 1.1 Developed linkages between formal financial institutions and community-based groups</w:t>
      </w:r>
    </w:p>
    <w:p w14:paraId="14804A76" w14:textId="112DE2F7" w:rsidR="00D751BE" w:rsidRDefault="004C6A2E" w:rsidP="004C6A2E">
      <w:pPr>
        <w:pStyle w:val="Paragraphedeliste"/>
        <w:numPr>
          <w:ilvl w:val="0"/>
          <w:numId w:val="13"/>
        </w:numPr>
        <w:spacing w:before="240"/>
        <w:jc w:val="both"/>
      </w:pPr>
      <w:r>
        <w:t xml:space="preserve"> IR 1.2 Increased access to formal financial services in rural areas</w:t>
      </w:r>
    </w:p>
    <w:p w14:paraId="42E606A0" w14:textId="15DF0A43" w:rsidR="00C865A6" w:rsidRDefault="00BA4ABD" w:rsidP="00131B90">
      <w:pPr>
        <w:spacing w:before="240"/>
        <w:jc w:val="both"/>
      </w:pPr>
      <w:r>
        <w:t>Objective 2: Sustainably address liquidity and capital challenges faced by MFIs and credit unions</w:t>
      </w:r>
    </w:p>
    <w:p w14:paraId="2D5D0CA1" w14:textId="2D800E4D" w:rsidR="00623DD3" w:rsidRDefault="00623DD3" w:rsidP="00623DD3">
      <w:pPr>
        <w:pStyle w:val="Paragraphedeliste"/>
        <w:numPr>
          <w:ilvl w:val="0"/>
          <w:numId w:val="14"/>
        </w:numPr>
        <w:spacing w:before="240"/>
        <w:jc w:val="both"/>
      </w:pPr>
      <w:r>
        <w:t xml:space="preserve">IR 2.1 Deposit mobilization, </w:t>
      </w:r>
      <w:r w:rsidR="00344671">
        <w:t xml:space="preserve">through </w:t>
      </w:r>
      <w:r>
        <w:t>supporting ANACAPH, the national association of</w:t>
      </w:r>
    </w:p>
    <w:p w14:paraId="0109B597" w14:textId="41630CBB" w:rsidR="00344671" w:rsidRDefault="00623DD3" w:rsidP="00344671">
      <w:pPr>
        <w:pStyle w:val="Paragraphedeliste"/>
        <w:spacing w:before="240"/>
        <w:jc w:val="both"/>
      </w:pPr>
      <w:r>
        <w:t>credit union</w:t>
      </w:r>
      <w:r w:rsidR="00344671">
        <w:t>s</w:t>
      </w:r>
    </w:p>
    <w:p w14:paraId="2B0C64F4" w14:textId="6FB3844F" w:rsidR="0020280E" w:rsidRDefault="00344671" w:rsidP="0020280E">
      <w:pPr>
        <w:pStyle w:val="Paragraphedeliste"/>
        <w:numPr>
          <w:ilvl w:val="0"/>
          <w:numId w:val="14"/>
        </w:numPr>
        <w:spacing w:before="240"/>
        <w:jc w:val="both"/>
      </w:pPr>
      <w:r w:rsidRPr="00344671">
        <w:t>IR 2.2 Investment mobilization</w:t>
      </w:r>
      <w:r>
        <w:t xml:space="preserve">, through supporting MFI FINCA Haiti. </w:t>
      </w:r>
    </w:p>
    <w:p w14:paraId="54E7B88B" w14:textId="33E2ADAC" w:rsidR="009600E4" w:rsidRDefault="007000C8" w:rsidP="009600E4">
      <w:pPr>
        <w:spacing w:before="240"/>
        <w:jc w:val="both"/>
      </w:pPr>
      <w:r>
        <w:t xml:space="preserve">Accordingly, the </w:t>
      </w:r>
      <w:r w:rsidR="00967C41">
        <w:t xml:space="preserve">evaluation will be structured around the three main components of the program: </w:t>
      </w:r>
    </w:p>
    <w:p w14:paraId="1A2D5F53" w14:textId="539CEFB6" w:rsidR="00967C41" w:rsidRDefault="00967C41" w:rsidP="00967C41">
      <w:pPr>
        <w:pStyle w:val="Paragraphedeliste"/>
        <w:numPr>
          <w:ilvl w:val="0"/>
          <w:numId w:val="16"/>
        </w:numPr>
        <w:spacing w:before="240"/>
        <w:jc w:val="both"/>
      </w:pPr>
      <w:r>
        <w:t>KPPP Services/Field Officer Banking Methodology</w:t>
      </w:r>
    </w:p>
    <w:p w14:paraId="46A4E864" w14:textId="2EBDA34C" w:rsidR="00967C41" w:rsidRDefault="00772B91" w:rsidP="00967C41">
      <w:pPr>
        <w:pStyle w:val="Paragraphedeliste"/>
        <w:numPr>
          <w:ilvl w:val="0"/>
          <w:numId w:val="16"/>
        </w:numPr>
        <w:spacing w:before="240"/>
        <w:jc w:val="both"/>
      </w:pPr>
      <w:r>
        <w:t>Deposit mobilization</w:t>
      </w:r>
    </w:p>
    <w:p w14:paraId="3C2E622B" w14:textId="07471C83" w:rsidR="00772B91" w:rsidRDefault="00772B91" w:rsidP="00772B91">
      <w:pPr>
        <w:pStyle w:val="Paragraphedeliste"/>
        <w:numPr>
          <w:ilvl w:val="0"/>
          <w:numId w:val="16"/>
        </w:numPr>
        <w:spacing w:before="240"/>
        <w:jc w:val="both"/>
      </w:pPr>
      <w:r>
        <w:t xml:space="preserve">Investment mobilization </w:t>
      </w:r>
    </w:p>
    <w:p w14:paraId="5A0BC9EF" w14:textId="77777777" w:rsidR="0054410D" w:rsidRDefault="0054410D" w:rsidP="00117BE9">
      <w:pPr>
        <w:pStyle w:val="Paragraphedeliste"/>
        <w:spacing w:before="240" w:after="0"/>
        <w:jc w:val="both"/>
      </w:pPr>
    </w:p>
    <w:p w14:paraId="30B248EC" w14:textId="143626DC" w:rsidR="00131B90" w:rsidRDefault="00131B90" w:rsidP="004A0C74">
      <w:pPr>
        <w:spacing w:after="0"/>
        <w:jc w:val="both"/>
      </w:pPr>
      <w:r>
        <w:t xml:space="preserve">The </w:t>
      </w:r>
      <w:r w:rsidR="000278E7">
        <w:t xml:space="preserve">final </w:t>
      </w:r>
      <w:r w:rsidR="00F951E1">
        <w:t>performance evaluation</w:t>
      </w:r>
      <w:r w:rsidR="000278E7">
        <w:t xml:space="preserve"> report</w:t>
      </w:r>
      <w:r>
        <w:t xml:space="preserve"> must contain the </w:t>
      </w:r>
      <w:r w:rsidR="003547B7">
        <w:t xml:space="preserve">following </w:t>
      </w:r>
      <w:r w:rsidR="000278E7">
        <w:t>i</w:t>
      </w:r>
      <w:r>
        <w:t>nformation, as relevant</w:t>
      </w:r>
      <w:r w:rsidR="003547B7">
        <w:t>:</w:t>
      </w:r>
    </w:p>
    <w:p w14:paraId="0E9A1468" w14:textId="4C06293D" w:rsidR="00C913E7" w:rsidRDefault="000278E7" w:rsidP="004A0C74">
      <w:pPr>
        <w:pStyle w:val="Paragraphedeliste"/>
        <w:numPr>
          <w:ilvl w:val="0"/>
          <w:numId w:val="5"/>
        </w:numPr>
        <w:spacing w:after="0"/>
        <w:jc w:val="both"/>
      </w:pPr>
      <w:r>
        <w:t>E</w:t>
      </w:r>
      <w:r w:rsidR="00131B90">
        <w:t>xecutive summary</w:t>
      </w:r>
      <w:r w:rsidR="00A62111">
        <w:t>;</w:t>
      </w:r>
    </w:p>
    <w:p w14:paraId="01D23F6E" w14:textId="2368E506" w:rsidR="000278E7" w:rsidRDefault="009903F5" w:rsidP="000278E7">
      <w:pPr>
        <w:pStyle w:val="Paragraphedeliste"/>
        <w:numPr>
          <w:ilvl w:val="0"/>
          <w:numId w:val="5"/>
        </w:numPr>
        <w:spacing w:before="240"/>
        <w:jc w:val="both"/>
      </w:pPr>
      <w:r>
        <w:t>Assessment m</w:t>
      </w:r>
      <w:r w:rsidR="00C913E7">
        <w:t>ethodology</w:t>
      </w:r>
      <w:r w:rsidR="00A62111">
        <w:t>;</w:t>
      </w:r>
    </w:p>
    <w:p w14:paraId="07D7E53D" w14:textId="660A187A" w:rsidR="000278E7" w:rsidRDefault="00657977" w:rsidP="000278E7">
      <w:pPr>
        <w:pStyle w:val="Paragraphedeliste"/>
        <w:numPr>
          <w:ilvl w:val="0"/>
          <w:numId w:val="5"/>
        </w:numPr>
        <w:spacing w:before="240"/>
        <w:jc w:val="both"/>
      </w:pPr>
      <w:r>
        <w:t>Analysis and findings</w:t>
      </w:r>
      <w:r w:rsidR="003B0281">
        <w:t xml:space="preserve">. </w:t>
      </w:r>
      <w:bookmarkStart w:id="1" w:name="_Hlk26787067"/>
      <w:r w:rsidR="003B0281">
        <w:t>This sec</w:t>
      </w:r>
      <w:r w:rsidR="003A6742">
        <w:t>tion will present an</w:t>
      </w:r>
      <w:r w:rsidR="00744764">
        <w:t xml:space="preserve"> </w:t>
      </w:r>
      <w:r w:rsidR="003A6742">
        <w:t>i</w:t>
      </w:r>
      <w:r w:rsidR="00131B90">
        <w:t>n-depth analysis of progress and results</w:t>
      </w:r>
      <w:r w:rsidR="003E2F55">
        <w:t xml:space="preserve"> </w:t>
      </w:r>
      <w:r w:rsidR="002A4B9A">
        <w:t>of</w:t>
      </w:r>
      <w:r w:rsidR="003E2F55">
        <w:t xml:space="preserve"> all program activities</w:t>
      </w:r>
      <w:r w:rsidR="008A1DBD">
        <w:t xml:space="preserve">, synthesizing </w:t>
      </w:r>
      <w:r w:rsidR="00131B90">
        <w:t xml:space="preserve">achievements </w:t>
      </w:r>
      <w:r w:rsidR="00F06A1D">
        <w:t>and the extent</w:t>
      </w:r>
      <w:r w:rsidR="00131B90">
        <w:t xml:space="preserve"> </w:t>
      </w:r>
      <w:r w:rsidR="00C46952">
        <w:t xml:space="preserve">to which </w:t>
      </w:r>
      <w:r w:rsidR="00A0640B">
        <w:t xml:space="preserve">they </w:t>
      </w:r>
      <w:r w:rsidR="00131B90">
        <w:t>contributed to program objectives</w:t>
      </w:r>
      <w:r w:rsidR="00347FD4">
        <w:t xml:space="preserve">. </w:t>
      </w:r>
      <w:bookmarkEnd w:id="1"/>
      <w:r w:rsidR="00347FD4">
        <w:t xml:space="preserve">This section will include: </w:t>
      </w:r>
    </w:p>
    <w:p w14:paraId="77C4472A" w14:textId="25FADD57" w:rsidR="008A7E81" w:rsidRDefault="00131B90" w:rsidP="008A7E81">
      <w:pPr>
        <w:pStyle w:val="Paragraphedeliste"/>
        <w:numPr>
          <w:ilvl w:val="1"/>
          <w:numId w:val="5"/>
        </w:numPr>
        <w:spacing w:before="240"/>
        <w:jc w:val="both"/>
      </w:pPr>
      <w:r>
        <w:lastRenderedPageBreak/>
        <w:t>Final data compared to baseline data for all indicators included in the monitoring and evaluation plan</w:t>
      </w:r>
      <w:r w:rsidR="008A7E81">
        <w:t xml:space="preserve">, </w:t>
      </w:r>
      <w:r>
        <w:t>includ</w:t>
      </w:r>
      <w:r w:rsidR="008A7E81">
        <w:t>ing</w:t>
      </w:r>
      <w:r>
        <w:t xml:space="preserve"> disaggregated data by </w:t>
      </w:r>
      <w:r w:rsidR="00B30E7C">
        <w:t>sex</w:t>
      </w:r>
      <w:r w:rsidR="008A7749">
        <w:t xml:space="preserve">. </w:t>
      </w:r>
      <w:r w:rsidR="008A7749" w:rsidRPr="008A7749">
        <w:t>Final program results, including any differential impact on men and women or their effects</w:t>
      </w:r>
      <w:r>
        <w:t xml:space="preserve"> </w:t>
      </w:r>
      <w:r w:rsidR="008A7749">
        <w:t xml:space="preserve">on </w:t>
      </w:r>
      <w:r w:rsidR="00E07C6D">
        <w:t xml:space="preserve">target populations, </w:t>
      </w:r>
      <w:r>
        <w:t>historically disenfranchised groups</w:t>
      </w:r>
      <w:r w:rsidR="00475C55">
        <w:t>,</w:t>
      </w:r>
      <w:r>
        <w:t xml:space="preserve"> and other relevant groups identified</w:t>
      </w:r>
      <w:r w:rsidR="003547B7">
        <w:t>;</w:t>
      </w:r>
      <w:r>
        <w:t xml:space="preserve"> </w:t>
      </w:r>
    </w:p>
    <w:p w14:paraId="73DDE12A" w14:textId="54CEC854" w:rsidR="000278E7" w:rsidRDefault="000278E7" w:rsidP="00102010">
      <w:pPr>
        <w:pStyle w:val="Paragraphedeliste"/>
        <w:numPr>
          <w:ilvl w:val="1"/>
          <w:numId w:val="5"/>
        </w:numPr>
        <w:spacing w:before="240"/>
        <w:jc w:val="both"/>
      </w:pPr>
      <w:r>
        <w:t>S</w:t>
      </w:r>
      <w:r w:rsidR="00131B90">
        <w:t xml:space="preserve">ummary of </w:t>
      </w:r>
      <w:r w:rsidR="003547B7">
        <w:t>challenges</w:t>
      </w:r>
      <w:r w:rsidR="00131B90">
        <w:t xml:space="preserve"> encountered during implementation,</w:t>
      </w:r>
      <w:r>
        <w:t xml:space="preserve"> </w:t>
      </w:r>
      <w:r w:rsidR="00131B90">
        <w:t xml:space="preserve">and how those </w:t>
      </w:r>
      <w:r w:rsidR="003547B7">
        <w:t>challenges</w:t>
      </w:r>
      <w:r w:rsidR="00131B90">
        <w:t xml:space="preserve"> were addressed</w:t>
      </w:r>
      <w:r w:rsidR="003547B7">
        <w:t xml:space="preserve">, </w:t>
      </w:r>
      <w:r w:rsidR="00131B90">
        <w:t xml:space="preserve">if appropriate; </w:t>
      </w:r>
    </w:p>
    <w:p w14:paraId="037C3FB6" w14:textId="24C9010D" w:rsidR="00D13B7F" w:rsidRDefault="008A7E81" w:rsidP="0054410D">
      <w:pPr>
        <w:pStyle w:val="Paragraphedeliste"/>
        <w:numPr>
          <w:ilvl w:val="0"/>
          <w:numId w:val="5"/>
        </w:numPr>
        <w:spacing w:before="240"/>
        <w:jc w:val="both"/>
      </w:pPr>
      <w:r>
        <w:t>Conclusions,</w:t>
      </w:r>
      <w:r w:rsidR="00BA673B">
        <w:t xml:space="preserve"> </w:t>
      </w:r>
      <w:r w:rsidR="00BC7B90">
        <w:t>l</w:t>
      </w:r>
      <w:r w:rsidR="00131B90">
        <w:t xml:space="preserve">essons learned, </w:t>
      </w:r>
      <w:r w:rsidR="00BA673B">
        <w:t>and</w:t>
      </w:r>
      <w:r w:rsidR="00131B90">
        <w:t xml:space="preserve"> recommendations for future programming in this sector.</w:t>
      </w:r>
    </w:p>
    <w:p w14:paraId="12F31CBB" w14:textId="24E04A02" w:rsidR="00BE2626" w:rsidRDefault="00981731" w:rsidP="00102010">
      <w:pPr>
        <w:spacing w:before="240"/>
        <w:jc w:val="both"/>
        <w:rPr>
          <w:b/>
          <w:bCs/>
        </w:rPr>
      </w:pPr>
      <w:r w:rsidRPr="00981731">
        <w:rPr>
          <w:b/>
          <w:bCs/>
        </w:rPr>
        <w:t>Scope of Work</w:t>
      </w:r>
    </w:p>
    <w:p w14:paraId="6C103C58" w14:textId="4769F935" w:rsidR="00BE2626" w:rsidRPr="0047594B" w:rsidRDefault="00BE2626" w:rsidP="00102010">
      <w:pPr>
        <w:spacing w:before="240"/>
        <w:jc w:val="both"/>
        <w:rPr>
          <w:b/>
          <w:bCs/>
        </w:rPr>
      </w:pPr>
      <w:r>
        <w:t>To achieve the expected result and deliverables, the Consultant will perform the duties with detailed scope of work as follow:</w:t>
      </w:r>
    </w:p>
    <w:p w14:paraId="6B2D2A7E" w14:textId="5E607806" w:rsidR="00BE2626" w:rsidRPr="0047594B" w:rsidRDefault="00BE2626" w:rsidP="00102010">
      <w:pPr>
        <w:jc w:val="both"/>
        <w:rPr>
          <w:u w:val="single"/>
        </w:rPr>
      </w:pPr>
      <w:r w:rsidRPr="0047594B">
        <w:rPr>
          <w:u w:val="single"/>
        </w:rPr>
        <w:t xml:space="preserve">Desk </w:t>
      </w:r>
      <w:r w:rsidR="000F1CB5">
        <w:rPr>
          <w:u w:val="single"/>
        </w:rPr>
        <w:t>R</w:t>
      </w:r>
      <w:r w:rsidRPr="0047594B">
        <w:rPr>
          <w:u w:val="single"/>
        </w:rPr>
        <w:t>eview</w:t>
      </w:r>
    </w:p>
    <w:p w14:paraId="05A21FC6" w14:textId="6A221134" w:rsidR="00BE2626" w:rsidRDefault="00BE2626" w:rsidP="00102010">
      <w:pPr>
        <w:jc w:val="both"/>
      </w:pPr>
      <w:r>
        <w:t xml:space="preserve">Conduct desk review of the existing </w:t>
      </w:r>
      <w:r w:rsidR="00443B56">
        <w:t>data and</w:t>
      </w:r>
      <w:r w:rsidR="00072336">
        <w:t xml:space="preserve"> program</w:t>
      </w:r>
      <w:r w:rsidR="00443B56">
        <w:t xml:space="preserve"> reports</w:t>
      </w:r>
      <w:r w:rsidR="00072336">
        <w:t xml:space="preserve"> from</w:t>
      </w:r>
      <w:r w:rsidR="00443B56">
        <w:t xml:space="preserve"> </w:t>
      </w:r>
      <w:r w:rsidR="002F686F">
        <w:t>startup</w:t>
      </w:r>
      <w:r>
        <w:t xml:space="preserve"> </w:t>
      </w:r>
      <w:r w:rsidR="002F686F">
        <w:t>to</w:t>
      </w:r>
      <w:r>
        <w:t xml:space="preserve"> close out. This may include but </w:t>
      </w:r>
      <w:r w:rsidR="002F686F">
        <w:t xml:space="preserve">is </w:t>
      </w:r>
      <w:r>
        <w:t xml:space="preserve">not limited to </w:t>
      </w:r>
      <w:r w:rsidR="00DD658F">
        <w:t xml:space="preserve">program </w:t>
      </w:r>
      <w:r>
        <w:t xml:space="preserve">documents, manuals, </w:t>
      </w:r>
      <w:r w:rsidR="0048325B">
        <w:t xml:space="preserve">performance </w:t>
      </w:r>
      <w:r>
        <w:t xml:space="preserve">reports, monitoring data, and </w:t>
      </w:r>
      <w:r w:rsidR="003547B7">
        <w:t>b</w:t>
      </w:r>
      <w:r>
        <w:t xml:space="preserve">aseline and </w:t>
      </w:r>
      <w:r w:rsidR="003547B7">
        <w:t>m</w:t>
      </w:r>
      <w:r>
        <w:t xml:space="preserve">idline </w:t>
      </w:r>
      <w:r w:rsidR="00072336">
        <w:t xml:space="preserve">assessment reports. </w:t>
      </w:r>
    </w:p>
    <w:p w14:paraId="6F95A4F3" w14:textId="2661F89F" w:rsidR="00D8644B" w:rsidRDefault="00D8644B" w:rsidP="00102010">
      <w:pPr>
        <w:jc w:val="both"/>
        <w:rPr>
          <w:u w:val="single"/>
        </w:rPr>
      </w:pPr>
      <w:r>
        <w:rPr>
          <w:u w:val="single"/>
        </w:rPr>
        <w:t>Evaluation Design</w:t>
      </w:r>
      <w:r w:rsidR="00B345C0">
        <w:rPr>
          <w:u w:val="single"/>
        </w:rPr>
        <w:t xml:space="preserve"> and Methodology </w:t>
      </w:r>
    </w:p>
    <w:p w14:paraId="43A88EB5" w14:textId="4D3EB357" w:rsidR="00D8644B" w:rsidRDefault="00112B82" w:rsidP="00102010">
      <w:pPr>
        <w:jc w:val="both"/>
        <w:rPr>
          <w:u w:val="single"/>
        </w:rPr>
      </w:pPr>
      <w:r w:rsidRPr="00112B82">
        <w:rPr>
          <w:u w:val="single"/>
        </w:rPr>
        <w:t>Lead the drafting and finalization of the evaluation design including: data collection instruments, data collection and analysis plans, work plans, sampling plans, and other relevant sections.</w:t>
      </w:r>
      <w:r w:rsidR="009E058A">
        <w:rPr>
          <w:u w:val="single"/>
        </w:rPr>
        <w:t xml:space="preserve"> Consult with the </w:t>
      </w:r>
      <w:r w:rsidR="00957750" w:rsidRPr="00957750">
        <w:rPr>
          <w:u w:val="single"/>
        </w:rPr>
        <w:t>Accessible Finance Monitoring and Evaluation team to agree</w:t>
      </w:r>
      <w:r w:rsidR="00957750">
        <w:rPr>
          <w:u w:val="single"/>
        </w:rPr>
        <w:t xml:space="preserve"> on the evaluation design</w:t>
      </w:r>
      <w:r w:rsidR="00B345C0">
        <w:rPr>
          <w:u w:val="single"/>
        </w:rPr>
        <w:t xml:space="preserve"> and methodology</w:t>
      </w:r>
      <w:r w:rsidR="00957750">
        <w:rPr>
          <w:u w:val="single"/>
        </w:rPr>
        <w:t xml:space="preserve">. </w:t>
      </w:r>
    </w:p>
    <w:p w14:paraId="427FE20B" w14:textId="5AE5F9AF" w:rsidR="00B0686C" w:rsidRDefault="00E66F49" w:rsidP="00102010">
      <w:pPr>
        <w:jc w:val="both"/>
      </w:pPr>
      <w:r>
        <w:rPr>
          <w:u w:val="single"/>
        </w:rPr>
        <w:t>L</w:t>
      </w:r>
      <w:r w:rsidR="00BE2626" w:rsidRPr="00876833">
        <w:rPr>
          <w:u w:val="single"/>
        </w:rPr>
        <w:t xml:space="preserve">ayout of Final </w:t>
      </w:r>
      <w:r w:rsidR="00D23830">
        <w:rPr>
          <w:u w:val="single"/>
        </w:rPr>
        <w:t>Performance Evaluation</w:t>
      </w:r>
      <w:r w:rsidR="00443B56">
        <w:rPr>
          <w:u w:val="single"/>
        </w:rPr>
        <w:t xml:space="preserve"> Report</w:t>
      </w:r>
      <w:r w:rsidR="00BE2626">
        <w:t>:</w:t>
      </w:r>
    </w:p>
    <w:p w14:paraId="2B6CC8B3" w14:textId="40AB2466" w:rsidR="00BE2626" w:rsidRDefault="00B0686C" w:rsidP="00102010">
      <w:pPr>
        <w:jc w:val="both"/>
      </w:pPr>
      <w:r>
        <w:t xml:space="preserve">Consult </w:t>
      </w:r>
      <w:r w:rsidR="00BE2626">
        <w:t xml:space="preserve">with the </w:t>
      </w:r>
      <w:r w:rsidR="001A3B7A">
        <w:t>Accessible Finance</w:t>
      </w:r>
      <w:r w:rsidR="00072336">
        <w:t xml:space="preserve"> </w:t>
      </w:r>
      <w:r w:rsidR="00957750">
        <w:t>M</w:t>
      </w:r>
      <w:r w:rsidR="00072336">
        <w:t xml:space="preserve">onitoring and </w:t>
      </w:r>
      <w:r w:rsidR="00957750">
        <w:t>E</w:t>
      </w:r>
      <w:r w:rsidR="00072336">
        <w:t>valuation</w:t>
      </w:r>
      <w:r w:rsidR="00BE2626">
        <w:t xml:space="preserve"> team</w:t>
      </w:r>
      <w:r w:rsidR="00072336">
        <w:t xml:space="preserve"> </w:t>
      </w:r>
      <w:r>
        <w:t xml:space="preserve">to agree on the layout of the report. </w:t>
      </w:r>
    </w:p>
    <w:p w14:paraId="7C309A51" w14:textId="70EADC37" w:rsidR="00BE2626" w:rsidRPr="008B36E4" w:rsidRDefault="00BE2626" w:rsidP="004A0C74">
      <w:pPr>
        <w:spacing w:after="0"/>
        <w:jc w:val="both"/>
        <w:rPr>
          <w:u w:val="single"/>
        </w:rPr>
      </w:pPr>
      <w:r w:rsidRPr="008B36E4">
        <w:rPr>
          <w:u w:val="single"/>
        </w:rPr>
        <w:t>Interviews and Discussions:</w:t>
      </w:r>
    </w:p>
    <w:p w14:paraId="64ABEDEB" w14:textId="77777777" w:rsidR="00CB75DE" w:rsidRDefault="003547B7" w:rsidP="004A0C74">
      <w:pPr>
        <w:pStyle w:val="Paragraphedeliste"/>
        <w:numPr>
          <w:ilvl w:val="0"/>
          <w:numId w:val="15"/>
        </w:numPr>
        <w:spacing w:after="0"/>
        <w:jc w:val="both"/>
      </w:pPr>
      <w:r>
        <w:t>Conduct interviews with program staff to gain a deeper insight of program results, challenges, and successes as needed.</w:t>
      </w:r>
      <w:r w:rsidR="006827FD">
        <w:t xml:space="preserve"> </w:t>
      </w:r>
    </w:p>
    <w:p w14:paraId="26C9E2CA" w14:textId="270EF6B0" w:rsidR="003547B7" w:rsidRDefault="00CB75DE" w:rsidP="004A0C74">
      <w:pPr>
        <w:pStyle w:val="Paragraphedeliste"/>
        <w:numPr>
          <w:ilvl w:val="0"/>
          <w:numId w:val="15"/>
        </w:numPr>
        <w:jc w:val="both"/>
      </w:pPr>
      <w:r>
        <w:t>C</w:t>
      </w:r>
      <w:r w:rsidR="009E621A">
        <w:t>arry out and oversee data collection</w:t>
      </w:r>
      <w:r w:rsidR="00B345C0">
        <w:t xml:space="preserve"> based on the approved evaluation design and methodology.</w:t>
      </w:r>
      <w:r w:rsidR="009E621A">
        <w:t xml:space="preserve"> </w:t>
      </w:r>
      <w:r w:rsidR="00EA45B0" w:rsidRPr="00EA45B0">
        <w:t>Local enumerators can be recruited to support data collection upon request of the Consultant.</w:t>
      </w:r>
    </w:p>
    <w:p w14:paraId="59B74BE3" w14:textId="4AA9F4A8" w:rsidR="00BE2626" w:rsidRPr="000F1CB5" w:rsidRDefault="00BE2626" w:rsidP="00102010">
      <w:pPr>
        <w:jc w:val="both"/>
        <w:rPr>
          <w:u w:val="single"/>
        </w:rPr>
      </w:pPr>
      <w:r w:rsidRPr="000F1CB5">
        <w:rPr>
          <w:u w:val="single"/>
        </w:rPr>
        <w:t>Data</w:t>
      </w:r>
      <w:r w:rsidR="000F1CB5" w:rsidRPr="000F1CB5">
        <w:rPr>
          <w:u w:val="single"/>
        </w:rPr>
        <w:t xml:space="preserve"> A</w:t>
      </w:r>
      <w:r w:rsidRPr="000F1CB5">
        <w:rPr>
          <w:u w:val="single"/>
        </w:rPr>
        <w:t>nalysis</w:t>
      </w:r>
      <w:r w:rsidR="000F1CB5">
        <w:rPr>
          <w:u w:val="single"/>
        </w:rPr>
        <w:t>:</w:t>
      </w:r>
      <w:r w:rsidRPr="000F1CB5">
        <w:rPr>
          <w:u w:val="single"/>
        </w:rPr>
        <w:t xml:space="preserve"> </w:t>
      </w:r>
    </w:p>
    <w:p w14:paraId="1CBD6F82" w14:textId="308FF5A1" w:rsidR="00BE2626" w:rsidRDefault="000F1CB5" w:rsidP="00102010">
      <w:pPr>
        <w:jc w:val="both"/>
      </w:pPr>
      <w:r>
        <w:t>Conduct a</w:t>
      </w:r>
      <w:r w:rsidR="00BE2626">
        <w:t xml:space="preserve">nalysis of existing </w:t>
      </w:r>
      <w:r w:rsidR="00EA45B0">
        <w:t xml:space="preserve">and newly collected </w:t>
      </w:r>
      <w:r w:rsidR="00BE2626">
        <w:t xml:space="preserve">performance data </w:t>
      </w:r>
      <w:r w:rsidR="007B47ED">
        <w:t xml:space="preserve">to report </w:t>
      </w:r>
      <w:r w:rsidR="00BE2626">
        <w:t xml:space="preserve">on program performance toward indicators. </w:t>
      </w:r>
      <w:r w:rsidR="00D51831">
        <w:t>Utilize</w:t>
      </w:r>
      <w:r w:rsidR="00BE2626">
        <w:t xml:space="preserve"> statistical tools</w:t>
      </w:r>
      <w:r w:rsidR="007B6E58">
        <w:t xml:space="preserve"> (</w:t>
      </w:r>
      <w:r w:rsidR="00BE2626">
        <w:t>such as SPSS</w:t>
      </w:r>
      <w:r w:rsidR="007B6E58">
        <w:t>)</w:t>
      </w:r>
      <w:r w:rsidR="00BE2626">
        <w:t xml:space="preserve"> for data analysis and interpretation</w:t>
      </w:r>
      <w:r w:rsidR="00D51831">
        <w:t xml:space="preserve"> as needed</w:t>
      </w:r>
      <w:r w:rsidR="00947B07">
        <w:t xml:space="preserve"> and in line with the approved evaluation design</w:t>
      </w:r>
      <w:r w:rsidR="00D51831">
        <w:t xml:space="preserve">. </w:t>
      </w:r>
    </w:p>
    <w:p w14:paraId="2D64CFE2" w14:textId="77777777" w:rsidR="007B47ED" w:rsidRDefault="00BE2626" w:rsidP="00102010">
      <w:pPr>
        <w:jc w:val="both"/>
        <w:rPr>
          <w:u w:val="single"/>
        </w:rPr>
      </w:pPr>
      <w:r w:rsidRPr="007B47ED">
        <w:rPr>
          <w:u w:val="single"/>
        </w:rPr>
        <w:t>Compilation of results:</w:t>
      </w:r>
    </w:p>
    <w:p w14:paraId="5E9C7A25" w14:textId="5A727BB8" w:rsidR="00BE2626" w:rsidRPr="007B47ED" w:rsidRDefault="00565F2F" w:rsidP="00102010">
      <w:pPr>
        <w:jc w:val="both"/>
        <w:rPr>
          <w:u w:val="single"/>
        </w:rPr>
      </w:pPr>
      <w:r>
        <w:lastRenderedPageBreak/>
        <w:t>Compile the</w:t>
      </w:r>
      <w:r w:rsidR="00BE2626">
        <w:t xml:space="preserve"> results, impact</w:t>
      </w:r>
      <w:r w:rsidR="00F0617C">
        <w:t>s,</w:t>
      </w:r>
      <w:r w:rsidR="00BE2626">
        <w:t xml:space="preserve"> and lessons learned </w:t>
      </w:r>
      <w:r w:rsidR="00562B38">
        <w:t>from the pr</w:t>
      </w:r>
      <w:r w:rsidR="00B86CA5">
        <w:t>ogram</w:t>
      </w:r>
      <w:r w:rsidR="00BE2626">
        <w:t xml:space="preserve"> based on </w:t>
      </w:r>
      <w:r w:rsidR="00102010">
        <w:t xml:space="preserve">the </w:t>
      </w:r>
      <w:r>
        <w:t>data analysis</w:t>
      </w:r>
      <w:r w:rsidR="00B016F0">
        <w:t xml:space="preserve">; complete and </w:t>
      </w:r>
      <w:r w:rsidR="001551DB">
        <w:t>s</w:t>
      </w:r>
      <w:r w:rsidR="00A50E62">
        <w:t xml:space="preserve">ubmit the </w:t>
      </w:r>
      <w:r w:rsidR="00841B2A">
        <w:t xml:space="preserve">final </w:t>
      </w:r>
      <w:r w:rsidR="00CB42DB">
        <w:t>performance evaluation</w:t>
      </w:r>
      <w:r w:rsidR="00841B2A">
        <w:t xml:space="preserve"> report</w:t>
      </w:r>
      <w:r w:rsidR="001551DB">
        <w:t xml:space="preserve">. </w:t>
      </w:r>
    </w:p>
    <w:p w14:paraId="029DA0B8" w14:textId="4B84051E" w:rsidR="00BE2626" w:rsidRDefault="001265AB" w:rsidP="00685D43">
      <w:pPr>
        <w:jc w:val="both"/>
        <w:rPr>
          <w:b/>
        </w:rPr>
      </w:pPr>
      <w:r w:rsidRPr="001265AB">
        <w:rPr>
          <w:b/>
        </w:rPr>
        <w:t>Deliverables</w:t>
      </w:r>
    </w:p>
    <w:p w14:paraId="3C6534E7" w14:textId="00A023B7" w:rsidR="001F0E21" w:rsidRDefault="007B6E58" w:rsidP="00685D43">
      <w:pPr>
        <w:pStyle w:val="Paragraphedeliste"/>
        <w:numPr>
          <w:ilvl w:val="0"/>
          <w:numId w:val="9"/>
        </w:numPr>
        <w:jc w:val="both"/>
      </w:pPr>
      <w:r>
        <w:t>A</w:t>
      </w:r>
      <w:r w:rsidR="001410A1">
        <w:t xml:space="preserve"> work plan</w:t>
      </w:r>
      <w:r>
        <w:t xml:space="preserve"> (</w:t>
      </w:r>
      <w:r w:rsidR="005C1D90">
        <w:t>5</w:t>
      </w:r>
      <w:r w:rsidR="007846D4">
        <w:t>-</w:t>
      </w:r>
      <w:r w:rsidR="00D650C0">
        <w:t>10</w:t>
      </w:r>
      <w:r>
        <w:t xml:space="preserve"> page in length)</w:t>
      </w:r>
      <w:r w:rsidR="001F0E21">
        <w:t xml:space="preserve"> explaining the</w:t>
      </w:r>
      <w:r w:rsidR="007846D4">
        <w:t xml:space="preserve"> methodology and</w:t>
      </w:r>
      <w:r w:rsidR="001F0E21">
        <w:t xml:space="preserve"> approaches</w:t>
      </w:r>
      <w:r w:rsidR="007846D4">
        <w:t xml:space="preserve"> for the evaluation</w:t>
      </w:r>
      <w:r w:rsidR="001F0E21">
        <w:t>, schedule of activities</w:t>
      </w:r>
      <w:r w:rsidR="00823602">
        <w:t>,</w:t>
      </w:r>
      <w:r w:rsidR="001F0E21">
        <w:t xml:space="preserve"> </w:t>
      </w:r>
      <w:r w:rsidR="001668BC">
        <w:t xml:space="preserve">and the </w:t>
      </w:r>
      <w:r w:rsidR="00685D43">
        <w:t xml:space="preserve">layout of the final </w:t>
      </w:r>
      <w:r w:rsidR="00EA5F98">
        <w:t>evaluation</w:t>
      </w:r>
      <w:r w:rsidR="001551DB">
        <w:t xml:space="preserve"> report</w:t>
      </w:r>
      <w:r w:rsidR="00685D43">
        <w:t xml:space="preserve">. </w:t>
      </w:r>
      <w:r w:rsidR="00736D4F">
        <w:t xml:space="preserve">The work plan has to be approved by WOCCU before proceeding in implementation. </w:t>
      </w:r>
    </w:p>
    <w:p w14:paraId="7D95EB1A" w14:textId="1A86E1F9" w:rsidR="003451DD" w:rsidRDefault="001F0E21" w:rsidP="00B016F0">
      <w:pPr>
        <w:pStyle w:val="Paragraphedeliste"/>
        <w:numPr>
          <w:ilvl w:val="0"/>
          <w:numId w:val="9"/>
        </w:numPr>
        <w:jc w:val="both"/>
      </w:pPr>
      <w:r>
        <w:t>Final</w:t>
      </w:r>
      <w:r w:rsidR="00CF4DFA">
        <w:t xml:space="preserve"> </w:t>
      </w:r>
      <w:r w:rsidR="00EA5F98">
        <w:t>performance evaluation</w:t>
      </w:r>
      <w:r w:rsidR="001551DB">
        <w:t xml:space="preserve"> </w:t>
      </w:r>
      <w:r w:rsidR="00B016F0">
        <w:t>r</w:t>
      </w:r>
      <w:r w:rsidR="001551DB">
        <w:t>eport</w:t>
      </w:r>
      <w:r w:rsidR="00821B60">
        <w:t xml:space="preserve">, </w:t>
      </w:r>
      <w:r w:rsidR="00F0617C">
        <w:t>using</w:t>
      </w:r>
      <w:r>
        <w:t xml:space="preserve"> agreed </w:t>
      </w:r>
      <w:r w:rsidR="00C408D4">
        <w:t>layout</w:t>
      </w:r>
      <w:r w:rsidR="007B6E58">
        <w:t>. The report should</w:t>
      </w:r>
      <w:r>
        <w:t xml:space="preserve"> comprehensively</w:t>
      </w:r>
      <w:r w:rsidR="00F0617C">
        <w:t xml:space="preserve"> </w:t>
      </w:r>
      <w:r w:rsidR="007B6E58">
        <w:t xml:space="preserve">cover </w:t>
      </w:r>
      <w:r w:rsidR="00B016F0">
        <w:t xml:space="preserve">data analysis, </w:t>
      </w:r>
      <w:r w:rsidR="00821B60">
        <w:t xml:space="preserve">program </w:t>
      </w:r>
      <w:r>
        <w:t>results, impact</w:t>
      </w:r>
      <w:r w:rsidR="00F0617C">
        <w:t>s</w:t>
      </w:r>
      <w:r>
        <w:t>, lessons learned</w:t>
      </w:r>
      <w:r w:rsidR="00821B60">
        <w:t>,</w:t>
      </w:r>
      <w:r>
        <w:t xml:space="preserve"> and recommendations.</w:t>
      </w:r>
    </w:p>
    <w:p w14:paraId="004C3615" w14:textId="16900AD1" w:rsidR="004A5E0F" w:rsidRDefault="00981731" w:rsidP="004A5E0F">
      <w:pPr>
        <w:jc w:val="both"/>
        <w:rPr>
          <w:b/>
          <w:bCs/>
        </w:rPr>
      </w:pPr>
      <w:r w:rsidRPr="00157B8D">
        <w:rPr>
          <w:b/>
          <w:bCs/>
        </w:rPr>
        <w:t>Period of Performance </w:t>
      </w:r>
    </w:p>
    <w:p w14:paraId="4D9DBE8B" w14:textId="4397D3AB" w:rsidR="00494827" w:rsidRPr="004A5E0F" w:rsidRDefault="00981731" w:rsidP="004A5E0F">
      <w:pPr>
        <w:jc w:val="both"/>
      </w:pPr>
      <w:r w:rsidRPr="00157B8D">
        <w:t xml:space="preserve">The period of performance for this scope of work should not exceed </w:t>
      </w:r>
      <w:r w:rsidR="00C436D0" w:rsidRPr="00C436D0">
        <w:rPr>
          <w:highlight w:val="yellow"/>
        </w:rPr>
        <w:t>May 25th</w:t>
      </w:r>
      <w:r w:rsidR="007B6E58" w:rsidRPr="00C436D0">
        <w:rPr>
          <w:highlight w:val="yellow"/>
        </w:rPr>
        <w:t>.</w:t>
      </w:r>
    </w:p>
    <w:p w14:paraId="1BDB51E8" w14:textId="32A00DAB" w:rsidR="00D51364" w:rsidRDefault="00494827" w:rsidP="00D51364">
      <w:pPr>
        <w:jc w:val="both"/>
        <w:rPr>
          <w:b/>
          <w:bCs/>
        </w:rPr>
      </w:pPr>
      <w:r>
        <w:rPr>
          <w:b/>
          <w:bCs/>
        </w:rPr>
        <w:t>A</w:t>
      </w:r>
      <w:r w:rsidR="00981731" w:rsidRPr="00D51364">
        <w:rPr>
          <w:b/>
          <w:bCs/>
        </w:rPr>
        <w:t>vailable resource materials </w:t>
      </w:r>
    </w:p>
    <w:p w14:paraId="58A76DFC" w14:textId="4B9F9FB2" w:rsidR="00981731" w:rsidRPr="00D51364" w:rsidRDefault="00981731" w:rsidP="00D51364">
      <w:pPr>
        <w:jc w:val="both"/>
      </w:pPr>
      <w:r w:rsidRPr="00D51364">
        <w:t xml:space="preserve">The Accessible Finance </w:t>
      </w:r>
      <w:r w:rsidR="00D51364">
        <w:t>t</w:t>
      </w:r>
      <w:r w:rsidRPr="00D51364">
        <w:t>eam and its partners will provide the Consultant with necessary documents and guidance on data sources. The Consultant is also expected to identify and solicit additional information and resources from partner organizations, as appropriate.</w:t>
      </w:r>
    </w:p>
    <w:p w14:paraId="72C59A40" w14:textId="77777777" w:rsidR="00817E0E" w:rsidRDefault="00981731" w:rsidP="00817E0E">
      <w:pPr>
        <w:jc w:val="both"/>
        <w:rPr>
          <w:b/>
          <w:bCs/>
        </w:rPr>
      </w:pPr>
      <w:r w:rsidRPr="00817E0E">
        <w:rPr>
          <w:b/>
          <w:bCs/>
        </w:rPr>
        <w:t>Selection Criteria</w:t>
      </w:r>
    </w:p>
    <w:p w14:paraId="4CAD8666" w14:textId="77777777" w:rsidR="008F5313" w:rsidRDefault="00981731" w:rsidP="00B06618">
      <w:pPr>
        <w:spacing w:after="0"/>
        <w:jc w:val="both"/>
        <w:rPr>
          <w:bCs/>
        </w:rPr>
      </w:pPr>
      <w:r w:rsidRPr="00817E0E">
        <w:rPr>
          <w:bCs/>
        </w:rPr>
        <w:t>Consultant qualifications include:</w:t>
      </w:r>
    </w:p>
    <w:p w14:paraId="0B45F920" w14:textId="77777777" w:rsidR="00C85904" w:rsidRDefault="00205997" w:rsidP="00B06618">
      <w:pPr>
        <w:pStyle w:val="Paragraphedeliste"/>
        <w:numPr>
          <w:ilvl w:val="0"/>
          <w:numId w:val="10"/>
        </w:numPr>
        <w:spacing w:after="0"/>
        <w:jc w:val="both"/>
        <w:rPr>
          <w:bCs/>
        </w:rPr>
      </w:pPr>
      <w:r w:rsidRPr="008F5313">
        <w:rPr>
          <w:bCs/>
        </w:rPr>
        <w:t>Master</w:t>
      </w:r>
      <w:r w:rsidR="00EA1E7B" w:rsidRPr="008F5313">
        <w:rPr>
          <w:bCs/>
        </w:rPr>
        <w:t xml:space="preserve">’s degree in social sciences, statistics, or related field. </w:t>
      </w:r>
    </w:p>
    <w:p w14:paraId="169C068F" w14:textId="1457A4AD" w:rsidR="00C85904" w:rsidRDefault="008F5313" w:rsidP="00C85904">
      <w:pPr>
        <w:pStyle w:val="Paragraphedeliste"/>
        <w:numPr>
          <w:ilvl w:val="0"/>
          <w:numId w:val="10"/>
        </w:numPr>
        <w:jc w:val="both"/>
        <w:rPr>
          <w:bCs/>
        </w:rPr>
      </w:pPr>
      <w:r w:rsidRPr="00C85904">
        <w:rPr>
          <w:bCs/>
        </w:rPr>
        <w:t xml:space="preserve">Minimum of 5 years of experience in </w:t>
      </w:r>
      <w:r w:rsidR="002E289B">
        <w:rPr>
          <w:bCs/>
        </w:rPr>
        <w:t>program</w:t>
      </w:r>
      <w:r w:rsidRPr="00C85904">
        <w:rPr>
          <w:bCs/>
        </w:rPr>
        <w:t xml:space="preserve"> monitoring and evaluation, with a focus on evaluation and performance data management</w:t>
      </w:r>
      <w:r w:rsidR="002425A0">
        <w:rPr>
          <w:bCs/>
        </w:rPr>
        <w:t xml:space="preserve"> for donor-funded projects. </w:t>
      </w:r>
    </w:p>
    <w:p w14:paraId="77CE3A8D" w14:textId="03061A22" w:rsidR="00C85904" w:rsidRDefault="00C85904" w:rsidP="00C85904">
      <w:pPr>
        <w:pStyle w:val="Paragraphedeliste"/>
        <w:numPr>
          <w:ilvl w:val="0"/>
          <w:numId w:val="10"/>
        </w:numPr>
        <w:jc w:val="both"/>
        <w:rPr>
          <w:bCs/>
        </w:rPr>
      </w:pPr>
      <w:r>
        <w:rPr>
          <w:bCs/>
        </w:rPr>
        <w:t>E</w:t>
      </w:r>
      <w:r w:rsidRPr="00C85904">
        <w:rPr>
          <w:bCs/>
        </w:rPr>
        <w:t>xperience working with USAID</w:t>
      </w:r>
      <w:r>
        <w:rPr>
          <w:bCs/>
        </w:rPr>
        <w:t>-funded programs</w:t>
      </w:r>
      <w:r w:rsidR="00E90769">
        <w:rPr>
          <w:bCs/>
        </w:rPr>
        <w:t xml:space="preserve"> and international donors required. </w:t>
      </w:r>
      <w:r>
        <w:rPr>
          <w:bCs/>
        </w:rPr>
        <w:t xml:space="preserve"> </w:t>
      </w:r>
    </w:p>
    <w:p w14:paraId="5EF8F439" w14:textId="5D7F0F1D" w:rsidR="00EB07CB" w:rsidRPr="00EB07CB" w:rsidRDefault="00EB07CB" w:rsidP="00B06618">
      <w:pPr>
        <w:pStyle w:val="Paragraphedeliste"/>
        <w:numPr>
          <w:ilvl w:val="0"/>
          <w:numId w:val="10"/>
        </w:numPr>
        <w:rPr>
          <w:bCs/>
        </w:rPr>
      </w:pPr>
      <w:r w:rsidRPr="00EB07CB">
        <w:rPr>
          <w:bCs/>
        </w:rPr>
        <w:t>Experience utilizing and combining quantitative and qualitative data.</w:t>
      </w:r>
    </w:p>
    <w:p w14:paraId="32059B44" w14:textId="31A340C8" w:rsidR="00AB429A" w:rsidRDefault="007B6E58" w:rsidP="00C85904">
      <w:pPr>
        <w:pStyle w:val="Paragraphedeliste"/>
        <w:numPr>
          <w:ilvl w:val="0"/>
          <w:numId w:val="10"/>
        </w:numPr>
        <w:jc w:val="both"/>
        <w:rPr>
          <w:bCs/>
        </w:rPr>
      </w:pPr>
      <w:r>
        <w:rPr>
          <w:bCs/>
        </w:rPr>
        <w:t>Proficiency in</w:t>
      </w:r>
      <w:r w:rsidR="00C85904" w:rsidRPr="00AB429A">
        <w:rPr>
          <w:bCs/>
        </w:rPr>
        <w:t xml:space="preserve"> SPSS </w:t>
      </w:r>
      <w:r>
        <w:rPr>
          <w:bCs/>
        </w:rPr>
        <w:t>or similar</w:t>
      </w:r>
      <w:r w:rsidR="00C85904" w:rsidRPr="00AB429A">
        <w:rPr>
          <w:bCs/>
        </w:rPr>
        <w:t xml:space="preserve"> statistical analysis tools</w:t>
      </w:r>
      <w:r w:rsidR="00AB429A">
        <w:rPr>
          <w:bCs/>
        </w:rPr>
        <w:t>.</w:t>
      </w:r>
    </w:p>
    <w:p w14:paraId="5D15841C" w14:textId="457FD150" w:rsidR="00EB07CB" w:rsidRDefault="00EB07CB" w:rsidP="00EB07CB">
      <w:pPr>
        <w:pStyle w:val="Paragraphedeliste"/>
        <w:numPr>
          <w:ilvl w:val="0"/>
          <w:numId w:val="10"/>
        </w:numPr>
        <w:jc w:val="both"/>
        <w:rPr>
          <w:bCs/>
        </w:rPr>
      </w:pPr>
      <w:r w:rsidRPr="00EB07CB">
        <w:rPr>
          <w:bCs/>
        </w:rPr>
        <w:t>Proven evaluation team management and leadership experience, including directing data collection teams.</w:t>
      </w:r>
    </w:p>
    <w:p w14:paraId="5C131B24" w14:textId="19E319F8" w:rsidR="00EB07CB" w:rsidRPr="00EB07CB" w:rsidRDefault="00EB07CB" w:rsidP="00EB07CB">
      <w:pPr>
        <w:pStyle w:val="Paragraphedeliste"/>
        <w:numPr>
          <w:ilvl w:val="0"/>
          <w:numId w:val="10"/>
        </w:numPr>
        <w:jc w:val="both"/>
        <w:rPr>
          <w:bCs/>
        </w:rPr>
      </w:pPr>
      <w:r w:rsidRPr="00EB07CB">
        <w:rPr>
          <w:bCs/>
        </w:rPr>
        <w:t>Sound knowledge of USAID program cycle and USAID evaluation policy</w:t>
      </w:r>
    </w:p>
    <w:p w14:paraId="02B292C6" w14:textId="1FAA40ED" w:rsidR="00E90769" w:rsidRDefault="00C85904" w:rsidP="00C85904">
      <w:pPr>
        <w:pStyle w:val="Paragraphedeliste"/>
        <w:numPr>
          <w:ilvl w:val="0"/>
          <w:numId w:val="10"/>
        </w:numPr>
        <w:jc w:val="both"/>
        <w:rPr>
          <w:bCs/>
        </w:rPr>
      </w:pPr>
      <w:r w:rsidRPr="00AB429A">
        <w:rPr>
          <w:bCs/>
        </w:rPr>
        <w:t>Excellent analytical</w:t>
      </w:r>
      <w:r w:rsidR="00AB429A">
        <w:rPr>
          <w:bCs/>
        </w:rPr>
        <w:t xml:space="preserve"> and </w:t>
      </w:r>
      <w:r w:rsidR="00A33C7B">
        <w:rPr>
          <w:bCs/>
        </w:rPr>
        <w:t xml:space="preserve">report </w:t>
      </w:r>
      <w:r w:rsidR="00AB429A">
        <w:rPr>
          <w:bCs/>
        </w:rPr>
        <w:t>writing</w:t>
      </w:r>
      <w:r w:rsidRPr="00AB429A">
        <w:rPr>
          <w:bCs/>
        </w:rPr>
        <w:t xml:space="preserve"> skills</w:t>
      </w:r>
      <w:r w:rsidR="00E90769">
        <w:rPr>
          <w:bCs/>
        </w:rPr>
        <w:t>.</w:t>
      </w:r>
    </w:p>
    <w:p w14:paraId="596AA01E" w14:textId="77777777" w:rsidR="00E90769" w:rsidRPr="00997D19" w:rsidRDefault="00E90769" w:rsidP="00C85904">
      <w:pPr>
        <w:pStyle w:val="Paragraphedeliste"/>
        <w:numPr>
          <w:ilvl w:val="0"/>
          <w:numId w:val="10"/>
        </w:numPr>
        <w:jc w:val="both"/>
        <w:rPr>
          <w:bCs/>
        </w:rPr>
      </w:pPr>
      <w:r>
        <w:rPr>
          <w:bCs/>
        </w:rPr>
        <w:t>Excellent</w:t>
      </w:r>
      <w:r w:rsidR="00C85904" w:rsidRPr="00AB429A">
        <w:rPr>
          <w:bCs/>
        </w:rPr>
        <w:t xml:space="preserve"> </w:t>
      </w:r>
      <w:r>
        <w:rPr>
          <w:bCs/>
        </w:rPr>
        <w:t xml:space="preserve">skills </w:t>
      </w:r>
      <w:r w:rsidRPr="00997D19">
        <w:rPr>
          <w:bCs/>
        </w:rPr>
        <w:t xml:space="preserve">in </w:t>
      </w:r>
      <w:r w:rsidR="00C85904" w:rsidRPr="00997D19">
        <w:rPr>
          <w:bCs/>
        </w:rPr>
        <w:t>data management, analysis</w:t>
      </w:r>
      <w:r w:rsidR="00AB429A" w:rsidRPr="00997D19">
        <w:rPr>
          <w:bCs/>
        </w:rPr>
        <w:t>,</w:t>
      </w:r>
      <w:r w:rsidR="00C85904" w:rsidRPr="00997D19">
        <w:rPr>
          <w:bCs/>
        </w:rPr>
        <w:t xml:space="preserve"> and reporting</w:t>
      </w:r>
    </w:p>
    <w:p w14:paraId="473761D6" w14:textId="4AA9CD5C" w:rsidR="00997D19" w:rsidRPr="00706258" w:rsidRDefault="00E90769" w:rsidP="00706258">
      <w:pPr>
        <w:pStyle w:val="Paragraphedeliste"/>
        <w:numPr>
          <w:ilvl w:val="0"/>
          <w:numId w:val="10"/>
        </w:numPr>
        <w:jc w:val="both"/>
        <w:rPr>
          <w:b/>
          <w:bCs/>
        </w:rPr>
      </w:pPr>
      <w:r w:rsidRPr="00997D19">
        <w:rPr>
          <w:bCs/>
        </w:rPr>
        <w:t>Fluency in French and English required</w:t>
      </w:r>
      <w:r w:rsidR="00997D19" w:rsidRPr="00997D19">
        <w:rPr>
          <w:bCs/>
        </w:rPr>
        <w:t xml:space="preserve">; knowledge of Creole is an advantage. </w:t>
      </w:r>
    </w:p>
    <w:p w14:paraId="32E4D75C" w14:textId="2137B41E" w:rsidR="000A0AF9" w:rsidRDefault="000A0AF9" w:rsidP="00981731">
      <w:pPr>
        <w:rPr>
          <w:b/>
        </w:rPr>
      </w:pPr>
      <w:r>
        <w:rPr>
          <w:b/>
        </w:rPr>
        <w:t>Applications</w:t>
      </w:r>
    </w:p>
    <w:p w14:paraId="2FAB0622" w14:textId="77777777" w:rsidR="00E44503" w:rsidRDefault="006D47E3" w:rsidP="00117BE9">
      <w:pPr>
        <w:spacing w:after="0"/>
        <w:jc w:val="both"/>
      </w:pPr>
      <w:r>
        <w:t>Candidates must submit</w:t>
      </w:r>
      <w:r w:rsidR="00E44503">
        <w:t>:</w:t>
      </w:r>
      <w:r>
        <w:t xml:space="preserve"> </w:t>
      </w:r>
    </w:p>
    <w:p w14:paraId="0C301E72" w14:textId="1BE90FDA" w:rsidR="00E44503" w:rsidRDefault="00E44503" w:rsidP="00117BE9">
      <w:pPr>
        <w:pStyle w:val="Paragraphedeliste"/>
        <w:numPr>
          <w:ilvl w:val="0"/>
          <w:numId w:val="11"/>
        </w:numPr>
        <w:spacing w:after="0"/>
        <w:jc w:val="both"/>
      </w:pPr>
      <w:r>
        <w:t>R</w:t>
      </w:r>
      <w:r w:rsidR="006D47E3">
        <w:t>esume</w:t>
      </w:r>
      <w:r>
        <w:t xml:space="preserve"> or CV</w:t>
      </w:r>
    </w:p>
    <w:p w14:paraId="643D8748" w14:textId="5AD668A7" w:rsidR="00E44503" w:rsidRDefault="00117BE9" w:rsidP="00E44503">
      <w:pPr>
        <w:pStyle w:val="Paragraphedeliste"/>
        <w:numPr>
          <w:ilvl w:val="0"/>
          <w:numId w:val="11"/>
        </w:numPr>
        <w:jc w:val="both"/>
      </w:pPr>
      <w:r>
        <w:t xml:space="preserve">Proposal </w:t>
      </w:r>
      <w:r w:rsidR="00706258">
        <w:t xml:space="preserve">detailing </w:t>
      </w:r>
      <w:r>
        <w:t xml:space="preserve">(a) </w:t>
      </w:r>
      <w:r w:rsidR="00706258">
        <w:t>relevant work experience and qualifications to perform this assignment</w:t>
      </w:r>
      <w:r>
        <w:t>, (b) anticipated approach, and/or understanding of this assignment, and (c) proposed rate</w:t>
      </w:r>
    </w:p>
    <w:p w14:paraId="7894AC41" w14:textId="108A849F" w:rsidR="001A0324" w:rsidRDefault="001A0324" w:rsidP="00E44503">
      <w:pPr>
        <w:pStyle w:val="Paragraphedeliste"/>
        <w:numPr>
          <w:ilvl w:val="0"/>
          <w:numId w:val="11"/>
        </w:numPr>
        <w:jc w:val="both"/>
      </w:pPr>
      <w:r>
        <w:t xml:space="preserve">Examples of similar previous work </w:t>
      </w:r>
    </w:p>
    <w:p w14:paraId="482A9DCE" w14:textId="05F90145" w:rsidR="00E44503" w:rsidRDefault="00E44503" w:rsidP="00E44503">
      <w:pPr>
        <w:pStyle w:val="Paragraphedeliste"/>
        <w:numPr>
          <w:ilvl w:val="0"/>
          <w:numId w:val="11"/>
        </w:numPr>
        <w:jc w:val="both"/>
      </w:pPr>
      <w:r>
        <w:t xml:space="preserve">3 references </w:t>
      </w:r>
    </w:p>
    <w:p w14:paraId="3CB2793A" w14:textId="77777777" w:rsidR="00E44503" w:rsidRDefault="00E44503" w:rsidP="00E44503">
      <w:pPr>
        <w:pStyle w:val="Paragraphedeliste"/>
        <w:jc w:val="both"/>
      </w:pPr>
    </w:p>
    <w:p w14:paraId="71AD5235" w14:textId="1A5AD2FA" w:rsidR="000A0AF9" w:rsidRPr="006D47E3" w:rsidRDefault="00706258" w:rsidP="00E44503">
      <w:pPr>
        <w:pStyle w:val="Paragraphedeliste"/>
        <w:ind w:left="0"/>
        <w:jc w:val="both"/>
      </w:pPr>
      <w:r>
        <w:t xml:space="preserve">Applications should be submitted by email to </w:t>
      </w:r>
      <w:hyperlink r:id="rId11" w:history="1">
        <w:r w:rsidR="00EB796D" w:rsidRPr="009D5460">
          <w:rPr>
            <w:rStyle w:val="Hyperlien"/>
          </w:rPr>
          <w:t>dmehiar@woccu.org</w:t>
        </w:r>
      </w:hyperlink>
      <w:r w:rsidR="00EB796D">
        <w:t xml:space="preserve"> </w:t>
      </w:r>
      <w:r>
        <w:t xml:space="preserve">by the closing date stated above. Should you have any questions, please feel free to contact </w:t>
      </w:r>
      <w:hyperlink r:id="rId12" w:history="1">
        <w:r w:rsidR="00EB796D" w:rsidRPr="009D5460">
          <w:rPr>
            <w:rStyle w:val="Hyperlien"/>
          </w:rPr>
          <w:t>dmehiar@woccu.org</w:t>
        </w:r>
      </w:hyperlink>
      <w:r>
        <w:t>.</w:t>
      </w:r>
      <w:r w:rsidR="00EB796D">
        <w:t xml:space="preserve"> </w:t>
      </w:r>
      <w:r>
        <w:t xml:space="preserve"> </w:t>
      </w:r>
    </w:p>
    <w:p w14:paraId="649FB7BD" w14:textId="49F0EF87" w:rsidR="001D5AFB" w:rsidRDefault="00981731" w:rsidP="00E44503">
      <w:pPr>
        <w:spacing w:after="0"/>
      </w:pPr>
      <w:r w:rsidRPr="00706258">
        <w:t>The Consultant must comply with WOCCU and USAID rules and regulations.</w:t>
      </w:r>
    </w:p>
    <w:p w14:paraId="3B21E14A" w14:textId="1DCCA628" w:rsidR="00536D51" w:rsidRDefault="00536D51" w:rsidP="00E44503">
      <w:pPr>
        <w:spacing w:after="0"/>
      </w:pPr>
    </w:p>
    <w:p w14:paraId="1009C12D" w14:textId="77777777" w:rsidR="00536D51" w:rsidRDefault="00536D51" w:rsidP="00536D5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rPr>
        <w:t>DISCLAIMER</w:t>
      </w:r>
    </w:p>
    <w:p w14:paraId="614483BB" w14:textId="77777777" w:rsidR="00536D51" w:rsidRDefault="00536D51" w:rsidP="00536D51">
      <w:pPr>
        <w:spacing w:after="0"/>
        <w:rPr>
          <w:rStyle w:val="normaltextrun"/>
          <w:rFonts w:ascii="Cambria" w:eastAsia="Times New Roman" w:hAnsi="Cambria" w:cs="Segoe UI"/>
          <w:szCs w:val="24"/>
        </w:rPr>
      </w:pPr>
    </w:p>
    <w:p w14:paraId="1C7E9978" w14:textId="77777777" w:rsidR="00536D51" w:rsidRDefault="00536D51" w:rsidP="00536D51">
      <w:r w:rsidRPr="003D543F">
        <w:rPr>
          <w:rStyle w:val="normaltextrun"/>
          <w:rFonts w:eastAsia="Times New Roman" w:cs="Times New Roman"/>
          <w:szCs w:val="24"/>
        </w:rPr>
        <w:t>This bid solicitation in no way obligates World Council of Credit Unions to award a contract, nor does it commit World Council of Credit Unions to pay any costs incurred in the preparation and submission of the application. World Council of Credit Unions reserves the right to vary any part of this bid solicitation at the time of award if it becomes necessary.</w:t>
      </w:r>
    </w:p>
    <w:p w14:paraId="4F0F10F1" w14:textId="77777777" w:rsidR="00536D51" w:rsidRDefault="00536D51" w:rsidP="00E44503">
      <w:pPr>
        <w:spacing w:after="0"/>
      </w:pPr>
    </w:p>
    <w:sectPr w:rsidR="00536D5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219A5" w14:textId="77777777" w:rsidR="00AB72CD" w:rsidRDefault="00AB72CD" w:rsidP="004F2E3B">
      <w:pPr>
        <w:spacing w:after="0" w:line="240" w:lineRule="auto"/>
      </w:pPr>
      <w:r>
        <w:separator/>
      </w:r>
    </w:p>
  </w:endnote>
  <w:endnote w:type="continuationSeparator" w:id="0">
    <w:p w14:paraId="648E444D" w14:textId="77777777" w:rsidR="00AB72CD" w:rsidRDefault="00AB72CD" w:rsidP="004F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438400"/>
      <w:docPartObj>
        <w:docPartGallery w:val="Page Numbers (Bottom of Page)"/>
        <w:docPartUnique/>
      </w:docPartObj>
    </w:sdtPr>
    <w:sdtEndPr>
      <w:rPr>
        <w:noProof/>
      </w:rPr>
    </w:sdtEndPr>
    <w:sdtContent>
      <w:p w14:paraId="546FA333" w14:textId="50AEC3C7" w:rsidR="004F2E3B" w:rsidRDefault="004F2E3B">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11052F79" w14:textId="77777777" w:rsidR="004F2E3B" w:rsidRDefault="004F2E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DC5AD" w14:textId="77777777" w:rsidR="00AB72CD" w:rsidRDefault="00AB72CD" w:rsidP="004F2E3B">
      <w:pPr>
        <w:spacing w:after="0" w:line="240" w:lineRule="auto"/>
      </w:pPr>
      <w:r>
        <w:separator/>
      </w:r>
    </w:p>
  </w:footnote>
  <w:footnote w:type="continuationSeparator" w:id="0">
    <w:p w14:paraId="69E7FC80" w14:textId="77777777" w:rsidR="00AB72CD" w:rsidRDefault="00AB72CD" w:rsidP="004F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F4A"/>
    <w:multiLevelType w:val="hybridMultilevel"/>
    <w:tmpl w:val="E37A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24E5F"/>
    <w:multiLevelType w:val="hybridMultilevel"/>
    <w:tmpl w:val="B518CD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DB7521D"/>
    <w:multiLevelType w:val="multilevel"/>
    <w:tmpl w:val="F19C96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8208B"/>
    <w:multiLevelType w:val="hybridMultilevel"/>
    <w:tmpl w:val="671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656A7"/>
    <w:multiLevelType w:val="multilevel"/>
    <w:tmpl w:val="05980A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949DD"/>
    <w:multiLevelType w:val="hybridMultilevel"/>
    <w:tmpl w:val="F58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7078B"/>
    <w:multiLevelType w:val="hybridMultilevel"/>
    <w:tmpl w:val="FF40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60F1F"/>
    <w:multiLevelType w:val="multilevel"/>
    <w:tmpl w:val="8782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096D76"/>
    <w:multiLevelType w:val="hybridMultilevel"/>
    <w:tmpl w:val="1B72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95729"/>
    <w:multiLevelType w:val="hybridMultilevel"/>
    <w:tmpl w:val="21C6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640BF"/>
    <w:multiLevelType w:val="hybridMultilevel"/>
    <w:tmpl w:val="3720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76978"/>
    <w:multiLevelType w:val="hybridMultilevel"/>
    <w:tmpl w:val="970C4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A03D5"/>
    <w:multiLevelType w:val="hybridMultilevel"/>
    <w:tmpl w:val="1D140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F773D"/>
    <w:multiLevelType w:val="multilevel"/>
    <w:tmpl w:val="731C5D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72204D"/>
    <w:multiLevelType w:val="hybridMultilevel"/>
    <w:tmpl w:val="BFF257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B373A82"/>
    <w:multiLevelType w:val="hybridMultilevel"/>
    <w:tmpl w:val="7D7C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7"/>
  </w:num>
  <w:num w:numId="4">
    <w:abstractNumId w:val="2"/>
  </w:num>
  <w:num w:numId="5">
    <w:abstractNumId w:val="5"/>
  </w:num>
  <w:num w:numId="6">
    <w:abstractNumId w:val="9"/>
  </w:num>
  <w:num w:numId="7">
    <w:abstractNumId w:val="14"/>
  </w:num>
  <w:num w:numId="8">
    <w:abstractNumId w:val="1"/>
  </w:num>
  <w:num w:numId="9">
    <w:abstractNumId w:val="3"/>
  </w:num>
  <w:num w:numId="10">
    <w:abstractNumId w:val="8"/>
  </w:num>
  <w:num w:numId="11">
    <w:abstractNumId w:val="10"/>
  </w:num>
  <w:num w:numId="12">
    <w:abstractNumId w:val="11"/>
  </w:num>
  <w:num w:numId="13">
    <w:abstractNumId w:val="15"/>
  </w:num>
  <w:num w:numId="14">
    <w:abstractNumId w:val="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06"/>
    <w:rsid w:val="00010C8F"/>
    <w:rsid w:val="00021BA1"/>
    <w:rsid w:val="000278E7"/>
    <w:rsid w:val="0006009A"/>
    <w:rsid w:val="00072336"/>
    <w:rsid w:val="0009394C"/>
    <w:rsid w:val="000A0AF9"/>
    <w:rsid w:val="000B7318"/>
    <w:rsid w:val="000C2D06"/>
    <w:rsid w:val="000D22AE"/>
    <w:rsid w:val="000D2EC1"/>
    <w:rsid w:val="000D3725"/>
    <w:rsid w:val="000D5EDC"/>
    <w:rsid w:val="000E39B4"/>
    <w:rsid w:val="000E6722"/>
    <w:rsid w:val="000F1CB5"/>
    <w:rsid w:val="00102010"/>
    <w:rsid w:val="00103693"/>
    <w:rsid w:val="00112B82"/>
    <w:rsid w:val="00117BE9"/>
    <w:rsid w:val="0012023B"/>
    <w:rsid w:val="001265AB"/>
    <w:rsid w:val="00131B90"/>
    <w:rsid w:val="00136CD3"/>
    <w:rsid w:val="001410A1"/>
    <w:rsid w:val="001551DB"/>
    <w:rsid w:val="00157B8D"/>
    <w:rsid w:val="001668BC"/>
    <w:rsid w:val="00197153"/>
    <w:rsid w:val="001A0324"/>
    <w:rsid w:val="001A246E"/>
    <w:rsid w:val="001A3B7A"/>
    <w:rsid w:val="001C4EFE"/>
    <w:rsid w:val="001D5AFB"/>
    <w:rsid w:val="001E0459"/>
    <w:rsid w:val="001E1EB5"/>
    <w:rsid w:val="001E53C8"/>
    <w:rsid w:val="001F0E21"/>
    <w:rsid w:val="0020280E"/>
    <w:rsid w:val="00205997"/>
    <w:rsid w:val="00221614"/>
    <w:rsid w:val="002272D7"/>
    <w:rsid w:val="00231ADA"/>
    <w:rsid w:val="00242594"/>
    <w:rsid w:val="002425A0"/>
    <w:rsid w:val="002432F7"/>
    <w:rsid w:val="00243BD2"/>
    <w:rsid w:val="002478C8"/>
    <w:rsid w:val="00253015"/>
    <w:rsid w:val="00295B8C"/>
    <w:rsid w:val="002A289F"/>
    <w:rsid w:val="002A4B9A"/>
    <w:rsid w:val="002B3C17"/>
    <w:rsid w:val="002B6C21"/>
    <w:rsid w:val="002C6E3C"/>
    <w:rsid w:val="002E289B"/>
    <w:rsid w:val="002F2B2A"/>
    <w:rsid w:val="002F543D"/>
    <w:rsid w:val="002F686F"/>
    <w:rsid w:val="002F6AE6"/>
    <w:rsid w:val="00302936"/>
    <w:rsid w:val="00333A58"/>
    <w:rsid w:val="00335130"/>
    <w:rsid w:val="00344671"/>
    <w:rsid w:val="003451DD"/>
    <w:rsid w:val="00347FD4"/>
    <w:rsid w:val="003547B7"/>
    <w:rsid w:val="00360E24"/>
    <w:rsid w:val="0036582A"/>
    <w:rsid w:val="003A208A"/>
    <w:rsid w:val="003A6742"/>
    <w:rsid w:val="003A763E"/>
    <w:rsid w:val="003B0281"/>
    <w:rsid w:val="003C4906"/>
    <w:rsid w:val="003E2F55"/>
    <w:rsid w:val="00400243"/>
    <w:rsid w:val="0042094E"/>
    <w:rsid w:val="00425D2D"/>
    <w:rsid w:val="00430626"/>
    <w:rsid w:val="00443B56"/>
    <w:rsid w:val="0045476E"/>
    <w:rsid w:val="0047498F"/>
    <w:rsid w:val="0047594B"/>
    <w:rsid w:val="00475C55"/>
    <w:rsid w:val="00480881"/>
    <w:rsid w:val="0048325B"/>
    <w:rsid w:val="00491EF9"/>
    <w:rsid w:val="00494827"/>
    <w:rsid w:val="004A0C74"/>
    <w:rsid w:val="004A5E0F"/>
    <w:rsid w:val="004B1E39"/>
    <w:rsid w:val="004B6460"/>
    <w:rsid w:val="004C162B"/>
    <w:rsid w:val="004C6A2E"/>
    <w:rsid w:val="004F2E3B"/>
    <w:rsid w:val="005108C2"/>
    <w:rsid w:val="00512E07"/>
    <w:rsid w:val="005205CC"/>
    <w:rsid w:val="0052112B"/>
    <w:rsid w:val="0053443C"/>
    <w:rsid w:val="00536D51"/>
    <w:rsid w:val="00536F9D"/>
    <w:rsid w:val="0054410D"/>
    <w:rsid w:val="00562B38"/>
    <w:rsid w:val="00565F2F"/>
    <w:rsid w:val="0057324F"/>
    <w:rsid w:val="005813E1"/>
    <w:rsid w:val="00586CDC"/>
    <w:rsid w:val="00590282"/>
    <w:rsid w:val="005A6C48"/>
    <w:rsid w:val="005C1D90"/>
    <w:rsid w:val="005E3CA3"/>
    <w:rsid w:val="005E6226"/>
    <w:rsid w:val="00605DCE"/>
    <w:rsid w:val="00610CE2"/>
    <w:rsid w:val="00623DD3"/>
    <w:rsid w:val="00632B2D"/>
    <w:rsid w:val="00645858"/>
    <w:rsid w:val="0065487B"/>
    <w:rsid w:val="00656FD8"/>
    <w:rsid w:val="00657977"/>
    <w:rsid w:val="006634EC"/>
    <w:rsid w:val="00663FD0"/>
    <w:rsid w:val="006738E4"/>
    <w:rsid w:val="00676476"/>
    <w:rsid w:val="006827FD"/>
    <w:rsid w:val="00685D43"/>
    <w:rsid w:val="006D3A94"/>
    <w:rsid w:val="006D47E3"/>
    <w:rsid w:val="006E0BE5"/>
    <w:rsid w:val="006F2751"/>
    <w:rsid w:val="007000C8"/>
    <w:rsid w:val="00706258"/>
    <w:rsid w:val="00731BCC"/>
    <w:rsid w:val="00733846"/>
    <w:rsid w:val="0073457D"/>
    <w:rsid w:val="00736D4F"/>
    <w:rsid w:val="00744764"/>
    <w:rsid w:val="00760BF3"/>
    <w:rsid w:val="00763E75"/>
    <w:rsid w:val="00766D40"/>
    <w:rsid w:val="00770A52"/>
    <w:rsid w:val="00772B91"/>
    <w:rsid w:val="007846D4"/>
    <w:rsid w:val="007950F5"/>
    <w:rsid w:val="007B47ED"/>
    <w:rsid w:val="007B6E58"/>
    <w:rsid w:val="007C780F"/>
    <w:rsid w:val="007D03A2"/>
    <w:rsid w:val="007D224B"/>
    <w:rsid w:val="007E35A5"/>
    <w:rsid w:val="007E71FE"/>
    <w:rsid w:val="007F0C35"/>
    <w:rsid w:val="007F2866"/>
    <w:rsid w:val="00803674"/>
    <w:rsid w:val="008119C8"/>
    <w:rsid w:val="00817E0E"/>
    <w:rsid w:val="00821B60"/>
    <w:rsid w:val="00823602"/>
    <w:rsid w:val="0083663A"/>
    <w:rsid w:val="00841B2A"/>
    <w:rsid w:val="0085249D"/>
    <w:rsid w:val="00864836"/>
    <w:rsid w:val="00876833"/>
    <w:rsid w:val="008920C1"/>
    <w:rsid w:val="00892BCB"/>
    <w:rsid w:val="008A1DBD"/>
    <w:rsid w:val="008A7749"/>
    <w:rsid w:val="008A7E81"/>
    <w:rsid w:val="008B36E4"/>
    <w:rsid w:val="008D3F3C"/>
    <w:rsid w:val="008F1E8F"/>
    <w:rsid w:val="008F323C"/>
    <w:rsid w:val="008F5313"/>
    <w:rsid w:val="008F695D"/>
    <w:rsid w:val="009153AF"/>
    <w:rsid w:val="00920A2C"/>
    <w:rsid w:val="00926D43"/>
    <w:rsid w:val="00947551"/>
    <w:rsid w:val="00947B07"/>
    <w:rsid w:val="00957750"/>
    <w:rsid w:val="009600E4"/>
    <w:rsid w:val="00960A16"/>
    <w:rsid w:val="009674E5"/>
    <w:rsid w:val="00967C41"/>
    <w:rsid w:val="0097558B"/>
    <w:rsid w:val="00981731"/>
    <w:rsid w:val="009903F5"/>
    <w:rsid w:val="00990D50"/>
    <w:rsid w:val="00997D19"/>
    <w:rsid w:val="009A6007"/>
    <w:rsid w:val="009C57C3"/>
    <w:rsid w:val="009C776D"/>
    <w:rsid w:val="009D2867"/>
    <w:rsid w:val="009D45B4"/>
    <w:rsid w:val="009E058A"/>
    <w:rsid w:val="009E621A"/>
    <w:rsid w:val="009F1685"/>
    <w:rsid w:val="009F5FEF"/>
    <w:rsid w:val="00A0640B"/>
    <w:rsid w:val="00A14D00"/>
    <w:rsid w:val="00A243A9"/>
    <w:rsid w:val="00A33C7B"/>
    <w:rsid w:val="00A4536A"/>
    <w:rsid w:val="00A50E62"/>
    <w:rsid w:val="00A555DC"/>
    <w:rsid w:val="00A578ED"/>
    <w:rsid w:val="00A62111"/>
    <w:rsid w:val="00A625F6"/>
    <w:rsid w:val="00A876D9"/>
    <w:rsid w:val="00A97EA7"/>
    <w:rsid w:val="00AB429A"/>
    <w:rsid w:val="00AB72CD"/>
    <w:rsid w:val="00AC10C5"/>
    <w:rsid w:val="00AD4CFA"/>
    <w:rsid w:val="00AE6772"/>
    <w:rsid w:val="00AF5D62"/>
    <w:rsid w:val="00B016F0"/>
    <w:rsid w:val="00B05D24"/>
    <w:rsid w:val="00B06618"/>
    <w:rsid w:val="00B0686C"/>
    <w:rsid w:val="00B17C85"/>
    <w:rsid w:val="00B30E7C"/>
    <w:rsid w:val="00B345C0"/>
    <w:rsid w:val="00B41036"/>
    <w:rsid w:val="00B53F13"/>
    <w:rsid w:val="00B7618C"/>
    <w:rsid w:val="00B80AE5"/>
    <w:rsid w:val="00B86CA5"/>
    <w:rsid w:val="00B91BEB"/>
    <w:rsid w:val="00BA30DC"/>
    <w:rsid w:val="00BA4ABD"/>
    <w:rsid w:val="00BA673B"/>
    <w:rsid w:val="00BB5790"/>
    <w:rsid w:val="00BC7B90"/>
    <w:rsid w:val="00BE2626"/>
    <w:rsid w:val="00BE59A1"/>
    <w:rsid w:val="00BF6CCD"/>
    <w:rsid w:val="00C02E95"/>
    <w:rsid w:val="00C0428B"/>
    <w:rsid w:val="00C06A68"/>
    <w:rsid w:val="00C1393B"/>
    <w:rsid w:val="00C26500"/>
    <w:rsid w:val="00C26BD9"/>
    <w:rsid w:val="00C277A2"/>
    <w:rsid w:val="00C37A46"/>
    <w:rsid w:val="00C408D4"/>
    <w:rsid w:val="00C436D0"/>
    <w:rsid w:val="00C44680"/>
    <w:rsid w:val="00C46952"/>
    <w:rsid w:val="00C5183E"/>
    <w:rsid w:val="00C721B0"/>
    <w:rsid w:val="00C82BB6"/>
    <w:rsid w:val="00C85904"/>
    <w:rsid w:val="00C865A6"/>
    <w:rsid w:val="00C913E7"/>
    <w:rsid w:val="00CB42DB"/>
    <w:rsid w:val="00CB75DE"/>
    <w:rsid w:val="00CD66C3"/>
    <w:rsid w:val="00CE27E6"/>
    <w:rsid w:val="00CF332D"/>
    <w:rsid w:val="00CF4DFA"/>
    <w:rsid w:val="00CF7843"/>
    <w:rsid w:val="00D0419D"/>
    <w:rsid w:val="00D13B7F"/>
    <w:rsid w:val="00D201A5"/>
    <w:rsid w:val="00D23830"/>
    <w:rsid w:val="00D51364"/>
    <w:rsid w:val="00D51831"/>
    <w:rsid w:val="00D53BFB"/>
    <w:rsid w:val="00D60015"/>
    <w:rsid w:val="00D650C0"/>
    <w:rsid w:val="00D6753B"/>
    <w:rsid w:val="00D751BE"/>
    <w:rsid w:val="00D8644B"/>
    <w:rsid w:val="00D864F9"/>
    <w:rsid w:val="00D90809"/>
    <w:rsid w:val="00DD658F"/>
    <w:rsid w:val="00E07C6D"/>
    <w:rsid w:val="00E07E27"/>
    <w:rsid w:val="00E16DE7"/>
    <w:rsid w:val="00E44503"/>
    <w:rsid w:val="00E464DF"/>
    <w:rsid w:val="00E54CE4"/>
    <w:rsid w:val="00E66F49"/>
    <w:rsid w:val="00E6714B"/>
    <w:rsid w:val="00E8765D"/>
    <w:rsid w:val="00E90075"/>
    <w:rsid w:val="00E90769"/>
    <w:rsid w:val="00E9412A"/>
    <w:rsid w:val="00EA1E7B"/>
    <w:rsid w:val="00EA33BE"/>
    <w:rsid w:val="00EA45B0"/>
    <w:rsid w:val="00EA5F98"/>
    <w:rsid w:val="00EB07CB"/>
    <w:rsid w:val="00EB206C"/>
    <w:rsid w:val="00EB2ED5"/>
    <w:rsid w:val="00EB796D"/>
    <w:rsid w:val="00EC6072"/>
    <w:rsid w:val="00ED0C50"/>
    <w:rsid w:val="00ED0F55"/>
    <w:rsid w:val="00EE4B4E"/>
    <w:rsid w:val="00EF1177"/>
    <w:rsid w:val="00EF3BC4"/>
    <w:rsid w:val="00F0617C"/>
    <w:rsid w:val="00F06A1D"/>
    <w:rsid w:val="00F20258"/>
    <w:rsid w:val="00F30FE9"/>
    <w:rsid w:val="00F375FD"/>
    <w:rsid w:val="00F90A74"/>
    <w:rsid w:val="00F929A6"/>
    <w:rsid w:val="00F951E1"/>
    <w:rsid w:val="00FA0422"/>
    <w:rsid w:val="00FF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7BD0"/>
  <w15:chartTrackingRefBased/>
  <w15:docId w15:val="{2F4744F1-1D86-41BE-81F2-EAD622D7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981731"/>
    <w:rPr>
      <w:color w:val="0563C1" w:themeColor="hyperlink"/>
      <w:u w:val="single"/>
    </w:rPr>
  </w:style>
  <w:style w:type="character" w:styleId="Mentionnonrsolue">
    <w:name w:val="Unresolved Mention"/>
    <w:basedOn w:val="Policepardfaut"/>
    <w:uiPriority w:val="99"/>
    <w:semiHidden/>
    <w:unhideWhenUsed/>
    <w:rsid w:val="00981731"/>
    <w:rPr>
      <w:color w:val="605E5C"/>
      <w:shd w:val="clear" w:color="auto" w:fill="E1DFDD"/>
    </w:rPr>
  </w:style>
  <w:style w:type="paragraph" w:styleId="Paragraphedeliste">
    <w:name w:val="List Paragraph"/>
    <w:basedOn w:val="Normal"/>
    <w:uiPriority w:val="34"/>
    <w:qFormat/>
    <w:rsid w:val="000278E7"/>
    <w:pPr>
      <w:ind w:left="720"/>
      <w:contextualSpacing/>
    </w:pPr>
  </w:style>
  <w:style w:type="paragraph" w:styleId="En-tte">
    <w:name w:val="header"/>
    <w:basedOn w:val="Normal"/>
    <w:link w:val="En-tteCar"/>
    <w:uiPriority w:val="99"/>
    <w:unhideWhenUsed/>
    <w:rsid w:val="004F2E3B"/>
    <w:pPr>
      <w:tabs>
        <w:tab w:val="center" w:pos="4680"/>
        <w:tab w:val="right" w:pos="9360"/>
      </w:tabs>
      <w:spacing w:after="0" w:line="240" w:lineRule="auto"/>
    </w:pPr>
  </w:style>
  <w:style w:type="character" w:customStyle="1" w:styleId="En-tteCar">
    <w:name w:val="En-tête Car"/>
    <w:basedOn w:val="Policepardfaut"/>
    <w:link w:val="En-tte"/>
    <w:uiPriority w:val="99"/>
    <w:rsid w:val="004F2E3B"/>
  </w:style>
  <w:style w:type="paragraph" w:styleId="Pieddepage">
    <w:name w:val="footer"/>
    <w:basedOn w:val="Normal"/>
    <w:link w:val="PieddepageCar"/>
    <w:uiPriority w:val="99"/>
    <w:unhideWhenUsed/>
    <w:rsid w:val="004F2E3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F2E3B"/>
  </w:style>
  <w:style w:type="character" w:styleId="Marquedecommentaire">
    <w:name w:val="annotation reference"/>
    <w:basedOn w:val="Policepardfaut"/>
    <w:uiPriority w:val="99"/>
    <w:semiHidden/>
    <w:unhideWhenUsed/>
    <w:rsid w:val="00C1393B"/>
    <w:rPr>
      <w:sz w:val="16"/>
      <w:szCs w:val="16"/>
    </w:rPr>
  </w:style>
  <w:style w:type="paragraph" w:styleId="Commentaire">
    <w:name w:val="annotation text"/>
    <w:basedOn w:val="Normal"/>
    <w:link w:val="CommentaireCar"/>
    <w:uiPriority w:val="99"/>
    <w:semiHidden/>
    <w:unhideWhenUsed/>
    <w:rsid w:val="00C1393B"/>
    <w:pPr>
      <w:spacing w:line="240" w:lineRule="auto"/>
    </w:pPr>
    <w:rPr>
      <w:sz w:val="20"/>
      <w:szCs w:val="20"/>
    </w:rPr>
  </w:style>
  <w:style w:type="character" w:customStyle="1" w:styleId="CommentaireCar">
    <w:name w:val="Commentaire Car"/>
    <w:basedOn w:val="Policepardfaut"/>
    <w:link w:val="Commentaire"/>
    <w:uiPriority w:val="99"/>
    <w:semiHidden/>
    <w:rsid w:val="00C1393B"/>
    <w:rPr>
      <w:sz w:val="20"/>
      <w:szCs w:val="20"/>
    </w:rPr>
  </w:style>
  <w:style w:type="paragraph" w:styleId="Objetducommentaire">
    <w:name w:val="annotation subject"/>
    <w:basedOn w:val="Commentaire"/>
    <w:next w:val="Commentaire"/>
    <w:link w:val="ObjetducommentaireCar"/>
    <w:uiPriority w:val="99"/>
    <w:semiHidden/>
    <w:unhideWhenUsed/>
    <w:rsid w:val="00C1393B"/>
    <w:rPr>
      <w:b/>
      <w:bCs/>
    </w:rPr>
  </w:style>
  <w:style w:type="character" w:customStyle="1" w:styleId="ObjetducommentaireCar">
    <w:name w:val="Objet du commentaire Car"/>
    <w:basedOn w:val="CommentaireCar"/>
    <w:link w:val="Objetducommentaire"/>
    <w:uiPriority w:val="99"/>
    <w:semiHidden/>
    <w:rsid w:val="00C1393B"/>
    <w:rPr>
      <w:b/>
      <w:bCs/>
      <w:sz w:val="20"/>
      <w:szCs w:val="20"/>
    </w:rPr>
  </w:style>
  <w:style w:type="paragraph" w:styleId="Textedebulles">
    <w:name w:val="Balloon Text"/>
    <w:basedOn w:val="Normal"/>
    <w:link w:val="TextedebullesCar"/>
    <w:uiPriority w:val="99"/>
    <w:semiHidden/>
    <w:unhideWhenUsed/>
    <w:rsid w:val="00C139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393B"/>
    <w:rPr>
      <w:rFonts w:ascii="Segoe UI" w:hAnsi="Segoe UI" w:cs="Segoe UI"/>
      <w:sz w:val="18"/>
      <w:szCs w:val="18"/>
    </w:rPr>
  </w:style>
  <w:style w:type="paragraph" w:customStyle="1" w:styleId="paragraph">
    <w:name w:val="paragraph"/>
    <w:basedOn w:val="Normal"/>
    <w:rsid w:val="00536D51"/>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Policepardfaut"/>
    <w:rsid w:val="00536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06350">
      <w:bodyDiv w:val="1"/>
      <w:marLeft w:val="0"/>
      <w:marRight w:val="0"/>
      <w:marTop w:val="0"/>
      <w:marBottom w:val="0"/>
      <w:divBdr>
        <w:top w:val="none" w:sz="0" w:space="0" w:color="auto"/>
        <w:left w:val="none" w:sz="0" w:space="0" w:color="auto"/>
        <w:bottom w:val="none" w:sz="0" w:space="0" w:color="auto"/>
        <w:right w:val="none" w:sz="0" w:space="0" w:color="auto"/>
      </w:divBdr>
    </w:div>
    <w:div w:id="1257833534">
      <w:bodyDiv w:val="1"/>
      <w:marLeft w:val="0"/>
      <w:marRight w:val="0"/>
      <w:marTop w:val="0"/>
      <w:marBottom w:val="0"/>
      <w:divBdr>
        <w:top w:val="none" w:sz="0" w:space="0" w:color="auto"/>
        <w:left w:val="none" w:sz="0" w:space="0" w:color="auto"/>
        <w:bottom w:val="none" w:sz="0" w:space="0" w:color="auto"/>
        <w:right w:val="none" w:sz="0" w:space="0" w:color="auto"/>
      </w:divBdr>
    </w:div>
    <w:div w:id="21116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mehiar@woccu.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mehiar@woccu.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7635C36268404EA337B5AC24FC0F22" ma:contentTypeVersion="12" ma:contentTypeDescription="Create a new document." ma:contentTypeScope="" ma:versionID="15ed36cd0353aa97188457ff7ce7c1fd">
  <xsd:schema xmlns:xsd="http://www.w3.org/2001/XMLSchema" xmlns:xs="http://www.w3.org/2001/XMLSchema" xmlns:p="http://schemas.microsoft.com/office/2006/metadata/properties" xmlns:ns2="ecc6e0ee-366e-4e8b-a4fb-ad997049e338" xmlns:ns3="30f3facd-e9c6-4937-beeb-b2189f146cbd" targetNamespace="http://schemas.microsoft.com/office/2006/metadata/properties" ma:root="true" ma:fieldsID="730e541b9642427bacf2ad126046bf13" ns2:_="" ns3:_="">
    <xsd:import namespace="ecc6e0ee-366e-4e8b-a4fb-ad997049e338"/>
    <xsd:import namespace="30f3facd-e9c6-4937-beeb-b2189f146c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6e0ee-366e-4e8b-a4fb-ad997049e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3facd-e9c6-4937-beeb-b2189f146c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D9769-0193-480A-98FD-E6EDFAC5F530}">
  <ds:schemaRefs>
    <ds:schemaRef ds:uri="http://schemas.microsoft.com/sharepoint/v3/contenttype/forms"/>
  </ds:schemaRefs>
</ds:datastoreItem>
</file>

<file path=customXml/itemProps2.xml><?xml version="1.0" encoding="utf-8"?>
<ds:datastoreItem xmlns:ds="http://schemas.openxmlformats.org/officeDocument/2006/customXml" ds:itemID="{C4869B8B-22B1-4B61-9B59-20C5258CB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6e0ee-366e-4e8b-a4fb-ad997049e338"/>
    <ds:schemaRef ds:uri="30f3facd-e9c6-4937-beeb-b2189f146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EBCB5-B5A9-4F83-89A0-C047BC04E3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1524</Words>
  <Characters>8383</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Mehiar</dc:creator>
  <cp:keywords/>
  <dc:description/>
  <cp:lastModifiedBy>Microsoft Office User</cp:lastModifiedBy>
  <cp:revision>2</cp:revision>
  <dcterms:created xsi:type="dcterms:W3CDTF">2020-02-14T14:26:00Z</dcterms:created>
  <dcterms:modified xsi:type="dcterms:W3CDTF">2020-02-14T14:26:00Z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0x010100217635C36268404EA337B5AC24FC0F22</vt:lpwstr>
  </property>
</Properties>
</file>