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E73" w:rsidRPr="00620533" w:rsidRDefault="00400E73" w:rsidP="004947A0">
      <w:pPr>
        <w:spacing w:after="0" w:line="276" w:lineRule="auto"/>
        <w:jc w:val="center"/>
        <w:rPr>
          <w:rFonts w:ascii="Arial" w:eastAsia="Times New Roman" w:hAnsi="Arial" w:cs="Arial"/>
          <w:b/>
          <w:sz w:val="28"/>
          <w:lang w:val="fr-FR" w:eastAsia="es-ES"/>
        </w:rPr>
      </w:pPr>
      <w:bookmarkStart w:id="0" w:name="_GoBack"/>
      <w:bookmarkEnd w:id="0"/>
      <w:r w:rsidRPr="00620533">
        <w:rPr>
          <w:rFonts w:ascii="Arial" w:eastAsia="Times New Roman" w:hAnsi="Arial" w:cs="Arial"/>
          <w:b/>
          <w:sz w:val="28"/>
          <w:lang w:val="fr-FR" w:eastAsia="es-ES"/>
        </w:rPr>
        <w:t>Termes de référence</w:t>
      </w:r>
    </w:p>
    <w:p w:rsidR="00301879" w:rsidRDefault="00301879" w:rsidP="004947A0">
      <w:pPr>
        <w:spacing w:after="0" w:line="276" w:lineRule="auto"/>
        <w:jc w:val="center"/>
        <w:rPr>
          <w:rFonts w:ascii="Arial" w:eastAsia="Times New Roman" w:hAnsi="Arial" w:cs="Arial"/>
          <w:b/>
          <w:sz w:val="28"/>
          <w:lang w:val="fr-FR" w:eastAsia="es-ES"/>
        </w:rPr>
      </w:pPr>
    </w:p>
    <w:p w:rsidR="00400E73" w:rsidRPr="00620533" w:rsidRDefault="00BD5870" w:rsidP="004947A0">
      <w:pPr>
        <w:spacing w:after="0" w:line="276" w:lineRule="auto"/>
        <w:jc w:val="center"/>
        <w:rPr>
          <w:rFonts w:ascii="Arial" w:eastAsia="Times New Roman" w:hAnsi="Arial" w:cs="Arial"/>
          <w:b/>
          <w:sz w:val="28"/>
          <w:lang w:val="fr-FR" w:eastAsia="es-ES"/>
        </w:rPr>
      </w:pPr>
      <w:r w:rsidRPr="00620533">
        <w:rPr>
          <w:rFonts w:ascii="Arial" w:eastAsia="Times New Roman" w:hAnsi="Arial" w:cs="Arial"/>
          <w:b/>
          <w:sz w:val="28"/>
          <w:lang w:val="fr-FR" w:eastAsia="es-ES"/>
        </w:rPr>
        <w:t xml:space="preserve">Étude d'accélérateur d'affaires </w:t>
      </w:r>
      <w:r w:rsidR="00400E73" w:rsidRPr="00620533">
        <w:rPr>
          <w:rFonts w:ascii="Arial" w:eastAsia="Times New Roman" w:hAnsi="Arial" w:cs="Arial"/>
          <w:b/>
          <w:sz w:val="28"/>
          <w:lang w:val="fr-FR" w:eastAsia="es-ES"/>
        </w:rPr>
        <w:t xml:space="preserve">pour l'artisanat </w:t>
      </w:r>
      <w:r w:rsidR="00DE3DDF">
        <w:rPr>
          <w:rFonts w:ascii="Arial" w:eastAsia="Times New Roman" w:hAnsi="Arial" w:cs="Arial"/>
          <w:b/>
          <w:sz w:val="28"/>
          <w:lang w:val="fr-FR" w:eastAsia="es-ES"/>
        </w:rPr>
        <w:t>&amp;</w:t>
      </w:r>
      <w:r w:rsidR="00400E73" w:rsidRPr="00620533">
        <w:rPr>
          <w:rFonts w:ascii="Arial" w:eastAsia="Times New Roman" w:hAnsi="Arial" w:cs="Arial"/>
          <w:b/>
          <w:sz w:val="28"/>
          <w:lang w:val="fr-FR" w:eastAsia="es-ES"/>
        </w:rPr>
        <w:t xml:space="preserve"> les arts et</w:t>
      </w:r>
    </w:p>
    <w:p w:rsidR="00400E73" w:rsidRPr="00620533" w:rsidRDefault="00400E73" w:rsidP="004947A0">
      <w:pPr>
        <w:spacing w:after="0" w:line="276" w:lineRule="auto"/>
        <w:jc w:val="center"/>
        <w:rPr>
          <w:rFonts w:ascii="Arial" w:eastAsia="Times New Roman" w:hAnsi="Arial" w:cs="Arial"/>
          <w:b/>
          <w:sz w:val="28"/>
          <w:lang w:val="fr-FR" w:eastAsia="es-ES"/>
        </w:rPr>
      </w:pPr>
      <w:r w:rsidRPr="00620533">
        <w:rPr>
          <w:rFonts w:ascii="Arial" w:eastAsia="Times New Roman" w:hAnsi="Arial" w:cs="Arial"/>
          <w:b/>
          <w:sz w:val="28"/>
          <w:lang w:val="fr-FR" w:eastAsia="es-ES"/>
        </w:rPr>
        <w:t>Christine F</w:t>
      </w:r>
      <w:r w:rsidR="00BD6B67">
        <w:rPr>
          <w:rFonts w:ascii="Arial" w:eastAsia="Times New Roman" w:hAnsi="Arial" w:cs="Arial"/>
          <w:b/>
          <w:sz w:val="28"/>
          <w:lang w:val="fr-FR" w:eastAsia="es-ES"/>
        </w:rPr>
        <w:t>e</w:t>
      </w:r>
      <w:r w:rsidRPr="00620533">
        <w:rPr>
          <w:rFonts w:ascii="Arial" w:eastAsia="Times New Roman" w:hAnsi="Arial" w:cs="Arial"/>
          <w:b/>
          <w:sz w:val="28"/>
          <w:lang w:val="fr-FR" w:eastAsia="es-ES"/>
        </w:rPr>
        <w:t>rm</w:t>
      </w:r>
      <w:r w:rsidR="00BD6B67">
        <w:rPr>
          <w:rFonts w:ascii="Arial" w:eastAsia="Times New Roman" w:hAnsi="Arial" w:cs="Arial"/>
          <w:b/>
          <w:sz w:val="28"/>
          <w:lang w:val="fr-FR" w:eastAsia="es-ES"/>
        </w:rPr>
        <w:t>e</w:t>
      </w:r>
      <w:r w:rsidRPr="00620533">
        <w:rPr>
          <w:rFonts w:ascii="Arial" w:eastAsia="Times New Roman" w:hAnsi="Arial" w:cs="Arial"/>
          <w:b/>
          <w:sz w:val="28"/>
          <w:lang w:val="fr-FR" w:eastAsia="es-ES"/>
        </w:rPr>
        <w:t xml:space="preserve"> &amp; Agriculture</w:t>
      </w:r>
    </w:p>
    <w:p w:rsidR="00400E73" w:rsidRPr="00620533" w:rsidRDefault="00400E73" w:rsidP="004947A0">
      <w:pPr>
        <w:spacing w:after="0" w:line="276" w:lineRule="auto"/>
        <w:jc w:val="center"/>
        <w:rPr>
          <w:rFonts w:ascii="Arial" w:eastAsia="Times New Roman" w:hAnsi="Arial" w:cs="Arial"/>
          <w:b/>
          <w:sz w:val="28"/>
          <w:lang w:val="fr-FR" w:eastAsia="es-ES"/>
        </w:rPr>
      </w:pPr>
      <w:proofErr w:type="gramStart"/>
      <w:r w:rsidRPr="00620533">
        <w:rPr>
          <w:rFonts w:ascii="Arial" w:eastAsia="Times New Roman" w:hAnsi="Arial" w:cs="Arial"/>
          <w:b/>
          <w:sz w:val="28"/>
          <w:lang w:val="fr-FR" w:eastAsia="es-ES"/>
        </w:rPr>
        <w:t>à</w:t>
      </w:r>
      <w:proofErr w:type="gramEnd"/>
      <w:r w:rsidRPr="00620533">
        <w:rPr>
          <w:rFonts w:ascii="Arial" w:eastAsia="Times New Roman" w:hAnsi="Arial" w:cs="Arial"/>
          <w:b/>
          <w:sz w:val="28"/>
          <w:lang w:val="fr-FR" w:eastAsia="es-ES"/>
        </w:rPr>
        <w:t xml:space="preserve"> Jérémie et </w:t>
      </w:r>
      <w:proofErr w:type="spellStart"/>
      <w:r w:rsidRPr="00620533">
        <w:rPr>
          <w:rFonts w:ascii="Arial" w:eastAsia="Times New Roman" w:hAnsi="Arial" w:cs="Arial"/>
          <w:b/>
          <w:sz w:val="28"/>
          <w:lang w:val="fr-FR" w:eastAsia="es-ES"/>
        </w:rPr>
        <w:t>Cavaillón</w:t>
      </w:r>
      <w:proofErr w:type="spellEnd"/>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p>
    <w:p w:rsidR="00400E73" w:rsidRPr="00620533" w:rsidRDefault="00400E73" w:rsidP="004947A0">
      <w:pPr>
        <w:pStyle w:val="Heading1"/>
        <w:ind w:hanging="360"/>
        <w:rPr>
          <w:rFonts w:ascii="Arial" w:eastAsia="Calibri" w:hAnsi="Arial" w:cs="Arial"/>
          <w:lang w:val="fr-FR"/>
        </w:rPr>
      </w:pPr>
      <w:r w:rsidRPr="00620533">
        <w:rPr>
          <w:rFonts w:ascii="Arial" w:eastAsia="Calibri" w:hAnsi="Arial" w:cs="Arial"/>
          <w:lang w:val="fr-FR"/>
        </w:rPr>
        <w:t xml:space="preserve">1. </w:t>
      </w:r>
      <w:r w:rsidR="009E1BFC" w:rsidRPr="00620533">
        <w:rPr>
          <w:rFonts w:ascii="Arial" w:eastAsia="Calibri" w:hAnsi="Arial" w:cs="Arial"/>
          <w:lang w:val="fr-FR"/>
        </w:rPr>
        <w:tab/>
      </w:r>
      <w:r w:rsidR="004947A0" w:rsidRPr="00620533">
        <w:rPr>
          <w:rFonts w:ascii="Arial" w:eastAsia="Calibri" w:hAnsi="Arial" w:cs="Arial"/>
          <w:lang w:val="fr-FR"/>
        </w:rPr>
        <w:t>CONTEXTE</w:t>
      </w:r>
    </w:p>
    <w:p w:rsidR="00400E73" w:rsidRPr="00620533" w:rsidRDefault="00400E73" w:rsidP="004947A0">
      <w:pPr>
        <w:spacing w:after="0"/>
        <w:rPr>
          <w:rFonts w:ascii="Arial" w:hAnsi="Arial" w:cs="Arial"/>
          <w:lang w:val="fr-FR"/>
        </w:rPr>
      </w:pPr>
    </w:p>
    <w:p w:rsidR="00400E73" w:rsidRPr="00620533" w:rsidRDefault="00400E73" w:rsidP="004947A0">
      <w:pPr>
        <w:spacing w:after="0"/>
        <w:jc w:val="both"/>
        <w:rPr>
          <w:rFonts w:ascii="Arial" w:hAnsi="Arial" w:cs="Arial"/>
          <w:lang w:val="fr-FR"/>
        </w:rPr>
      </w:pPr>
      <w:r w:rsidRPr="00620533">
        <w:rPr>
          <w:rFonts w:ascii="Arial" w:hAnsi="Arial" w:cs="Arial"/>
          <w:lang w:val="fr-FR"/>
        </w:rPr>
        <w:t xml:space="preserve">GOAL et Haven ont évalué leurs plans individuels pour leurs opérations nationales respectives en Haïti pour 2018 et au-delà. Sur la base des discussions initiales, en Haïti et à Dublin, entre les directeurs de pays respectifs, certains membres du conseil de Haven et le directeur général de GOAL, il est convenu qu'il existe un alignement suffisant entre les deux organisations dans leur fonctionnement et ce qu'elles veulent accomplir en Haïti </w:t>
      </w:r>
      <w:r w:rsidR="00BD6B67">
        <w:rPr>
          <w:rFonts w:ascii="Arial" w:hAnsi="Arial" w:cs="Arial"/>
          <w:lang w:val="fr-FR"/>
        </w:rPr>
        <w:t xml:space="preserve">de </w:t>
      </w:r>
      <w:r w:rsidRPr="00620533">
        <w:rPr>
          <w:rFonts w:ascii="Arial" w:hAnsi="Arial" w:cs="Arial"/>
          <w:lang w:val="fr-FR"/>
        </w:rPr>
        <w:t xml:space="preserve">mériter d'explorer plus avant un programme </w:t>
      </w:r>
      <w:r w:rsidR="00BD6B67">
        <w:rPr>
          <w:rFonts w:ascii="Arial" w:hAnsi="Arial" w:cs="Arial"/>
          <w:lang w:val="fr-FR"/>
        </w:rPr>
        <w:t xml:space="preserve">conjoint </w:t>
      </w:r>
      <w:r w:rsidRPr="00620533">
        <w:rPr>
          <w:rFonts w:ascii="Arial" w:hAnsi="Arial" w:cs="Arial"/>
          <w:lang w:val="fr-FR"/>
        </w:rPr>
        <w:t>GOAL-Haven potentiel en Haïti. On croit qu'un tel programme conjoint peut réaliser plus pour le peuple d'Haïti en travaillant en partenariat qu'en travaillant en tant qu'organisations individuelles.</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p>
    <w:p w:rsidR="00400E73" w:rsidRPr="00620533" w:rsidRDefault="00400E73" w:rsidP="00D6600E">
      <w:pPr>
        <w:spacing w:after="0" w:line="276" w:lineRule="auto"/>
        <w:jc w:val="both"/>
        <w:rPr>
          <w:rFonts w:ascii="Arial" w:eastAsia="Times New Roman" w:hAnsi="Arial" w:cs="Arial"/>
          <w:b/>
          <w:lang w:val="fr-FR" w:eastAsia="es-ES"/>
        </w:rPr>
      </w:pPr>
      <w:r w:rsidRPr="00620533">
        <w:rPr>
          <w:rFonts w:ascii="Arial" w:eastAsia="Times New Roman" w:hAnsi="Arial" w:cs="Arial"/>
          <w:b/>
          <w:lang w:val="fr-FR" w:eastAsia="es-ES"/>
        </w:rPr>
        <w:t xml:space="preserve">Accélération </w:t>
      </w:r>
      <w:r w:rsidR="00D6600E" w:rsidRPr="00620533">
        <w:rPr>
          <w:rFonts w:ascii="Arial" w:eastAsia="Times New Roman" w:hAnsi="Arial" w:cs="Arial"/>
          <w:b/>
          <w:lang w:val="fr-FR" w:eastAsia="es-ES"/>
        </w:rPr>
        <w:t>d'affaires</w:t>
      </w:r>
    </w:p>
    <w:p w:rsidR="00D6600E" w:rsidRPr="00620533" w:rsidRDefault="00D6600E" w:rsidP="00D6600E">
      <w:pPr>
        <w:spacing w:after="0" w:line="276" w:lineRule="auto"/>
        <w:jc w:val="both"/>
        <w:rPr>
          <w:rFonts w:ascii="Arial" w:hAnsi="Arial" w:cs="Arial"/>
          <w:lang w:val="fr-FR"/>
        </w:rPr>
      </w:pPr>
    </w:p>
    <w:p w:rsidR="00400E73" w:rsidRPr="00620533" w:rsidRDefault="00400E73" w:rsidP="00D6600E">
      <w:pPr>
        <w:spacing w:after="0"/>
        <w:jc w:val="both"/>
        <w:rPr>
          <w:rFonts w:ascii="Arial" w:hAnsi="Arial" w:cs="Arial"/>
          <w:lang w:val="fr-FR"/>
        </w:rPr>
      </w:pPr>
      <w:r w:rsidRPr="00620533">
        <w:rPr>
          <w:rFonts w:ascii="Arial" w:hAnsi="Arial" w:cs="Arial"/>
          <w:lang w:val="fr-FR"/>
        </w:rPr>
        <w:t>La création d'emplois dans l'économie rurale est essentielle pour créer un développement durable en Haïti, avec de nombreuses opportunités émergentes et en croissance dans ce domaine, telles que l'agriculture, l'agroforesterie et le tourisme écologique. GOAL et Haven sont tous deux engagés dans cette démarche. GOAL, par exemple, met l'accent sur le développement de la main-d'œuvre et le développement des petites entreprises dans ce cadre. Depuis 2013, Haven a mis en œuvre d'importants programmes de génération de revenus et d'activités à long terme dans le sud d'Haïti, avec son dernier programme de développement des affaires lancé en janvier 2018.</w:t>
      </w:r>
    </w:p>
    <w:p w:rsidR="00400E73" w:rsidRPr="00620533" w:rsidRDefault="00400E73" w:rsidP="004947A0">
      <w:pPr>
        <w:spacing w:after="0"/>
        <w:rPr>
          <w:rFonts w:ascii="Arial" w:hAnsi="Arial" w:cs="Arial"/>
          <w:lang w:val="fr-FR"/>
        </w:rPr>
      </w:pPr>
    </w:p>
    <w:p w:rsidR="00400E73" w:rsidRPr="00620533" w:rsidRDefault="00400E73" w:rsidP="00D6600E">
      <w:pPr>
        <w:spacing w:after="0"/>
        <w:jc w:val="both"/>
        <w:rPr>
          <w:rFonts w:ascii="Arial" w:hAnsi="Arial" w:cs="Arial"/>
          <w:lang w:val="fr-FR"/>
        </w:rPr>
      </w:pPr>
      <w:r w:rsidRPr="00620533">
        <w:rPr>
          <w:rFonts w:ascii="Arial" w:hAnsi="Arial" w:cs="Arial"/>
          <w:lang w:val="fr-FR"/>
        </w:rPr>
        <w:t>GOAL et Haven proposent de mener une revue pour évaluer leurs activités de développement économique en vue de construire une stratégie cohérente et des solutions innovantes dans ce domaine. En plus d'évaluer les programmes et les activités en cours, l'examen aurait la possibilité de recommander des modèles pour le développement des affaires et des rôles pour les organisations, comme le soutien aux entreprises ou les services de «</w:t>
      </w:r>
      <w:r w:rsidR="00BD6B67">
        <w:rPr>
          <w:rFonts w:ascii="Arial" w:hAnsi="Arial" w:cs="Arial"/>
          <w:lang w:val="fr-FR"/>
        </w:rPr>
        <w:t xml:space="preserve"> </w:t>
      </w:r>
      <w:r w:rsidRPr="00620533">
        <w:rPr>
          <w:rFonts w:ascii="Arial" w:hAnsi="Arial" w:cs="Arial"/>
          <w:lang w:val="fr-FR"/>
        </w:rPr>
        <w:t>formation des formateurs</w:t>
      </w:r>
      <w:r w:rsidR="00BD6B67">
        <w:rPr>
          <w:rFonts w:ascii="Arial" w:hAnsi="Arial" w:cs="Arial"/>
          <w:lang w:val="fr-FR"/>
        </w:rPr>
        <w:t xml:space="preserve"> </w:t>
      </w:r>
      <w:r w:rsidRPr="00620533">
        <w:rPr>
          <w:rFonts w:ascii="Arial" w:hAnsi="Arial" w:cs="Arial"/>
          <w:lang w:val="fr-FR"/>
        </w:rPr>
        <w:t>». Différentes chaînes de valeur seront également examinées dans le cadre de ce processus afin de comprendre où les opportunités les plus gratifiantes pour les personnes soutenues par les organisations se trouvent actuellement et dans le futur.</w:t>
      </w:r>
    </w:p>
    <w:p w:rsidR="00400E73" w:rsidRPr="00620533" w:rsidRDefault="00400E73" w:rsidP="004947A0">
      <w:pPr>
        <w:spacing w:after="0"/>
        <w:rPr>
          <w:rFonts w:ascii="Arial" w:hAnsi="Arial" w:cs="Arial"/>
          <w:lang w:val="fr-FR"/>
        </w:rPr>
      </w:pPr>
    </w:p>
    <w:p w:rsidR="00BF5B8F" w:rsidRPr="00620533" w:rsidRDefault="00400E73" w:rsidP="00D6600E">
      <w:pPr>
        <w:spacing w:after="0"/>
        <w:jc w:val="both"/>
        <w:rPr>
          <w:rFonts w:ascii="Arial" w:hAnsi="Arial" w:cs="Arial"/>
          <w:lang w:val="fr-FR"/>
        </w:rPr>
      </w:pPr>
      <w:r w:rsidRPr="00620533">
        <w:rPr>
          <w:rFonts w:ascii="Arial" w:hAnsi="Arial" w:cs="Arial"/>
          <w:lang w:val="fr-FR"/>
        </w:rPr>
        <w:t xml:space="preserve">GOAL et Haven restent ouverts à la possibilité de recadrer les programmes actuels avec une approche Accélération des affaires si recommandé à travers cet examen. À titre </w:t>
      </w:r>
      <w:r w:rsidR="00BD6B67">
        <w:rPr>
          <w:rFonts w:ascii="Arial" w:hAnsi="Arial" w:cs="Arial"/>
          <w:lang w:val="fr-FR"/>
        </w:rPr>
        <w:t>d'exemple possible, Christine Fe</w:t>
      </w:r>
      <w:r w:rsidRPr="00620533">
        <w:rPr>
          <w:rFonts w:ascii="Arial" w:hAnsi="Arial" w:cs="Arial"/>
          <w:lang w:val="fr-FR"/>
        </w:rPr>
        <w:t>rm</w:t>
      </w:r>
      <w:r w:rsidR="00BD6B67">
        <w:rPr>
          <w:rFonts w:ascii="Arial" w:hAnsi="Arial" w:cs="Arial"/>
          <w:lang w:val="fr-FR"/>
        </w:rPr>
        <w:t>e</w:t>
      </w:r>
      <w:r w:rsidRPr="00620533">
        <w:rPr>
          <w:rFonts w:ascii="Arial" w:hAnsi="Arial" w:cs="Arial"/>
          <w:lang w:val="fr-FR"/>
        </w:rPr>
        <w:t xml:space="preserve"> de Haven pourrait être transformée en une entreprise indépendante, dotée de son propre conseil d'administration et de sa propre structure de gestion, avec l'appui d'une équipe de conseillers, si elle le jugeait approprié et bénéfique.</w:t>
      </w:r>
    </w:p>
    <w:p w:rsidR="00400E73" w:rsidRPr="00620533" w:rsidRDefault="00400E73" w:rsidP="004947A0">
      <w:pPr>
        <w:spacing w:after="0"/>
        <w:rPr>
          <w:rFonts w:ascii="Arial" w:hAnsi="Arial" w:cs="Arial"/>
          <w:lang w:val="fr-FR"/>
        </w:rPr>
      </w:pPr>
    </w:p>
    <w:p w:rsidR="00400E73" w:rsidRPr="00620533" w:rsidRDefault="00400E73" w:rsidP="009E24BA">
      <w:pPr>
        <w:pStyle w:val="Heading1"/>
        <w:ind w:hanging="360"/>
        <w:rPr>
          <w:rFonts w:ascii="Arial" w:eastAsia="Calibri" w:hAnsi="Arial" w:cs="Arial"/>
          <w:lang w:val="fr-FR"/>
        </w:rPr>
      </w:pPr>
      <w:r w:rsidRPr="00620533">
        <w:rPr>
          <w:rFonts w:ascii="Arial" w:eastAsia="Calibri" w:hAnsi="Arial" w:cs="Arial"/>
          <w:lang w:val="fr-FR"/>
        </w:rPr>
        <w:lastRenderedPageBreak/>
        <w:t xml:space="preserve">2. </w:t>
      </w:r>
      <w:r w:rsidR="009E1BFC" w:rsidRPr="00620533">
        <w:rPr>
          <w:rFonts w:ascii="Arial" w:eastAsia="Calibri" w:hAnsi="Arial" w:cs="Arial"/>
          <w:lang w:val="fr-FR"/>
        </w:rPr>
        <w:tab/>
      </w:r>
      <w:r w:rsidRPr="00620533">
        <w:rPr>
          <w:rFonts w:ascii="Arial" w:eastAsia="Calibri" w:hAnsi="Arial" w:cs="Arial"/>
          <w:lang w:val="fr-FR"/>
        </w:rPr>
        <w:t>OBJECTIFS</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b/>
          <w:lang w:val="fr-FR"/>
        </w:rPr>
      </w:pPr>
      <w:r w:rsidRPr="00620533">
        <w:rPr>
          <w:rFonts w:ascii="Arial" w:hAnsi="Arial" w:cs="Arial"/>
          <w:b/>
          <w:lang w:val="fr-FR"/>
        </w:rPr>
        <w:t>2.1. Objectif général</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Comprendre le fonctionnement, le niveau de compétitivité et le niveau de résilience face à certains chocs ou facteurs de stress des systèmes de marché identifiés dans le sud-ouest d'Haïti.</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b/>
          <w:lang w:val="fr-FR"/>
        </w:rPr>
      </w:pPr>
      <w:r w:rsidRPr="00620533">
        <w:rPr>
          <w:rFonts w:ascii="Arial" w:hAnsi="Arial" w:cs="Arial"/>
          <w:b/>
          <w:lang w:val="fr-FR"/>
        </w:rPr>
        <w:t>2.2. Objectifs spécifiques</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 Artisanat et arts à Jérémie</w:t>
      </w:r>
      <w:r w:rsidR="009E24BA" w:rsidRPr="00620533">
        <w:rPr>
          <w:rFonts w:ascii="Arial" w:hAnsi="Arial" w:cs="Arial"/>
          <w:lang w:val="fr-FR"/>
        </w:rPr>
        <w:t xml:space="preserve"> </w:t>
      </w:r>
      <w:r w:rsidRPr="00620533">
        <w:rPr>
          <w:rFonts w:ascii="Arial" w:hAnsi="Arial" w:cs="Arial"/>
          <w:lang w:val="fr-FR"/>
        </w:rPr>
        <w:t>:</w:t>
      </w:r>
      <w:r w:rsidR="00620533" w:rsidRPr="00620533">
        <w:rPr>
          <w:lang w:val="fr-FR"/>
        </w:rPr>
        <w:t xml:space="preserve"> </w:t>
      </w:r>
      <w:r w:rsidR="00620533" w:rsidRPr="00620533">
        <w:rPr>
          <w:rFonts w:ascii="Arial" w:eastAsia="Calibri" w:hAnsi="Arial" w:cs="Arial"/>
          <w:lang w:val="fr-FR"/>
        </w:rPr>
        <w:t>étendue des travaux</w:t>
      </w:r>
    </w:p>
    <w:p w:rsidR="00400E73" w:rsidRPr="00620533" w:rsidRDefault="00400E73" w:rsidP="009E24BA">
      <w:pPr>
        <w:pStyle w:val="ListParagraph"/>
        <w:numPr>
          <w:ilvl w:val="0"/>
          <w:numId w:val="2"/>
        </w:numPr>
        <w:rPr>
          <w:rFonts w:ascii="Arial" w:hAnsi="Arial" w:cs="Arial"/>
          <w:sz w:val="22"/>
          <w:lang w:val="fr-FR"/>
        </w:rPr>
      </w:pPr>
      <w:r w:rsidRPr="00620533">
        <w:rPr>
          <w:rFonts w:ascii="Arial" w:hAnsi="Arial" w:cs="Arial"/>
          <w:sz w:val="22"/>
          <w:lang w:val="fr-FR"/>
        </w:rPr>
        <w:t>Identifier les parties prenantes, leurs forces et leurs faiblesses dans leurs relations productives et commerciales</w:t>
      </w:r>
      <w:r w:rsidR="009E24BA" w:rsidRPr="00620533">
        <w:rPr>
          <w:rFonts w:ascii="Arial" w:hAnsi="Arial" w:cs="Arial"/>
          <w:sz w:val="22"/>
          <w:lang w:val="fr-FR"/>
        </w:rPr>
        <w:t xml:space="preserve"> </w:t>
      </w:r>
      <w:r w:rsidRPr="00620533">
        <w:rPr>
          <w:rFonts w:ascii="Arial" w:hAnsi="Arial" w:cs="Arial"/>
          <w:sz w:val="22"/>
          <w:lang w:val="fr-FR"/>
        </w:rPr>
        <w:t>;</w:t>
      </w:r>
    </w:p>
    <w:p w:rsidR="00400E73" w:rsidRPr="00620533" w:rsidRDefault="00400E73" w:rsidP="009E24BA">
      <w:pPr>
        <w:pStyle w:val="ListParagraph"/>
        <w:numPr>
          <w:ilvl w:val="0"/>
          <w:numId w:val="2"/>
        </w:numPr>
        <w:rPr>
          <w:rFonts w:ascii="Arial" w:hAnsi="Arial" w:cs="Arial"/>
          <w:sz w:val="22"/>
          <w:lang w:val="fr-FR"/>
        </w:rPr>
      </w:pPr>
      <w:r w:rsidRPr="00620533">
        <w:rPr>
          <w:rFonts w:ascii="Arial" w:hAnsi="Arial" w:cs="Arial"/>
          <w:sz w:val="22"/>
          <w:lang w:val="fr-FR"/>
        </w:rPr>
        <w:t>Identifier le niveau de compétitivité dans le marketing et les opportunités d'amélioration</w:t>
      </w:r>
      <w:r w:rsidR="009E24BA" w:rsidRPr="00620533">
        <w:rPr>
          <w:rFonts w:ascii="Arial" w:hAnsi="Arial" w:cs="Arial"/>
          <w:sz w:val="22"/>
          <w:lang w:val="fr-FR"/>
        </w:rPr>
        <w:t xml:space="preserve"> </w:t>
      </w:r>
      <w:r w:rsidRPr="00620533">
        <w:rPr>
          <w:rFonts w:ascii="Arial" w:hAnsi="Arial" w:cs="Arial"/>
          <w:sz w:val="22"/>
          <w:lang w:val="fr-FR"/>
        </w:rPr>
        <w:t>;</w:t>
      </w:r>
    </w:p>
    <w:p w:rsidR="00400E73" w:rsidRPr="00620533" w:rsidRDefault="00400E73" w:rsidP="009E24BA">
      <w:pPr>
        <w:pStyle w:val="ListParagraph"/>
        <w:numPr>
          <w:ilvl w:val="0"/>
          <w:numId w:val="2"/>
        </w:numPr>
        <w:rPr>
          <w:rFonts w:ascii="Arial" w:hAnsi="Arial" w:cs="Arial"/>
          <w:sz w:val="22"/>
          <w:lang w:val="fr-FR"/>
        </w:rPr>
      </w:pPr>
      <w:r w:rsidRPr="00620533">
        <w:rPr>
          <w:rFonts w:ascii="Arial" w:hAnsi="Arial" w:cs="Arial"/>
          <w:sz w:val="22"/>
          <w:lang w:val="fr-FR"/>
        </w:rPr>
        <w:t>Identifier les écarts de marché entre les producteurs, les fournisseurs de services et les acheteurs.</w:t>
      </w:r>
    </w:p>
    <w:p w:rsidR="00400E73" w:rsidRPr="00620533" w:rsidRDefault="00400E73" w:rsidP="004947A0">
      <w:pPr>
        <w:spacing w:after="0"/>
        <w:rPr>
          <w:rFonts w:ascii="Arial" w:hAnsi="Arial" w:cs="Arial"/>
          <w:lang w:val="fr-FR"/>
        </w:rPr>
      </w:pPr>
      <w:r w:rsidRPr="00620533">
        <w:rPr>
          <w:rFonts w:ascii="Arial" w:hAnsi="Arial" w:cs="Arial"/>
          <w:lang w:val="fr-FR"/>
        </w:rPr>
        <w:t xml:space="preserve">• Agriculture à </w:t>
      </w:r>
      <w:proofErr w:type="spellStart"/>
      <w:r w:rsidRPr="00620533">
        <w:rPr>
          <w:rFonts w:ascii="Arial" w:hAnsi="Arial" w:cs="Arial"/>
          <w:lang w:val="fr-FR"/>
        </w:rPr>
        <w:t>Cavaillón</w:t>
      </w:r>
      <w:proofErr w:type="spellEnd"/>
      <w:r w:rsidRPr="00620533">
        <w:rPr>
          <w:rFonts w:ascii="Arial" w:hAnsi="Arial" w:cs="Arial"/>
          <w:lang w:val="fr-FR"/>
        </w:rPr>
        <w:t>:</w:t>
      </w:r>
    </w:p>
    <w:p w:rsidR="00400E73" w:rsidRPr="00620533" w:rsidRDefault="00400E73" w:rsidP="009E24BA">
      <w:pPr>
        <w:pStyle w:val="ListParagraph"/>
        <w:numPr>
          <w:ilvl w:val="0"/>
          <w:numId w:val="4"/>
        </w:numPr>
        <w:rPr>
          <w:rFonts w:ascii="Arial" w:hAnsi="Arial" w:cs="Arial"/>
          <w:sz w:val="22"/>
          <w:lang w:val="fr-FR"/>
        </w:rPr>
      </w:pPr>
      <w:r w:rsidRPr="00620533">
        <w:rPr>
          <w:rFonts w:ascii="Arial" w:hAnsi="Arial" w:cs="Arial"/>
          <w:sz w:val="22"/>
          <w:lang w:val="fr-FR"/>
        </w:rPr>
        <w:t xml:space="preserve">Évaluer le modèle de développement construit autour de la Ferme </w:t>
      </w:r>
      <w:proofErr w:type="spellStart"/>
      <w:r w:rsidRPr="00620533">
        <w:rPr>
          <w:rFonts w:ascii="Arial" w:hAnsi="Arial" w:cs="Arial"/>
          <w:sz w:val="22"/>
          <w:lang w:val="fr-FR"/>
        </w:rPr>
        <w:t>Cristine</w:t>
      </w:r>
      <w:proofErr w:type="spellEnd"/>
      <w:r w:rsidRPr="00620533">
        <w:rPr>
          <w:rFonts w:ascii="Arial" w:hAnsi="Arial" w:cs="Arial"/>
          <w:sz w:val="22"/>
          <w:lang w:val="fr-FR"/>
        </w:rPr>
        <w:t xml:space="preserve"> à </w:t>
      </w:r>
      <w:proofErr w:type="spellStart"/>
      <w:r w:rsidRPr="00620533">
        <w:rPr>
          <w:rFonts w:ascii="Arial" w:hAnsi="Arial" w:cs="Arial"/>
          <w:sz w:val="22"/>
          <w:lang w:val="fr-FR"/>
        </w:rPr>
        <w:t>Cavallón</w:t>
      </w:r>
      <w:proofErr w:type="spellEnd"/>
      <w:r w:rsidRPr="00620533">
        <w:rPr>
          <w:rFonts w:ascii="Arial" w:hAnsi="Arial" w:cs="Arial"/>
          <w:sz w:val="22"/>
          <w:lang w:val="fr-FR"/>
        </w:rPr>
        <w:t>, y compris les services fournis et la durabilité du modèle au niveau de la ferme et au niveau des bénéficiaires</w:t>
      </w:r>
      <w:r w:rsidR="009E24BA" w:rsidRPr="00620533">
        <w:rPr>
          <w:rFonts w:ascii="Arial" w:hAnsi="Arial" w:cs="Arial"/>
          <w:sz w:val="22"/>
          <w:lang w:val="fr-FR"/>
        </w:rPr>
        <w:t xml:space="preserve"> </w:t>
      </w:r>
      <w:r w:rsidRPr="00620533">
        <w:rPr>
          <w:rFonts w:ascii="Arial" w:hAnsi="Arial" w:cs="Arial"/>
          <w:sz w:val="22"/>
          <w:lang w:val="fr-FR"/>
        </w:rPr>
        <w:t>;</w:t>
      </w:r>
    </w:p>
    <w:p w:rsidR="00400E73" w:rsidRPr="00620533" w:rsidRDefault="00400E73" w:rsidP="009E24BA">
      <w:pPr>
        <w:pStyle w:val="ListParagraph"/>
        <w:numPr>
          <w:ilvl w:val="0"/>
          <w:numId w:val="4"/>
        </w:numPr>
        <w:rPr>
          <w:rFonts w:ascii="Arial" w:hAnsi="Arial" w:cs="Arial"/>
          <w:sz w:val="22"/>
          <w:lang w:val="fr-FR"/>
        </w:rPr>
      </w:pPr>
      <w:r w:rsidRPr="00620533">
        <w:rPr>
          <w:rFonts w:ascii="Arial" w:hAnsi="Arial" w:cs="Arial"/>
          <w:sz w:val="22"/>
          <w:lang w:val="fr-FR"/>
        </w:rPr>
        <w:t>Comprendre la chaîne de production et de commerce des petits producteurs agricoles</w:t>
      </w:r>
      <w:r w:rsidR="009E24BA" w:rsidRPr="00620533">
        <w:rPr>
          <w:rFonts w:ascii="Arial" w:hAnsi="Arial" w:cs="Arial"/>
          <w:sz w:val="22"/>
          <w:lang w:val="fr-FR"/>
        </w:rPr>
        <w:t xml:space="preserve"> </w:t>
      </w:r>
      <w:r w:rsidRPr="00620533">
        <w:rPr>
          <w:rFonts w:ascii="Arial" w:hAnsi="Arial" w:cs="Arial"/>
          <w:sz w:val="22"/>
          <w:lang w:val="fr-FR"/>
        </w:rPr>
        <w:t>;</w:t>
      </w:r>
    </w:p>
    <w:p w:rsidR="00400E73" w:rsidRPr="00620533" w:rsidRDefault="00400E73" w:rsidP="009E24BA">
      <w:pPr>
        <w:pStyle w:val="ListParagraph"/>
        <w:numPr>
          <w:ilvl w:val="0"/>
          <w:numId w:val="4"/>
        </w:numPr>
        <w:rPr>
          <w:rFonts w:ascii="Arial" w:hAnsi="Arial" w:cs="Arial"/>
          <w:sz w:val="22"/>
          <w:lang w:val="fr-FR"/>
        </w:rPr>
      </w:pPr>
      <w:r w:rsidRPr="00620533">
        <w:rPr>
          <w:rFonts w:ascii="Arial" w:hAnsi="Arial" w:cs="Arial"/>
          <w:sz w:val="22"/>
          <w:lang w:val="fr-FR"/>
        </w:rPr>
        <w:t>Identifier les parties prenantes, leurs forces et leurs faiblesses dans leurs relations productives et commerciales</w:t>
      </w:r>
      <w:r w:rsidR="009E24BA" w:rsidRPr="00620533">
        <w:rPr>
          <w:rFonts w:ascii="Arial" w:hAnsi="Arial" w:cs="Arial"/>
          <w:sz w:val="22"/>
          <w:lang w:val="fr-FR"/>
        </w:rPr>
        <w:t xml:space="preserve"> </w:t>
      </w:r>
      <w:r w:rsidRPr="00620533">
        <w:rPr>
          <w:rFonts w:ascii="Arial" w:hAnsi="Arial" w:cs="Arial"/>
          <w:sz w:val="22"/>
          <w:lang w:val="fr-FR"/>
        </w:rPr>
        <w:t>;</w:t>
      </w:r>
    </w:p>
    <w:p w:rsidR="00400E73" w:rsidRPr="00620533" w:rsidRDefault="00400E73" w:rsidP="009E24BA">
      <w:pPr>
        <w:pStyle w:val="ListParagraph"/>
        <w:numPr>
          <w:ilvl w:val="0"/>
          <w:numId w:val="4"/>
        </w:numPr>
        <w:rPr>
          <w:rFonts w:ascii="Arial" w:hAnsi="Arial" w:cs="Arial"/>
          <w:sz w:val="22"/>
          <w:lang w:val="fr-FR"/>
        </w:rPr>
      </w:pPr>
      <w:r w:rsidRPr="00620533">
        <w:rPr>
          <w:rFonts w:ascii="Arial" w:hAnsi="Arial" w:cs="Arial"/>
          <w:sz w:val="22"/>
          <w:lang w:val="fr-FR"/>
        </w:rPr>
        <w:t>Identifier l'utilisation actuelle de la technologie et des fonctions de traitement</w:t>
      </w:r>
      <w:r w:rsidR="009E24BA" w:rsidRPr="00620533">
        <w:rPr>
          <w:rFonts w:ascii="Arial" w:hAnsi="Arial" w:cs="Arial"/>
          <w:sz w:val="22"/>
          <w:lang w:val="fr-FR"/>
        </w:rPr>
        <w:t xml:space="preserve"> </w:t>
      </w:r>
      <w:r w:rsidRPr="00620533">
        <w:rPr>
          <w:rFonts w:ascii="Arial" w:hAnsi="Arial" w:cs="Arial"/>
          <w:sz w:val="22"/>
          <w:lang w:val="fr-FR"/>
        </w:rPr>
        <w:t>;</w:t>
      </w:r>
    </w:p>
    <w:p w:rsidR="00400E73" w:rsidRPr="00620533" w:rsidRDefault="00400E73" w:rsidP="009E24BA">
      <w:pPr>
        <w:pStyle w:val="ListParagraph"/>
        <w:numPr>
          <w:ilvl w:val="0"/>
          <w:numId w:val="4"/>
        </w:numPr>
        <w:rPr>
          <w:rFonts w:ascii="Arial" w:hAnsi="Arial" w:cs="Arial"/>
          <w:sz w:val="22"/>
          <w:lang w:val="fr-FR"/>
        </w:rPr>
      </w:pPr>
      <w:r w:rsidRPr="00620533">
        <w:rPr>
          <w:rFonts w:ascii="Arial" w:hAnsi="Arial" w:cs="Arial"/>
          <w:sz w:val="22"/>
          <w:lang w:val="fr-FR"/>
        </w:rPr>
        <w:t>Identifier le niveau de compétitivité dans le marketing et les opportunités d'amélioration</w:t>
      </w:r>
      <w:r w:rsidR="009E24BA" w:rsidRPr="00620533">
        <w:rPr>
          <w:rFonts w:ascii="Arial" w:hAnsi="Arial" w:cs="Arial"/>
          <w:sz w:val="22"/>
          <w:lang w:val="fr-FR"/>
        </w:rPr>
        <w:t xml:space="preserve"> </w:t>
      </w:r>
      <w:r w:rsidRPr="00620533">
        <w:rPr>
          <w:rFonts w:ascii="Arial" w:hAnsi="Arial" w:cs="Arial"/>
          <w:sz w:val="22"/>
          <w:lang w:val="fr-FR"/>
        </w:rPr>
        <w:t>;</w:t>
      </w:r>
    </w:p>
    <w:p w:rsidR="00400E73" w:rsidRPr="00620533" w:rsidRDefault="00400E73" w:rsidP="009E24BA">
      <w:pPr>
        <w:pStyle w:val="ListParagraph"/>
        <w:numPr>
          <w:ilvl w:val="0"/>
          <w:numId w:val="4"/>
        </w:numPr>
        <w:rPr>
          <w:rFonts w:ascii="Arial" w:hAnsi="Arial" w:cs="Arial"/>
          <w:sz w:val="22"/>
          <w:lang w:val="fr-FR"/>
        </w:rPr>
      </w:pPr>
      <w:r w:rsidRPr="00620533">
        <w:rPr>
          <w:rFonts w:ascii="Arial" w:hAnsi="Arial" w:cs="Arial"/>
          <w:sz w:val="22"/>
          <w:lang w:val="fr-FR"/>
        </w:rPr>
        <w:t>Identifier les écarts de marché entre les producteurs, les fournisseurs de services et les acheteurs</w:t>
      </w:r>
      <w:r w:rsidR="009E24BA" w:rsidRPr="00620533">
        <w:rPr>
          <w:rFonts w:ascii="Arial" w:hAnsi="Arial" w:cs="Arial"/>
          <w:sz w:val="22"/>
          <w:lang w:val="fr-FR"/>
        </w:rPr>
        <w:t xml:space="preserve"> </w:t>
      </w:r>
      <w:r w:rsidRPr="00620533">
        <w:rPr>
          <w:rFonts w:ascii="Arial" w:hAnsi="Arial" w:cs="Arial"/>
          <w:sz w:val="22"/>
          <w:lang w:val="fr-FR"/>
        </w:rPr>
        <w:t>;</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p>
    <w:p w:rsidR="00400E73" w:rsidRPr="00620533" w:rsidRDefault="009E1BFC" w:rsidP="009E24BA">
      <w:pPr>
        <w:pStyle w:val="Heading1"/>
        <w:ind w:hanging="360"/>
        <w:rPr>
          <w:rFonts w:ascii="Arial" w:eastAsia="Calibri" w:hAnsi="Arial" w:cs="Arial"/>
          <w:lang w:val="fr-FR"/>
        </w:rPr>
      </w:pPr>
      <w:r w:rsidRPr="00620533">
        <w:rPr>
          <w:rFonts w:ascii="Arial" w:eastAsia="Calibri" w:hAnsi="Arial" w:cs="Arial"/>
          <w:lang w:val="fr-FR"/>
        </w:rPr>
        <w:t>3.</w:t>
      </w:r>
      <w:r w:rsidRPr="00620533">
        <w:rPr>
          <w:rFonts w:ascii="Arial" w:eastAsia="Calibri" w:hAnsi="Arial" w:cs="Arial"/>
          <w:lang w:val="fr-FR"/>
        </w:rPr>
        <w:tab/>
      </w:r>
      <w:r w:rsidR="00EC7C52" w:rsidRPr="00620533">
        <w:rPr>
          <w:rFonts w:ascii="Arial" w:hAnsi="Arial" w:cs="Arial"/>
          <w:lang w:val="fr-FR"/>
        </w:rPr>
        <w:t>Champ d'application</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 L'étude sera limitée aux zones géographiques suivantes</w:t>
      </w:r>
      <w:r w:rsidR="009E24BA" w:rsidRPr="00620533">
        <w:rPr>
          <w:rFonts w:ascii="Arial" w:hAnsi="Arial" w:cs="Arial"/>
          <w:lang w:val="fr-FR"/>
        </w:rPr>
        <w:t xml:space="preserve"> </w:t>
      </w:r>
      <w:r w:rsidRPr="00620533">
        <w:rPr>
          <w:rFonts w:ascii="Arial" w:hAnsi="Arial" w:cs="Arial"/>
          <w:lang w:val="fr-FR"/>
        </w:rPr>
        <w:t>:</w:t>
      </w:r>
    </w:p>
    <w:p w:rsidR="00400E73" w:rsidRPr="00620533" w:rsidRDefault="00BD6B67" w:rsidP="009E24BA">
      <w:pPr>
        <w:pStyle w:val="ListParagraph"/>
        <w:numPr>
          <w:ilvl w:val="0"/>
          <w:numId w:val="8"/>
        </w:numPr>
        <w:rPr>
          <w:rFonts w:ascii="Arial" w:hAnsi="Arial" w:cs="Arial"/>
          <w:sz w:val="22"/>
          <w:lang w:val="fr-FR"/>
        </w:rPr>
      </w:pPr>
      <w:r>
        <w:rPr>
          <w:rFonts w:ascii="Arial" w:hAnsi="Arial" w:cs="Arial"/>
          <w:sz w:val="22"/>
          <w:lang w:val="fr-FR"/>
        </w:rPr>
        <w:t>Artisanat &amp;</w:t>
      </w:r>
      <w:r w:rsidR="00400E73" w:rsidRPr="00620533">
        <w:rPr>
          <w:rFonts w:ascii="Arial" w:hAnsi="Arial" w:cs="Arial"/>
          <w:sz w:val="22"/>
          <w:lang w:val="fr-FR"/>
        </w:rPr>
        <w:t xml:space="preserve"> arts</w:t>
      </w:r>
      <w:r w:rsidR="009E24BA" w:rsidRPr="00620533">
        <w:rPr>
          <w:rFonts w:ascii="Arial" w:hAnsi="Arial" w:cs="Arial"/>
          <w:sz w:val="22"/>
          <w:lang w:val="fr-FR"/>
        </w:rPr>
        <w:t xml:space="preserve"> </w:t>
      </w:r>
      <w:r w:rsidR="00400E73" w:rsidRPr="00620533">
        <w:rPr>
          <w:rFonts w:ascii="Arial" w:hAnsi="Arial" w:cs="Arial"/>
          <w:sz w:val="22"/>
          <w:lang w:val="fr-FR"/>
        </w:rPr>
        <w:t>: Jérémie</w:t>
      </w:r>
    </w:p>
    <w:p w:rsidR="00400E73" w:rsidRPr="00620533" w:rsidRDefault="00BD6B67" w:rsidP="009E24BA">
      <w:pPr>
        <w:pStyle w:val="ListParagraph"/>
        <w:numPr>
          <w:ilvl w:val="0"/>
          <w:numId w:val="8"/>
        </w:numPr>
        <w:rPr>
          <w:rFonts w:ascii="Arial" w:hAnsi="Arial" w:cs="Arial"/>
          <w:sz w:val="22"/>
          <w:lang w:val="fr-FR"/>
        </w:rPr>
      </w:pPr>
      <w:proofErr w:type="spellStart"/>
      <w:r>
        <w:rPr>
          <w:rFonts w:ascii="Arial" w:hAnsi="Arial" w:cs="Arial"/>
          <w:sz w:val="22"/>
          <w:lang w:val="fr-FR"/>
        </w:rPr>
        <w:t>Cristine</w:t>
      </w:r>
      <w:proofErr w:type="spellEnd"/>
      <w:r>
        <w:rPr>
          <w:rFonts w:ascii="Arial" w:hAnsi="Arial" w:cs="Arial"/>
          <w:sz w:val="22"/>
          <w:lang w:val="fr-FR"/>
        </w:rPr>
        <w:t xml:space="preserve"> Ferme &amp; </w:t>
      </w:r>
      <w:r w:rsidR="00400E73" w:rsidRPr="00620533">
        <w:rPr>
          <w:rFonts w:ascii="Arial" w:hAnsi="Arial" w:cs="Arial"/>
          <w:sz w:val="22"/>
          <w:lang w:val="fr-FR"/>
        </w:rPr>
        <w:t>Agriculture</w:t>
      </w:r>
      <w:r w:rsidR="009E24BA" w:rsidRPr="00620533">
        <w:rPr>
          <w:rFonts w:ascii="Arial" w:hAnsi="Arial" w:cs="Arial"/>
          <w:sz w:val="22"/>
          <w:lang w:val="fr-FR"/>
        </w:rPr>
        <w:t xml:space="preserve"> </w:t>
      </w:r>
      <w:r w:rsidR="00400E73" w:rsidRPr="00620533">
        <w:rPr>
          <w:rFonts w:ascii="Arial" w:hAnsi="Arial" w:cs="Arial"/>
          <w:sz w:val="22"/>
          <w:lang w:val="fr-FR"/>
        </w:rPr>
        <w:t xml:space="preserve">: </w:t>
      </w:r>
      <w:proofErr w:type="spellStart"/>
      <w:r w:rsidR="00400E73" w:rsidRPr="00620533">
        <w:rPr>
          <w:rFonts w:ascii="Arial" w:hAnsi="Arial" w:cs="Arial"/>
          <w:sz w:val="22"/>
          <w:lang w:val="fr-FR"/>
        </w:rPr>
        <w:t>Cavaillón</w:t>
      </w:r>
      <w:proofErr w:type="spellEnd"/>
      <w:r w:rsidR="00400E73" w:rsidRPr="00620533">
        <w:rPr>
          <w:rFonts w:ascii="Arial" w:hAnsi="Arial" w:cs="Arial"/>
          <w:sz w:val="22"/>
          <w:lang w:val="fr-FR"/>
        </w:rPr>
        <w:t xml:space="preserve"> et ses environs</w:t>
      </w:r>
    </w:p>
    <w:p w:rsidR="009E24BA" w:rsidRPr="00620533" w:rsidRDefault="009E24BA" w:rsidP="009E24BA">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 Méthodologie</w:t>
      </w:r>
      <w:r w:rsidR="009E24BA" w:rsidRPr="00620533">
        <w:rPr>
          <w:rFonts w:ascii="Arial" w:hAnsi="Arial" w:cs="Arial"/>
          <w:lang w:val="fr-FR"/>
        </w:rPr>
        <w:t xml:space="preserve"> </w:t>
      </w:r>
      <w:r w:rsidRPr="00620533">
        <w:rPr>
          <w:rFonts w:ascii="Arial" w:hAnsi="Arial" w:cs="Arial"/>
          <w:lang w:val="fr-FR"/>
        </w:rPr>
        <w:t>:</w:t>
      </w:r>
    </w:p>
    <w:p w:rsidR="00400E73" w:rsidRPr="00620533" w:rsidRDefault="00400E73" w:rsidP="009E24BA">
      <w:pPr>
        <w:pStyle w:val="ListParagraph"/>
        <w:numPr>
          <w:ilvl w:val="0"/>
          <w:numId w:val="6"/>
        </w:numPr>
        <w:jc w:val="both"/>
        <w:rPr>
          <w:rFonts w:ascii="Arial" w:hAnsi="Arial" w:cs="Arial"/>
          <w:sz w:val="22"/>
          <w:lang w:val="fr-FR"/>
        </w:rPr>
      </w:pPr>
      <w:r w:rsidRPr="00620533">
        <w:rPr>
          <w:rFonts w:ascii="Arial" w:hAnsi="Arial" w:cs="Arial"/>
          <w:sz w:val="22"/>
          <w:lang w:val="fr-FR"/>
        </w:rPr>
        <w:t xml:space="preserve">Les méthodologies M4P et R4S seront utilisées pour les études Artisanat &amp; Arts et </w:t>
      </w:r>
      <w:proofErr w:type="spellStart"/>
      <w:r w:rsidR="009146B4">
        <w:rPr>
          <w:rFonts w:ascii="Arial" w:hAnsi="Arial" w:cs="Arial"/>
          <w:sz w:val="22"/>
          <w:lang w:val="fr-FR"/>
        </w:rPr>
        <w:t>Cristine</w:t>
      </w:r>
      <w:proofErr w:type="spellEnd"/>
      <w:r w:rsidR="009146B4">
        <w:rPr>
          <w:rFonts w:ascii="Arial" w:hAnsi="Arial" w:cs="Arial"/>
          <w:sz w:val="22"/>
          <w:lang w:val="fr-FR"/>
        </w:rPr>
        <w:t xml:space="preserve"> Ferme &amp; </w:t>
      </w:r>
      <w:r w:rsidR="009146B4" w:rsidRPr="00620533">
        <w:rPr>
          <w:rFonts w:ascii="Arial" w:hAnsi="Arial" w:cs="Arial"/>
          <w:sz w:val="22"/>
          <w:lang w:val="fr-FR"/>
        </w:rPr>
        <w:t>Agriculture</w:t>
      </w:r>
      <w:r w:rsidRPr="00620533">
        <w:rPr>
          <w:rFonts w:ascii="Arial" w:hAnsi="Arial" w:cs="Arial"/>
          <w:sz w:val="22"/>
          <w:lang w:val="fr-FR"/>
        </w:rPr>
        <w:t>. Le R4S utilise les meilleures pratiques en matière de pensée systémique, de théorie des réseaux, de réflexion sur les scénarios et les approches de résistance assurée au processus logique pour l'analyse de la résilience des systèmes socio-économiques.</w:t>
      </w:r>
    </w:p>
    <w:p w:rsidR="00400E73" w:rsidRPr="00620533" w:rsidRDefault="00400E73" w:rsidP="009E24BA">
      <w:pPr>
        <w:pStyle w:val="ListParagraph"/>
        <w:numPr>
          <w:ilvl w:val="0"/>
          <w:numId w:val="6"/>
        </w:numPr>
        <w:jc w:val="both"/>
        <w:rPr>
          <w:rFonts w:ascii="Arial" w:hAnsi="Arial" w:cs="Arial"/>
          <w:sz w:val="22"/>
          <w:lang w:val="fr-FR"/>
        </w:rPr>
      </w:pPr>
      <w:r w:rsidRPr="00620533">
        <w:rPr>
          <w:rFonts w:ascii="Arial" w:hAnsi="Arial" w:cs="Arial"/>
          <w:sz w:val="22"/>
          <w:lang w:val="fr-FR"/>
        </w:rPr>
        <w:t>Le diagnostic comprendra une évaluation des</w:t>
      </w:r>
      <w:r w:rsidR="009146B4">
        <w:rPr>
          <w:rFonts w:ascii="Arial" w:hAnsi="Arial" w:cs="Arial"/>
          <w:sz w:val="22"/>
          <w:lang w:val="fr-FR"/>
        </w:rPr>
        <w:t xml:space="preserve"> éléments du système de marché </w:t>
      </w:r>
      <w:r w:rsidRPr="00620533">
        <w:rPr>
          <w:rFonts w:ascii="Arial" w:hAnsi="Arial" w:cs="Arial"/>
          <w:sz w:val="22"/>
          <w:lang w:val="fr-FR"/>
        </w:rPr>
        <w:t>: environnement favorable</w:t>
      </w:r>
      <w:r w:rsidR="009E24BA" w:rsidRPr="00620533">
        <w:rPr>
          <w:rFonts w:ascii="Arial" w:hAnsi="Arial" w:cs="Arial"/>
          <w:sz w:val="22"/>
          <w:lang w:val="fr-FR"/>
        </w:rPr>
        <w:t xml:space="preserve"> </w:t>
      </w:r>
      <w:r w:rsidRPr="00620533">
        <w:rPr>
          <w:rFonts w:ascii="Arial" w:hAnsi="Arial" w:cs="Arial"/>
          <w:sz w:val="22"/>
          <w:lang w:val="fr-FR"/>
        </w:rPr>
        <w:t>; fonctions de soutien, et la chaîne de valeur. Chacune des fonctions sera analysée sur leur performance et comment la population cible bénéficie du système de marché.</w:t>
      </w:r>
    </w:p>
    <w:p w:rsidR="00400E73" w:rsidRPr="00620533" w:rsidRDefault="00400E73" w:rsidP="009E24BA">
      <w:pPr>
        <w:pStyle w:val="ListParagraph"/>
        <w:numPr>
          <w:ilvl w:val="0"/>
          <w:numId w:val="6"/>
        </w:numPr>
        <w:jc w:val="both"/>
        <w:rPr>
          <w:rFonts w:ascii="Arial" w:hAnsi="Arial" w:cs="Arial"/>
          <w:sz w:val="22"/>
          <w:lang w:val="fr-FR"/>
        </w:rPr>
      </w:pPr>
      <w:r w:rsidRPr="00620533">
        <w:rPr>
          <w:rFonts w:ascii="Arial" w:hAnsi="Arial" w:cs="Arial"/>
          <w:sz w:val="22"/>
          <w:lang w:val="fr-FR"/>
        </w:rPr>
        <w:t>Les étapes suivantes sont nécessaires pour compléter l'étude</w:t>
      </w:r>
      <w:r w:rsidR="009E24BA" w:rsidRPr="00620533">
        <w:rPr>
          <w:rFonts w:ascii="Arial" w:hAnsi="Arial" w:cs="Arial"/>
          <w:sz w:val="22"/>
          <w:lang w:val="fr-FR"/>
        </w:rPr>
        <w:t xml:space="preserve"> </w:t>
      </w:r>
      <w:r w:rsidRPr="00620533">
        <w:rPr>
          <w:rFonts w:ascii="Arial" w:hAnsi="Arial" w:cs="Arial"/>
          <w:sz w:val="22"/>
          <w:lang w:val="fr-FR"/>
        </w:rPr>
        <w:t>:</w:t>
      </w:r>
    </w:p>
    <w:p w:rsidR="00400E73" w:rsidRPr="00E65873" w:rsidRDefault="00400E73" w:rsidP="00E65873">
      <w:pPr>
        <w:pStyle w:val="ListParagraph"/>
        <w:numPr>
          <w:ilvl w:val="0"/>
          <w:numId w:val="9"/>
        </w:numPr>
        <w:jc w:val="both"/>
        <w:rPr>
          <w:rFonts w:ascii="Arial" w:hAnsi="Arial" w:cs="Arial"/>
          <w:sz w:val="22"/>
          <w:lang w:val="fr-FR"/>
        </w:rPr>
      </w:pPr>
      <w:r w:rsidRPr="00620533">
        <w:rPr>
          <w:rFonts w:ascii="Arial" w:hAnsi="Arial" w:cs="Arial"/>
          <w:sz w:val="22"/>
          <w:lang w:val="fr-FR"/>
        </w:rPr>
        <w:t>Préparation initiale</w:t>
      </w:r>
      <w:r w:rsidR="009E24BA" w:rsidRPr="00620533">
        <w:rPr>
          <w:rFonts w:ascii="Arial" w:hAnsi="Arial" w:cs="Arial"/>
          <w:sz w:val="22"/>
          <w:lang w:val="fr-FR"/>
        </w:rPr>
        <w:t xml:space="preserve"> </w:t>
      </w:r>
      <w:r w:rsidRPr="00620533">
        <w:rPr>
          <w:rFonts w:ascii="Arial" w:hAnsi="Arial" w:cs="Arial"/>
          <w:sz w:val="22"/>
          <w:lang w:val="fr-FR"/>
        </w:rPr>
        <w:t>: révision des informations secondaires (bases de données, études, etc.)</w:t>
      </w:r>
      <w:r w:rsidR="009E24BA" w:rsidRPr="00620533">
        <w:rPr>
          <w:rFonts w:ascii="Arial" w:hAnsi="Arial" w:cs="Arial"/>
          <w:sz w:val="22"/>
          <w:lang w:val="fr-FR"/>
        </w:rPr>
        <w:t xml:space="preserve"> </w:t>
      </w:r>
      <w:r w:rsidRPr="00620533">
        <w:rPr>
          <w:rFonts w:ascii="Arial" w:hAnsi="Arial" w:cs="Arial"/>
          <w:sz w:val="22"/>
          <w:lang w:val="fr-FR"/>
        </w:rPr>
        <w:t xml:space="preserve">; l'identification de la population cible, ses principaux besoins, les risques </w:t>
      </w:r>
      <w:r w:rsidRPr="00620533">
        <w:rPr>
          <w:rFonts w:ascii="Arial" w:hAnsi="Arial" w:cs="Arial"/>
          <w:sz w:val="22"/>
          <w:lang w:val="fr-FR"/>
        </w:rPr>
        <w:lastRenderedPageBreak/>
        <w:t>auxquels elle est exposée et les défis auxquels elle pourrait être confrontée en cas de crise du système de marché.</w:t>
      </w:r>
    </w:p>
    <w:p w:rsidR="00E65873" w:rsidRPr="00E65873" w:rsidRDefault="00400E73" w:rsidP="009E24BA">
      <w:pPr>
        <w:pStyle w:val="ListParagraph"/>
        <w:numPr>
          <w:ilvl w:val="0"/>
          <w:numId w:val="9"/>
        </w:numPr>
        <w:jc w:val="both"/>
        <w:rPr>
          <w:rFonts w:ascii="Arial" w:hAnsi="Arial" w:cs="Arial"/>
          <w:sz w:val="22"/>
          <w:lang w:val="fr-FR"/>
        </w:rPr>
      </w:pPr>
      <w:r w:rsidRPr="00620533">
        <w:rPr>
          <w:rFonts w:ascii="Arial" w:hAnsi="Arial" w:cs="Arial"/>
          <w:sz w:val="22"/>
          <w:lang w:val="fr-FR"/>
        </w:rPr>
        <w:t>Analyse préliminaire</w:t>
      </w:r>
      <w:r w:rsidR="009E24BA" w:rsidRPr="00620533">
        <w:rPr>
          <w:rFonts w:ascii="Arial" w:hAnsi="Arial" w:cs="Arial"/>
          <w:sz w:val="22"/>
          <w:lang w:val="fr-FR"/>
        </w:rPr>
        <w:t xml:space="preserve"> </w:t>
      </w:r>
      <w:r w:rsidRPr="00620533">
        <w:rPr>
          <w:rFonts w:ascii="Arial" w:hAnsi="Arial" w:cs="Arial"/>
          <w:sz w:val="22"/>
          <w:lang w:val="fr-FR"/>
        </w:rPr>
        <w:t>: projections préliminaires, dispositions d'approvisionnement, analyse des calendriers saisonniers, analyse des informations secondaires, identification des informateurs clés et des parties prenantes. Une carte de marché préliminaire et une ébauche de l'environnement propice doivent résulter de cette étape du processus.</w:t>
      </w:r>
      <w:r w:rsidR="00E65873" w:rsidRPr="00E65873">
        <w:rPr>
          <w:rFonts w:ascii="Arial" w:hAnsi="Arial" w:cs="Arial"/>
          <w:sz w:val="22"/>
          <w:highlight w:val="yellow"/>
          <w:lang w:val="fr-FR"/>
        </w:rPr>
        <w:t xml:space="preserve"> </w:t>
      </w:r>
    </w:p>
    <w:p w:rsidR="00400E73" w:rsidRPr="00620533" w:rsidRDefault="00E65873" w:rsidP="009E24BA">
      <w:pPr>
        <w:pStyle w:val="ListParagraph"/>
        <w:numPr>
          <w:ilvl w:val="0"/>
          <w:numId w:val="9"/>
        </w:numPr>
        <w:jc w:val="both"/>
        <w:rPr>
          <w:rFonts w:ascii="Arial" w:hAnsi="Arial" w:cs="Arial"/>
          <w:sz w:val="22"/>
          <w:lang w:val="fr-FR"/>
        </w:rPr>
      </w:pPr>
      <w:r>
        <w:rPr>
          <w:rFonts w:ascii="Arial" w:hAnsi="Arial" w:cs="Arial"/>
          <w:sz w:val="22"/>
          <w:highlight w:val="yellow"/>
          <w:lang w:val="fr-FR"/>
        </w:rPr>
        <w:t xml:space="preserve">Priorisation </w:t>
      </w:r>
      <w:r w:rsidRPr="009146B4">
        <w:rPr>
          <w:rFonts w:ascii="Arial" w:hAnsi="Arial" w:cs="Arial"/>
          <w:sz w:val="22"/>
          <w:highlight w:val="yellow"/>
          <w:lang w:val="fr-FR"/>
        </w:rPr>
        <w:t>des chaînes de valeur : identification des chaînes de valeur, celles ayant la valeur commerciale la plus élevée seront sélectionnées ; identification des emplacements clés (zones géographiques) de l'activité économique.</w:t>
      </w:r>
    </w:p>
    <w:p w:rsidR="00400E73" w:rsidRPr="00620533" w:rsidRDefault="00400E73" w:rsidP="009E24BA">
      <w:pPr>
        <w:pStyle w:val="ListParagraph"/>
        <w:numPr>
          <w:ilvl w:val="0"/>
          <w:numId w:val="9"/>
        </w:numPr>
        <w:jc w:val="both"/>
        <w:rPr>
          <w:rFonts w:ascii="Arial" w:hAnsi="Arial" w:cs="Arial"/>
          <w:sz w:val="22"/>
          <w:lang w:val="fr-FR"/>
        </w:rPr>
      </w:pPr>
      <w:r w:rsidRPr="00620533">
        <w:rPr>
          <w:rFonts w:ascii="Arial" w:hAnsi="Arial" w:cs="Arial"/>
          <w:sz w:val="22"/>
          <w:lang w:val="fr-FR"/>
        </w:rPr>
        <w:t>Préparation du travail de terrain</w:t>
      </w:r>
      <w:r w:rsidR="009E24BA" w:rsidRPr="00620533">
        <w:rPr>
          <w:rFonts w:ascii="Arial" w:hAnsi="Arial" w:cs="Arial"/>
          <w:sz w:val="22"/>
          <w:lang w:val="fr-FR"/>
        </w:rPr>
        <w:t xml:space="preserve"> </w:t>
      </w:r>
      <w:r w:rsidRPr="00620533">
        <w:rPr>
          <w:rFonts w:ascii="Arial" w:hAnsi="Arial" w:cs="Arial"/>
          <w:sz w:val="22"/>
          <w:lang w:val="fr-FR"/>
        </w:rPr>
        <w:t>: convenir et établir l'ordre du jour de travail sur le terrain</w:t>
      </w:r>
      <w:r w:rsidR="009E24BA" w:rsidRPr="00620533">
        <w:rPr>
          <w:rFonts w:ascii="Arial" w:hAnsi="Arial" w:cs="Arial"/>
          <w:sz w:val="22"/>
          <w:lang w:val="fr-FR"/>
        </w:rPr>
        <w:t xml:space="preserve"> </w:t>
      </w:r>
      <w:r w:rsidRPr="00620533">
        <w:rPr>
          <w:rFonts w:ascii="Arial" w:hAnsi="Arial" w:cs="Arial"/>
          <w:sz w:val="22"/>
          <w:lang w:val="fr-FR"/>
        </w:rPr>
        <w:t>; quantification de l'univers et de l'échantillon de la population cible</w:t>
      </w:r>
      <w:r w:rsidR="009E24BA" w:rsidRPr="00620533">
        <w:rPr>
          <w:rFonts w:ascii="Arial" w:hAnsi="Arial" w:cs="Arial"/>
          <w:sz w:val="22"/>
          <w:lang w:val="fr-FR"/>
        </w:rPr>
        <w:t xml:space="preserve"> </w:t>
      </w:r>
      <w:r w:rsidRPr="00620533">
        <w:rPr>
          <w:rFonts w:ascii="Arial" w:hAnsi="Arial" w:cs="Arial"/>
          <w:sz w:val="22"/>
          <w:lang w:val="fr-FR"/>
        </w:rPr>
        <w:t>; l'identification des fonctions clés auxquelles les consultations seront faites</w:t>
      </w:r>
      <w:r w:rsidR="009146B4">
        <w:rPr>
          <w:rFonts w:ascii="Arial" w:hAnsi="Arial" w:cs="Arial"/>
          <w:sz w:val="22"/>
          <w:lang w:val="fr-FR"/>
        </w:rPr>
        <w:t xml:space="preserve"> </w:t>
      </w:r>
      <w:r w:rsidRPr="00620533">
        <w:rPr>
          <w:rFonts w:ascii="Arial" w:hAnsi="Arial" w:cs="Arial"/>
          <w:sz w:val="22"/>
          <w:lang w:val="fr-FR"/>
        </w:rPr>
        <w:t>; la conception et la révision des enquêtes, les outils de collecte d'informations, les plans d'entretien et les formats d'enregistrements d'informations et autres travaux de terrain. Les outils de collecte d'informations doivent rassembler les informations nécessaires pour remplir la matrice d'évaluation des parties prenantes du R4S.</w:t>
      </w:r>
    </w:p>
    <w:p w:rsidR="00400E73" w:rsidRPr="00620533" w:rsidRDefault="00400E73" w:rsidP="009E24BA">
      <w:pPr>
        <w:pStyle w:val="ListParagraph"/>
        <w:numPr>
          <w:ilvl w:val="0"/>
          <w:numId w:val="9"/>
        </w:numPr>
        <w:jc w:val="both"/>
        <w:rPr>
          <w:rFonts w:ascii="Arial" w:hAnsi="Arial" w:cs="Arial"/>
          <w:sz w:val="22"/>
          <w:lang w:val="fr-FR"/>
        </w:rPr>
      </w:pPr>
      <w:r w:rsidRPr="00620533">
        <w:rPr>
          <w:rFonts w:ascii="Arial" w:hAnsi="Arial" w:cs="Arial"/>
          <w:sz w:val="22"/>
          <w:lang w:val="fr-FR"/>
        </w:rPr>
        <w:t>Travail sur le terrain</w:t>
      </w:r>
      <w:r w:rsidR="009E24BA" w:rsidRPr="00620533">
        <w:rPr>
          <w:rFonts w:ascii="Arial" w:hAnsi="Arial" w:cs="Arial"/>
          <w:sz w:val="22"/>
          <w:lang w:val="fr-FR"/>
        </w:rPr>
        <w:t xml:space="preserve"> </w:t>
      </w:r>
      <w:r w:rsidRPr="00620533">
        <w:rPr>
          <w:rFonts w:ascii="Arial" w:hAnsi="Arial" w:cs="Arial"/>
          <w:sz w:val="22"/>
          <w:lang w:val="fr-FR"/>
        </w:rPr>
        <w:t>: mener des activités de terrain telles que des entretiens, la collecte d'informations et la systématisation</w:t>
      </w:r>
      <w:r w:rsidR="009E24BA" w:rsidRPr="00620533">
        <w:rPr>
          <w:rFonts w:ascii="Arial" w:hAnsi="Arial" w:cs="Arial"/>
          <w:sz w:val="22"/>
          <w:lang w:val="fr-FR"/>
        </w:rPr>
        <w:t xml:space="preserve"> </w:t>
      </w:r>
      <w:r w:rsidRPr="00620533">
        <w:rPr>
          <w:rFonts w:ascii="Arial" w:hAnsi="Arial" w:cs="Arial"/>
          <w:sz w:val="22"/>
          <w:lang w:val="fr-FR"/>
        </w:rPr>
        <w:t>; ceci inclut des conseils sur les méthodes d'interview et des conseils concernant les différentes catégories d'informations. Les informations clés qui doivent résulter du processus de consultation incluront</w:t>
      </w:r>
      <w:r w:rsidR="009E24BA" w:rsidRPr="00620533">
        <w:rPr>
          <w:rFonts w:ascii="Arial" w:hAnsi="Arial" w:cs="Arial"/>
          <w:sz w:val="22"/>
          <w:lang w:val="fr-FR"/>
        </w:rPr>
        <w:t xml:space="preserve"> </w:t>
      </w:r>
      <w:r w:rsidRPr="00620533">
        <w:rPr>
          <w:rFonts w:ascii="Arial" w:hAnsi="Arial" w:cs="Arial"/>
          <w:sz w:val="22"/>
          <w:lang w:val="fr-FR"/>
        </w:rPr>
        <w:t>: les volumes de capture</w:t>
      </w:r>
      <w:r w:rsidR="009146B4">
        <w:rPr>
          <w:rFonts w:ascii="Arial" w:hAnsi="Arial" w:cs="Arial"/>
          <w:sz w:val="22"/>
          <w:lang w:val="fr-FR"/>
        </w:rPr>
        <w:t xml:space="preserve"> et production</w:t>
      </w:r>
      <w:r w:rsidRPr="00620533">
        <w:rPr>
          <w:rFonts w:ascii="Arial" w:hAnsi="Arial" w:cs="Arial"/>
          <w:sz w:val="22"/>
          <w:lang w:val="fr-FR"/>
        </w:rPr>
        <w:t xml:space="preserve">, les pêcheurs </w:t>
      </w:r>
      <w:r w:rsidR="009146B4">
        <w:rPr>
          <w:rFonts w:ascii="Arial" w:hAnsi="Arial" w:cs="Arial"/>
          <w:sz w:val="22"/>
          <w:lang w:val="fr-FR"/>
        </w:rPr>
        <w:t xml:space="preserve">et producteurs </w:t>
      </w:r>
      <w:r w:rsidRPr="00620533">
        <w:rPr>
          <w:rFonts w:ascii="Arial" w:hAnsi="Arial" w:cs="Arial"/>
          <w:sz w:val="22"/>
          <w:lang w:val="fr-FR"/>
        </w:rPr>
        <w:t>actifs, les parties prenantes clés, la qualité du produit, entre autres.</w:t>
      </w:r>
    </w:p>
    <w:p w:rsidR="00400E73" w:rsidRPr="00620533" w:rsidRDefault="00400E73" w:rsidP="009E24BA">
      <w:pPr>
        <w:pStyle w:val="ListParagraph"/>
        <w:numPr>
          <w:ilvl w:val="0"/>
          <w:numId w:val="9"/>
        </w:numPr>
        <w:jc w:val="both"/>
        <w:rPr>
          <w:rFonts w:ascii="Arial" w:hAnsi="Arial" w:cs="Arial"/>
          <w:sz w:val="22"/>
          <w:lang w:val="fr-FR"/>
        </w:rPr>
      </w:pPr>
      <w:r w:rsidRPr="00620533">
        <w:rPr>
          <w:rFonts w:ascii="Arial" w:hAnsi="Arial" w:cs="Arial"/>
          <w:sz w:val="22"/>
          <w:lang w:val="fr-FR"/>
        </w:rPr>
        <w:t>Carte du marché et analyse</w:t>
      </w:r>
      <w:r w:rsidR="009E24BA" w:rsidRPr="00620533">
        <w:rPr>
          <w:rFonts w:ascii="Arial" w:hAnsi="Arial" w:cs="Arial"/>
          <w:sz w:val="22"/>
          <w:lang w:val="fr-FR"/>
        </w:rPr>
        <w:t xml:space="preserve"> </w:t>
      </w:r>
      <w:r w:rsidR="009146B4">
        <w:rPr>
          <w:rFonts w:ascii="Arial" w:hAnsi="Arial" w:cs="Arial"/>
          <w:sz w:val="22"/>
          <w:lang w:val="fr-FR"/>
        </w:rPr>
        <w:t>: p</w:t>
      </w:r>
      <w:r w:rsidRPr="00620533">
        <w:rPr>
          <w:rFonts w:ascii="Arial" w:hAnsi="Arial" w:cs="Arial"/>
          <w:sz w:val="22"/>
          <w:lang w:val="fr-FR"/>
        </w:rPr>
        <w:t>roduire les versions finales des systèmes de marché, ainsi que les calendriers saisonniers et les profils des producteurs. Analyse des forces, des faiblesses, des opportunités et des menaces pour chacune des fonctions.</w:t>
      </w:r>
    </w:p>
    <w:p w:rsidR="00400E73" w:rsidRPr="00620533" w:rsidRDefault="00400E73" w:rsidP="009E24BA">
      <w:pPr>
        <w:pStyle w:val="ListParagraph"/>
        <w:numPr>
          <w:ilvl w:val="0"/>
          <w:numId w:val="9"/>
        </w:numPr>
        <w:jc w:val="both"/>
        <w:rPr>
          <w:rFonts w:ascii="Arial" w:hAnsi="Arial" w:cs="Arial"/>
          <w:sz w:val="22"/>
          <w:lang w:val="fr-FR"/>
        </w:rPr>
      </w:pPr>
      <w:r w:rsidRPr="00620533">
        <w:rPr>
          <w:rFonts w:ascii="Arial" w:hAnsi="Arial" w:cs="Arial"/>
          <w:sz w:val="22"/>
          <w:lang w:val="fr-FR"/>
        </w:rPr>
        <w:t>Analyse des risques</w:t>
      </w:r>
      <w:r w:rsidR="009E24BA" w:rsidRPr="00620533">
        <w:rPr>
          <w:rFonts w:ascii="Arial" w:hAnsi="Arial" w:cs="Arial"/>
          <w:sz w:val="22"/>
          <w:lang w:val="fr-FR"/>
        </w:rPr>
        <w:t xml:space="preserve"> </w:t>
      </w:r>
      <w:r w:rsidRPr="00620533">
        <w:rPr>
          <w:rFonts w:ascii="Arial" w:hAnsi="Arial" w:cs="Arial"/>
          <w:sz w:val="22"/>
          <w:lang w:val="fr-FR"/>
        </w:rPr>
        <w:t>: identification des principaux chocs et contraintes affectant le système de marché et estimation de la probabilité d'occurrence des chocs et contraintes identifiés (risques de racine). L'évaluation des probabilités sera subjective et dépendra des informations disponibles ou des informations communiquées par la population cible et les principales parties prenantes.</w:t>
      </w:r>
    </w:p>
    <w:p w:rsidR="00400E73" w:rsidRPr="00620533" w:rsidRDefault="00400E73" w:rsidP="009E24BA">
      <w:pPr>
        <w:pStyle w:val="ListParagraph"/>
        <w:numPr>
          <w:ilvl w:val="0"/>
          <w:numId w:val="9"/>
        </w:numPr>
        <w:jc w:val="both"/>
        <w:rPr>
          <w:rFonts w:ascii="Arial" w:hAnsi="Arial" w:cs="Arial"/>
          <w:sz w:val="22"/>
          <w:lang w:val="fr-FR"/>
        </w:rPr>
      </w:pPr>
      <w:r w:rsidRPr="00620533">
        <w:rPr>
          <w:rFonts w:ascii="Arial" w:hAnsi="Arial" w:cs="Arial"/>
          <w:sz w:val="22"/>
          <w:lang w:val="fr-FR"/>
        </w:rPr>
        <w:t>Analyse de résilience</w:t>
      </w:r>
      <w:r w:rsidR="009E24BA" w:rsidRPr="00620533">
        <w:rPr>
          <w:rFonts w:ascii="Arial" w:hAnsi="Arial" w:cs="Arial"/>
          <w:sz w:val="22"/>
          <w:lang w:val="fr-FR"/>
        </w:rPr>
        <w:t xml:space="preserve"> </w:t>
      </w:r>
      <w:r w:rsidRPr="00620533">
        <w:rPr>
          <w:rFonts w:ascii="Arial" w:hAnsi="Arial" w:cs="Arial"/>
          <w:sz w:val="22"/>
          <w:lang w:val="fr-FR"/>
        </w:rPr>
        <w:t>: Sélection des principaux scénarios de risque (généralement deux ou trois) qui auraient le plus grand impact négatif sur le système, analyse de leurs effets et de leur probabilité d'occurrence, et analyse de la façon dont le système pourrait faire face à ces risques scénarios (quels éléments a-t-il, capacités, mécanismes d'adaptation). Enfin, une analyse de la résilience du système de marché devrait être réalisée en simulant l'impact des principaux scénarios de risque sur le système. Cette analyse est fondée sur l'évaluation de la réponse du système aux scénarios de risque par rapport aux 6 facteurs déterminants de la résilience (connectivité, diversité, redondance, gouvernance, participation et apprentissage).</w:t>
      </w:r>
    </w:p>
    <w:p w:rsidR="00400E73" w:rsidRPr="00620533" w:rsidRDefault="00400E73" w:rsidP="009E24BA">
      <w:pPr>
        <w:pStyle w:val="ListParagraph"/>
        <w:numPr>
          <w:ilvl w:val="0"/>
          <w:numId w:val="9"/>
        </w:numPr>
        <w:jc w:val="both"/>
        <w:rPr>
          <w:rFonts w:ascii="Arial" w:hAnsi="Arial" w:cs="Arial"/>
          <w:sz w:val="22"/>
          <w:lang w:val="fr-FR"/>
        </w:rPr>
      </w:pPr>
      <w:r w:rsidRPr="00620533">
        <w:rPr>
          <w:rFonts w:ascii="Arial" w:hAnsi="Arial" w:cs="Arial"/>
          <w:sz w:val="22"/>
          <w:lang w:val="fr-FR"/>
        </w:rPr>
        <w:t>Carte et analyse des acteurs</w:t>
      </w:r>
      <w:r w:rsidR="009E24BA" w:rsidRPr="00620533">
        <w:rPr>
          <w:rFonts w:ascii="Arial" w:hAnsi="Arial" w:cs="Arial"/>
          <w:sz w:val="22"/>
          <w:lang w:val="fr-FR"/>
        </w:rPr>
        <w:t xml:space="preserve"> </w:t>
      </w:r>
      <w:r w:rsidRPr="00620533">
        <w:rPr>
          <w:rFonts w:ascii="Arial" w:hAnsi="Arial" w:cs="Arial"/>
          <w:sz w:val="22"/>
          <w:lang w:val="fr-FR"/>
        </w:rPr>
        <w:t xml:space="preserve">: La carte d'engagement des parties prenantes permet de visualiser les acteurs clés (organisations ou individus) qui composent ou influencent le système et le type de relations et de liens qui existent entre eux et au sein du système, afin d'identifier les opportunités. </w:t>
      </w:r>
      <w:r w:rsidR="009E24BA" w:rsidRPr="00620533">
        <w:rPr>
          <w:rFonts w:ascii="Arial" w:hAnsi="Arial" w:cs="Arial"/>
          <w:sz w:val="22"/>
          <w:lang w:val="fr-FR"/>
        </w:rPr>
        <w:t>L’amélioration</w:t>
      </w:r>
      <w:r w:rsidRPr="00620533">
        <w:rPr>
          <w:rFonts w:ascii="Arial" w:hAnsi="Arial" w:cs="Arial"/>
          <w:sz w:val="22"/>
          <w:lang w:val="fr-FR"/>
        </w:rPr>
        <w:t xml:space="preserve"> de la performance globale du système (en renforçant les connexions faibles ou en comblant les lacunes) au profit du groupe cible. Il est généré avec l'information de la matrice d'évaluation des parties prenantes.</w:t>
      </w:r>
    </w:p>
    <w:p w:rsidR="00400E73" w:rsidRPr="00620533" w:rsidRDefault="00400E73" w:rsidP="009E24BA">
      <w:pPr>
        <w:pStyle w:val="ListParagraph"/>
        <w:numPr>
          <w:ilvl w:val="0"/>
          <w:numId w:val="9"/>
        </w:numPr>
        <w:jc w:val="both"/>
        <w:rPr>
          <w:rFonts w:ascii="Arial" w:hAnsi="Arial" w:cs="Arial"/>
          <w:sz w:val="22"/>
          <w:lang w:val="fr-FR"/>
        </w:rPr>
      </w:pPr>
      <w:r w:rsidRPr="00620533">
        <w:rPr>
          <w:rFonts w:ascii="Arial" w:hAnsi="Arial" w:cs="Arial"/>
          <w:sz w:val="22"/>
          <w:lang w:val="fr-FR"/>
        </w:rPr>
        <w:t>Recommandation de stratégies pour accroître la résilience.</w:t>
      </w:r>
    </w:p>
    <w:p w:rsidR="00400E73" w:rsidRDefault="00400E73" w:rsidP="004947A0">
      <w:pPr>
        <w:spacing w:after="0"/>
        <w:rPr>
          <w:rFonts w:ascii="Arial" w:hAnsi="Arial" w:cs="Arial"/>
          <w:lang w:val="fr-FR"/>
        </w:rPr>
      </w:pPr>
    </w:p>
    <w:p w:rsidR="00BD6B67" w:rsidRPr="00620533" w:rsidRDefault="00BD6B67" w:rsidP="004947A0">
      <w:pPr>
        <w:spacing w:after="0"/>
        <w:rPr>
          <w:rFonts w:ascii="Arial" w:hAnsi="Arial" w:cs="Arial"/>
          <w:lang w:val="fr-FR"/>
        </w:rPr>
      </w:pPr>
    </w:p>
    <w:p w:rsidR="00400E73" w:rsidRPr="00620533" w:rsidRDefault="009E1BFC" w:rsidP="009E24BA">
      <w:pPr>
        <w:pStyle w:val="Heading1"/>
        <w:ind w:hanging="360"/>
        <w:rPr>
          <w:rFonts w:ascii="Arial" w:eastAsia="Calibri" w:hAnsi="Arial" w:cs="Arial"/>
          <w:lang w:val="fr-FR"/>
        </w:rPr>
      </w:pPr>
      <w:r w:rsidRPr="00620533">
        <w:rPr>
          <w:rFonts w:ascii="Arial" w:eastAsia="Calibri" w:hAnsi="Arial" w:cs="Arial"/>
          <w:lang w:val="fr-FR"/>
        </w:rPr>
        <w:lastRenderedPageBreak/>
        <w:t>4.</w:t>
      </w:r>
      <w:r w:rsidRPr="00620533">
        <w:rPr>
          <w:rFonts w:ascii="Arial" w:eastAsia="Calibri" w:hAnsi="Arial" w:cs="Arial"/>
          <w:lang w:val="fr-FR"/>
        </w:rPr>
        <w:tab/>
      </w:r>
      <w:r w:rsidR="00400E73" w:rsidRPr="00620533">
        <w:rPr>
          <w:rFonts w:ascii="Arial" w:eastAsia="Calibri" w:hAnsi="Arial" w:cs="Arial"/>
          <w:lang w:val="fr-FR"/>
        </w:rPr>
        <w:t>LIVRABLES</w:t>
      </w:r>
    </w:p>
    <w:p w:rsidR="00400E73" w:rsidRPr="00620533" w:rsidRDefault="00400E73" w:rsidP="004947A0">
      <w:pPr>
        <w:spacing w:after="0"/>
        <w:rPr>
          <w:rFonts w:ascii="Arial" w:hAnsi="Arial" w:cs="Arial"/>
          <w:lang w:val="fr-FR"/>
        </w:rPr>
      </w:pPr>
    </w:p>
    <w:p w:rsidR="00400E73" w:rsidRPr="00620533" w:rsidRDefault="00400E73" w:rsidP="009146B4">
      <w:pPr>
        <w:spacing w:after="0"/>
        <w:ind w:left="720" w:hanging="360"/>
        <w:rPr>
          <w:rFonts w:ascii="Arial" w:hAnsi="Arial" w:cs="Arial"/>
          <w:lang w:val="fr-FR"/>
        </w:rPr>
      </w:pPr>
      <w:r w:rsidRPr="009146B4">
        <w:rPr>
          <w:rFonts w:ascii="Arial" w:hAnsi="Arial" w:cs="Arial"/>
          <w:b/>
          <w:lang w:val="fr-FR"/>
        </w:rPr>
        <w:t>Produit A</w:t>
      </w:r>
      <w:r w:rsidRPr="00620533">
        <w:rPr>
          <w:rFonts w:ascii="Arial" w:hAnsi="Arial" w:cs="Arial"/>
          <w:lang w:val="fr-FR"/>
        </w:rPr>
        <w:t xml:space="preserve"> (</w:t>
      </w:r>
      <w:r w:rsidR="009E24BA" w:rsidRPr="00620533">
        <w:rPr>
          <w:rFonts w:ascii="Arial" w:hAnsi="Arial" w:cs="Arial"/>
          <w:lang w:val="fr-FR"/>
        </w:rPr>
        <w:t xml:space="preserve">Délai de livraison </w:t>
      </w:r>
      <w:r w:rsidRPr="00620533">
        <w:rPr>
          <w:rFonts w:ascii="Arial" w:hAnsi="Arial" w:cs="Arial"/>
          <w:lang w:val="fr-FR"/>
        </w:rPr>
        <w:t>: 10 jours calendaires à compter de la date de début du contrat)</w:t>
      </w:r>
      <w:r w:rsidR="009146B4">
        <w:rPr>
          <w:rFonts w:ascii="Arial" w:hAnsi="Arial" w:cs="Arial"/>
          <w:lang w:val="fr-FR"/>
        </w:rPr>
        <w:t> :</w:t>
      </w:r>
    </w:p>
    <w:p w:rsidR="00400E73" w:rsidRPr="00620533" w:rsidRDefault="00400E73" w:rsidP="009E1BFC">
      <w:pPr>
        <w:pStyle w:val="ListParagraph"/>
        <w:numPr>
          <w:ilvl w:val="0"/>
          <w:numId w:val="10"/>
        </w:numPr>
        <w:jc w:val="both"/>
        <w:rPr>
          <w:rFonts w:ascii="Arial" w:hAnsi="Arial" w:cs="Arial"/>
          <w:sz w:val="22"/>
          <w:lang w:val="fr-FR"/>
        </w:rPr>
      </w:pPr>
      <w:r w:rsidRPr="00620533">
        <w:rPr>
          <w:rFonts w:ascii="Arial" w:hAnsi="Arial" w:cs="Arial"/>
          <w:sz w:val="22"/>
          <w:lang w:val="fr-FR"/>
        </w:rPr>
        <w:t>Un plan de travail détaillé approuvé, comprenant un échéancier, une méthodologie détaillée et des questionnaires proposés ainsi que d'autres outils de collecte de données pour l'étude sur les accélérateurs commerciaux et la chaîne de valeur des pêches, et l'étude sur les accélérateurs agricoles.</w:t>
      </w:r>
    </w:p>
    <w:p w:rsidR="00400E73" w:rsidRPr="00620533" w:rsidRDefault="00400E73" w:rsidP="009E24BA">
      <w:pPr>
        <w:spacing w:after="0"/>
        <w:ind w:left="360"/>
        <w:rPr>
          <w:rFonts w:ascii="Arial" w:hAnsi="Arial" w:cs="Arial"/>
          <w:lang w:val="fr-FR"/>
        </w:rPr>
      </w:pPr>
    </w:p>
    <w:p w:rsidR="00400E73" w:rsidRPr="00620533" w:rsidRDefault="00301879" w:rsidP="009E24BA">
      <w:pPr>
        <w:spacing w:after="0"/>
        <w:ind w:left="360"/>
        <w:rPr>
          <w:rFonts w:ascii="Arial" w:hAnsi="Arial" w:cs="Arial"/>
          <w:lang w:val="fr-FR"/>
        </w:rPr>
      </w:pPr>
      <w:r>
        <w:rPr>
          <w:rFonts w:ascii="Arial" w:hAnsi="Arial" w:cs="Arial"/>
          <w:b/>
          <w:lang w:val="fr-FR"/>
        </w:rPr>
        <w:t>Produit B</w:t>
      </w:r>
      <w:r w:rsidR="00400E73" w:rsidRPr="00620533">
        <w:rPr>
          <w:rFonts w:ascii="Arial" w:hAnsi="Arial" w:cs="Arial"/>
          <w:lang w:val="fr-FR"/>
        </w:rPr>
        <w:t xml:space="preserve"> (</w:t>
      </w:r>
      <w:r w:rsidR="009E24BA" w:rsidRPr="00620533">
        <w:rPr>
          <w:rFonts w:ascii="Arial" w:hAnsi="Arial" w:cs="Arial"/>
          <w:lang w:val="fr-FR"/>
        </w:rPr>
        <w:t xml:space="preserve">Délai de livraison </w:t>
      </w:r>
      <w:r>
        <w:rPr>
          <w:rFonts w:ascii="Arial" w:hAnsi="Arial" w:cs="Arial"/>
          <w:lang w:val="fr-FR"/>
        </w:rPr>
        <w:t>: 45</w:t>
      </w:r>
      <w:r w:rsidR="00400E73" w:rsidRPr="00620533">
        <w:rPr>
          <w:rFonts w:ascii="Arial" w:hAnsi="Arial" w:cs="Arial"/>
          <w:lang w:val="fr-FR"/>
        </w:rPr>
        <w:t xml:space="preserve"> jours </w:t>
      </w:r>
      <w:r w:rsidR="004F5657" w:rsidRPr="00620533">
        <w:rPr>
          <w:rFonts w:ascii="Arial" w:hAnsi="Arial" w:cs="Arial"/>
          <w:lang w:val="fr-FR"/>
        </w:rPr>
        <w:t xml:space="preserve">calendaires à compter </w:t>
      </w:r>
      <w:r w:rsidR="004F5657">
        <w:rPr>
          <w:rFonts w:ascii="Arial" w:hAnsi="Arial" w:cs="Arial"/>
          <w:lang w:val="fr-FR"/>
        </w:rPr>
        <w:t xml:space="preserve">de </w:t>
      </w:r>
      <w:r w:rsidR="004F5657" w:rsidRPr="00620533">
        <w:rPr>
          <w:rFonts w:ascii="Arial" w:hAnsi="Arial" w:cs="Arial"/>
          <w:lang w:val="fr-FR"/>
        </w:rPr>
        <w:t>la date de début du contrat</w:t>
      </w:r>
      <w:r w:rsidR="00400E73" w:rsidRPr="00620533">
        <w:rPr>
          <w:rFonts w:ascii="Arial" w:hAnsi="Arial" w:cs="Arial"/>
          <w:lang w:val="fr-FR"/>
        </w:rPr>
        <w:t>)</w:t>
      </w:r>
      <w:r w:rsidR="009146B4">
        <w:rPr>
          <w:rFonts w:ascii="Arial" w:hAnsi="Arial" w:cs="Arial"/>
          <w:lang w:val="fr-FR"/>
        </w:rPr>
        <w:t xml:space="preserve"> </w:t>
      </w:r>
      <w:r w:rsidR="00400E73" w:rsidRPr="00620533">
        <w:rPr>
          <w:rFonts w:ascii="Arial" w:hAnsi="Arial" w:cs="Arial"/>
          <w:lang w:val="fr-FR"/>
        </w:rPr>
        <w:t>:</w:t>
      </w:r>
    </w:p>
    <w:p w:rsidR="00400E73" w:rsidRPr="00620533" w:rsidRDefault="00400E73" w:rsidP="009E1BFC">
      <w:pPr>
        <w:spacing w:after="0"/>
        <w:ind w:left="720" w:hanging="360"/>
        <w:rPr>
          <w:rFonts w:ascii="Arial" w:eastAsia="Times New Roman" w:hAnsi="Arial" w:cs="Arial"/>
          <w:szCs w:val="20"/>
          <w:lang w:val="fr-FR"/>
        </w:rPr>
      </w:pPr>
      <w:r w:rsidRPr="00620533">
        <w:rPr>
          <w:rFonts w:ascii="Arial" w:hAnsi="Arial" w:cs="Arial"/>
          <w:lang w:val="fr-FR"/>
        </w:rPr>
        <w:t xml:space="preserve">• </w:t>
      </w:r>
      <w:r w:rsidR="009E1BFC" w:rsidRPr="00620533">
        <w:rPr>
          <w:rFonts w:ascii="Arial" w:hAnsi="Arial" w:cs="Arial"/>
          <w:lang w:val="fr-FR"/>
        </w:rPr>
        <w:tab/>
      </w:r>
      <w:r w:rsidRPr="00620533">
        <w:rPr>
          <w:rFonts w:ascii="Arial" w:eastAsia="Times New Roman" w:hAnsi="Arial" w:cs="Arial"/>
          <w:szCs w:val="20"/>
          <w:lang w:val="fr-FR"/>
        </w:rPr>
        <w:t>Projet de rapport</w:t>
      </w:r>
      <w:r w:rsidR="009E1BFC" w:rsidRPr="00620533">
        <w:rPr>
          <w:rFonts w:ascii="Arial" w:eastAsia="Times New Roman" w:hAnsi="Arial" w:cs="Arial"/>
          <w:szCs w:val="20"/>
          <w:lang w:val="fr-FR"/>
        </w:rPr>
        <w:t xml:space="preserve"> Service</w:t>
      </w:r>
      <w:r w:rsidRPr="00620533">
        <w:rPr>
          <w:rFonts w:ascii="Arial" w:eastAsia="Times New Roman" w:hAnsi="Arial" w:cs="Arial"/>
          <w:szCs w:val="20"/>
          <w:lang w:val="fr-FR"/>
        </w:rPr>
        <w:t xml:space="preserve"> </w:t>
      </w:r>
      <w:r w:rsidR="009E1BFC" w:rsidRPr="00620533">
        <w:rPr>
          <w:rFonts w:ascii="Arial" w:eastAsia="Times New Roman" w:hAnsi="Arial" w:cs="Arial"/>
          <w:szCs w:val="20"/>
          <w:lang w:val="fr-FR"/>
        </w:rPr>
        <w:t xml:space="preserve">Accélération d'Affaires </w:t>
      </w:r>
      <w:r w:rsidRPr="00620533">
        <w:rPr>
          <w:rFonts w:ascii="Arial" w:eastAsia="Times New Roman" w:hAnsi="Arial" w:cs="Arial"/>
          <w:szCs w:val="20"/>
          <w:lang w:val="fr-FR"/>
        </w:rPr>
        <w:t>(A</w:t>
      </w:r>
      <w:r w:rsidR="009146B4">
        <w:rPr>
          <w:rFonts w:ascii="Arial" w:eastAsia="Times New Roman" w:hAnsi="Arial" w:cs="Arial"/>
          <w:szCs w:val="20"/>
          <w:lang w:val="fr-FR"/>
        </w:rPr>
        <w:t>rtisanat et Arts et Christine Fe</w:t>
      </w:r>
      <w:r w:rsidRPr="00620533">
        <w:rPr>
          <w:rFonts w:ascii="Arial" w:eastAsia="Times New Roman" w:hAnsi="Arial" w:cs="Arial"/>
          <w:szCs w:val="20"/>
          <w:lang w:val="fr-FR"/>
        </w:rPr>
        <w:t>rm</w:t>
      </w:r>
      <w:r w:rsidR="009146B4">
        <w:rPr>
          <w:rFonts w:ascii="Arial" w:eastAsia="Times New Roman" w:hAnsi="Arial" w:cs="Arial"/>
          <w:szCs w:val="20"/>
          <w:lang w:val="fr-FR"/>
        </w:rPr>
        <w:t>e</w:t>
      </w:r>
      <w:r w:rsidRPr="00620533">
        <w:rPr>
          <w:rFonts w:ascii="Arial" w:eastAsia="Times New Roman" w:hAnsi="Arial" w:cs="Arial"/>
          <w:szCs w:val="20"/>
          <w:lang w:val="fr-FR"/>
        </w:rPr>
        <w:t xml:space="preserve"> &amp; Agriculture), examiné et approuvé par le superviseur</w:t>
      </w:r>
    </w:p>
    <w:p w:rsidR="00400E73" w:rsidRPr="00620533" w:rsidRDefault="00400E73" w:rsidP="009E24BA">
      <w:pPr>
        <w:spacing w:after="0"/>
        <w:ind w:left="360"/>
        <w:rPr>
          <w:rFonts w:ascii="Arial" w:hAnsi="Arial" w:cs="Arial"/>
          <w:lang w:val="fr-FR"/>
        </w:rPr>
      </w:pPr>
    </w:p>
    <w:p w:rsidR="00400E73" w:rsidRPr="00620533" w:rsidRDefault="00301879" w:rsidP="009146B4">
      <w:pPr>
        <w:spacing w:after="0"/>
        <w:ind w:left="720" w:hanging="360"/>
        <w:rPr>
          <w:rFonts w:ascii="Arial" w:hAnsi="Arial" w:cs="Arial"/>
          <w:lang w:val="fr-FR"/>
        </w:rPr>
      </w:pPr>
      <w:r>
        <w:rPr>
          <w:rFonts w:ascii="Arial" w:hAnsi="Arial" w:cs="Arial"/>
          <w:b/>
          <w:lang w:val="fr-FR"/>
        </w:rPr>
        <w:t>Produit C</w:t>
      </w:r>
      <w:r w:rsidR="00400E73" w:rsidRPr="00620533">
        <w:rPr>
          <w:rFonts w:ascii="Arial" w:hAnsi="Arial" w:cs="Arial"/>
          <w:lang w:val="fr-FR"/>
        </w:rPr>
        <w:t xml:space="preserve"> (</w:t>
      </w:r>
      <w:r w:rsidR="009E24BA" w:rsidRPr="00620533">
        <w:rPr>
          <w:rFonts w:ascii="Arial" w:hAnsi="Arial" w:cs="Arial"/>
          <w:lang w:val="fr-FR"/>
        </w:rPr>
        <w:t xml:space="preserve">Délai de livraison </w:t>
      </w:r>
      <w:r>
        <w:rPr>
          <w:rFonts w:ascii="Arial" w:hAnsi="Arial" w:cs="Arial"/>
          <w:lang w:val="fr-FR"/>
        </w:rPr>
        <w:t>: 6</w:t>
      </w:r>
      <w:r w:rsidR="00400E73" w:rsidRPr="00620533">
        <w:rPr>
          <w:rFonts w:ascii="Arial" w:hAnsi="Arial" w:cs="Arial"/>
          <w:lang w:val="fr-FR"/>
        </w:rPr>
        <w:t xml:space="preserve">0 jours </w:t>
      </w:r>
      <w:r w:rsidR="009146B4" w:rsidRPr="00620533">
        <w:rPr>
          <w:rFonts w:ascii="Arial" w:hAnsi="Arial" w:cs="Arial"/>
          <w:lang w:val="fr-FR"/>
        </w:rPr>
        <w:t xml:space="preserve">calendaires à compter </w:t>
      </w:r>
      <w:r w:rsidR="009146B4">
        <w:rPr>
          <w:rFonts w:ascii="Arial" w:hAnsi="Arial" w:cs="Arial"/>
          <w:lang w:val="fr-FR"/>
        </w:rPr>
        <w:t xml:space="preserve">de </w:t>
      </w:r>
      <w:r w:rsidR="009146B4" w:rsidRPr="00620533">
        <w:rPr>
          <w:rFonts w:ascii="Arial" w:hAnsi="Arial" w:cs="Arial"/>
          <w:lang w:val="fr-FR"/>
        </w:rPr>
        <w:t>la date de début du contrat</w:t>
      </w:r>
      <w:r w:rsidR="00400E73" w:rsidRPr="00620533">
        <w:rPr>
          <w:rFonts w:ascii="Arial" w:hAnsi="Arial" w:cs="Arial"/>
          <w:lang w:val="fr-FR"/>
        </w:rPr>
        <w:t>)</w:t>
      </w:r>
    </w:p>
    <w:p w:rsidR="00400E73" w:rsidRPr="00620533" w:rsidRDefault="00400E73" w:rsidP="009E1BFC">
      <w:pPr>
        <w:spacing w:after="0"/>
        <w:ind w:left="720" w:hanging="360"/>
        <w:rPr>
          <w:rFonts w:ascii="Arial" w:hAnsi="Arial" w:cs="Arial"/>
          <w:lang w:val="fr-FR"/>
        </w:rPr>
      </w:pPr>
      <w:r w:rsidRPr="00620533">
        <w:rPr>
          <w:rFonts w:ascii="Arial" w:hAnsi="Arial" w:cs="Arial"/>
          <w:lang w:val="fr-FR"/>
        </w:rPr>
        <w:t xml:space="preserve">• </w:t>
      </w:r>
      <w:r w:rsidR="009E1BFC" w:rsidRPr="00620533">
        <w:rPr>
          <w:rFonts w:ascii="Arial" w:hAnsi="Arial" w:cs="Arial"/>
          <w:lang w:val="fr-FR"/>
        </w:rPr>
        <w:tab/>
      </w:r>
      <w:r w:rsidRPr="00620533">
        <w:rPr>
          <w:rFonts w:ascii="Arial" w:hAnsi="Arial" w:cs="Arial"/>
          <w:lang w:val="fr-FR"/>
        </w:rPr>
        <w:t xml:space="preserve">Rapport final </w:t>
      </w:r>
      <w:r w:rsidR="009E1BFC" w:rsidRPr="00620533">
        <w:rPr>
          <w:rFonts w:ascii="Arial" w:eastAsia="Times New Roman" w:hAnsi="Arial" w:cs="Arial"/>
          <w:szCs w:val="20"/>
          <w:lang w:val="fr-FR"/>
        </w:rPr>
        <w:t xml:space="preserve">Service Accélération d'Affaires </w:t>
      </w:r>
      <w:r w:rsidRPr="00620533">
        <w:rPr>
          <w:rFonts w:ascii="Arial" w:hAnsi="Arial" w:cs="Arial"/>
          <w:lang w:val="fr-FR"/>
        </w:rPr>
        <w:t>(A</w:t>
      </w:r>
      <w:r w:rsidR="009146B4">
        <w:rPr>
          <w:rFonts w:ascii="Arial" w:hAnsi="Arial" w:cs="Arial"/>
          <w:lang w:val="fr-FR"/>
        </w:rPr>
        <w:t>rtisanat et Arts et Christine Fe</w:t>
      </w:r>
      <w:r w:rsidRPr="00620533">
        <w:rPr>
          <w:rFonts w:ascii="Arial" w:hAnsi="Arial" w:cs="Arial"/>
          <w:lang w:val="fr-FR"/>
        </w:rPr>
        <w:t>rm</w:t>
      </w:r>
      <w:r w:rsidR="009146B4">
        <w:rPr>
          <w:rFonts w:ascii="Arial" w:hAnsi="Arial" w:cs="Arial"/>
          <w:lang w:val="fr-FR"/>
        </w:rPr>
        <w:t>e</w:t>
      </w:r>
      <w:r w:rsidRPr="00620533">
        <w:rPr>
          <w:rFonts w:ascii="Arial" w:hAnsi="Arial" w:cs="Arial"/>
          <w:lang w:val="fr-FR"/>
        </w:rPr>
        <w:t xml:space="preserve"> &amp; Agriculture), revu et approuvé par le superviseur</w:t>
      </w:r>
    </w:p>
    <w:p w:rsidR="00400E73" w:rsidRPr="00620533" w:rsidRDefault="00400E73" w:rsidP="004947A0">
      <w:pPr>
        <w:spacing w:after="0"/>
        <w:rPr>
          <w:rFonts w:ascii="Arial" w:hAnsi="Arial" w:cs="Arial"/>
          <w:lang w:val="fr-FR"/>
        </w:rPr>
      </w:pPr>
    </w:p>
    <w:p w:rsidR="00400E73" w:rsidRPr="00620533" w:rsidRDefault="00400E73" w:rsidP="009E1BFC">
      <w:pPr>
        <w:spacing w:after="0"/>
        <w:jc w:val="both"/>
        <w:rPr>
          <w:rFonts w:ascii="Arial" w:hAnsi="Arial" w:cs="Arial"/>
          <w:lang w:val="fr-FR"/>
        </w:rPr>
      </w:pPr>
      <w:r w:rsidRPr="00620533">
        <w:rPr>
          <w:rFonts w:ascii="Arial" w:hAnsi="Arial" w:cs="Arial"/>
          <w:lang w:val="fr-FR"/>
        </w:rPr>
        <w:t>Chaque rapport final sera soumis à GOAL en format numérique, en format Word et PDF avec des fichiers Excel de support. Les rapports finaux seront soumis dans Arial 12 avec un maximum de 60 pages (hors annexes). Tout le matériel graphique utilisé sera libre de droits d'auteur. Les rapports finaux auront les contenus minimum</w:t>
      </w:r>
      <w:r w:rsidR="009146B4">
        <w:rPr>
          <w:rFonts w:ascii="Arial" w:hAnsi="Arial" w:cs="Arial"/>
          <w:lang w:val="fr-FR"/>
        </w:rPr>
        <w:t>s</w:t>
      </w:r>
      <w:r w:rsidRPr="00620533">
        <w:rPr>
          <w:rFonts w:ascii="Arial" w:hAnsi="Arial" w:cs="Arial"/>
          <w:lang w:val="fr-FR"/>
        </w:rPr>
        <w:t xml:space="preserve"> suivants</w:t>
      </w:r>
      <w:r w:rsidR="009E1BFC" w:rsidRPr="00620533">
        <w:rPr>
          <w:rFonts w:ascii="Arial" w:hAnsi="Arial" w:cs="Arial"/>
          <w:lang w:val="fr-FR"/>
        </w:rPr>
        <w:t xml:space="preserve"> </w:t>
      </w:r>
      <w:r w:rsidRPr="00620533">
        <w:rPr>
          <w:rFonts w:ascii="Arial" w:hAnsi="Arial" w:cs="Arial"/>
          <w:lang w:val="fr-FR"/>
        </w:rPr>
        <w:t>:</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 xml:space="preserve">Rapport final </w:t>
      </w:r>
      <w:r w:rsidR="009E1BFC" w:rsidRPr="00620533">
        <w:rPr>
          <w:rFonts w:ascii="Arial" w:eastAsia="Times New Roman" w:hAnsi="Arial" w:cs="Arial"/>
          <w:szCs w:val="20"/>
          <w:lang w:val="fr-FR"/>
        </w:rPr>
        <w:t xml:space="preserve">Service Accélération d'Affaires </w:t>
      </w:r>
      <w:r w:rsidRPr="00620533">
        <w:rPr>
          <w:rFonts w:ascii="Arial" w:hAnsi="Arial" w:cs="Arial"/>
          <w:lang w:val="fr-FR"/>
        </w:rPr>
        <w:t>(A</w:t>
      </w:r>
      <w:r w:rsidR="00620533" w:rsidRPr="00620533">
        <w:rPr>
          <w:rFonts w:ascii="Arial" w:hAnsi="Arial" w:cs="Arial"/>
          <w:lang w:val="fr-FR"/>
        </w:rPr>
        <w:t>rtisanat et Arts et Christine Fe</w:t>
      </w:r>
      <w:r w:rsidRPr="00620533">
        <w:rPr>
          <w:rFonts w:ascii="Arial" w:hAnsi="Arial" w:cs="Arial"/>
          <w:lang w:val="fr-FR"/>
        </w:rPr>
        <w:t>rm</w:t>
      </w:r>
      <w:r w:rsidR="00620533">
        <w:rPr>
          <w:rFonts w:ascii="Arial" w:hAnsi="Arial" w:cs="Arial"/>
          <w:lang w:val="fr-FR"/>
        </w:rPr>
        <w:t>e</w:t>
      </w:r>
      <w:r w:rsidRPr="00620533">
        <w:rPr>
          <w:rFonts w:ascii="Arial" w:hAnsi="Arial" w:cs="Arial"/>
          <w:lang w:val="fr-FR"/>
        </w:rPr>
        <w:t xml:space="preserve"> &amp; Agriculture):</w:t>
      </w:r>
    </w:p>
    <w:p w:rsidR="00400E73" w:rsidRPr="00620533" w:rsidRDefault="00400E73" w:rsidP="009E1BFC">
      <w:pPr>
        <w:spacing w:after="0"/>
        <w:ind w:left="720"/>
        <w:rPr>
          <w:rFonts w:ascii="Arial" w:hAnsi="Arial" w:cs="Arial"/>
          <w:lang w:val="fr-FR"/>
        </w:rPr>
      </w:pPr>
      <w:r w:rsidRPr="00620533">
        <w:rPr>
          <w:rFonts w:ascii="Arial" w:hAnsi="Arial" w:cs="Arial"/>
          <w:lang w:val="fr-FR"/>
        </w:rPr>
        <w:t>1. Résumé</w:t>
      </w:r>
    </w:p>
    <w:p w:rsidR="00400E73" w:rsidRPr="00620533" w:rsidRDefault="00400E73" w:rsidP="009E1BFC">
      <w:pPr>
        <w:spacing w:after="0"/>
        <w:ind w:left="720"/>
        <w:rPr>
          <w:rFonts w:ascii="Arial" w:hAnsi="Arial" w:cs="Arial"/>
          <w:lang w:val="fr-FR"/>
        </w:rPr>
      </w:pPr>
      <w:r w:rsidRPr="00620533">
        <w:rPr>
          <w:rFonts w:ascii="Arial" w:hAnsi="Arial" w:cs="Arial"/>
          <w:lang w:val="fr-FR"/>
        </w:rPr>
        <w:t>2. Introduction</w:t>
      </w:r>
    </w:p>
    <w:p w:rsidR="00400E73" w:rsidRPr="00620533" w:rsidRDefault="00400E73" w:rsidP="009E1BFC">
      <w:pPr>
        <w:spacing w:after="0"/>
        <w:ind w:left="720"/>
        <w:rPr>
          <w:rFonts w:ascii="Arial" w:hAnsi="Arial" w:cs="Arial"/>
          <w:lang w:val="fr-FR"/>
        </w:rPr>
      </w:pPr>
      <w:r w:rsidRPr="00620533">
        <w:rPr>
          <w:rFonts w:ascii="Arial" w:hAnsi="Arial" w:cs="Arial"/>
          <w:lang w:val="fr-FR"/>
        </w:rPr>
        <w:t>3. Méthodologie</w:t>
      </w:r>
    </w:p>
    <w:p w:rsidR="00400E73" w:rsidRPr="00620533" w:rsidRDefault="00400E73" w:rsidP="009146B4">
      <w:pPr>
        <w:spacing w:after="0"/>
        <w:ind w:left="990" w:hanging="270"/>
        <w:rPr>
          <w:rFonts w:ascii="Arial" w:hAnsi="Arial" w:cs="Arial"/>
          <w:lang w:val="fr-FR"/>
        </w:rPr>
      </w:pPr>
      <w:r w:rsidRPr="00620533">
        <w:rPr>
          <w:rFonts w:ascii="Arial" w:hAnsi="Arial" w:cs="Arial"/>
          <w:lang w:val="fr-FR"/>
        </w:rPr>
        <w:t xml:space="preserve">4. Analyse contextuelle du système de marché (toutes les informations secondaires, données macroéconomiques, nombre de pays au niveau national, difficultés rencontrées </w:t>
      </w:r>
      <w:r w:rsidR="009146B4">
        <w:rPr>
          <w:rFonts w:ascii="Arial" w:hAnsi="Arial" w:cs="Arial"/>
          <w:lang w:val="fr-FR"/>
        </w:rPr>
        <w:t>par le système de marché, etc.)</w:t>
      </w:r>
    </w:p>
    <w:p w:rsidR="00400E73" w:rsidRPr="00620533" w:rsidRDefault="00400E73" w:rsidP="009146B4">
      <w:pPr>
        <w:spacing w:after="0"/>
        <w:ind w:left="990" w:hanging="270"/>
        <w:rPr>
          <w:rFonts w:ascii="Arial" w:hAnsi="Arial" w:cs="Arial"/>
          <w:lang w:val="fr-FR"/>
        </w:rPr>
      </w:pPr>
      <w:r w:rsidRPr="00620533">
        <w:rPr>
          <w:rFonts w:ascii="Arial" w:hAnsi="Arial" w:cs="Arial"/>
          <w:lang w:val="fr-FR"/>
        </w:rPr>
        <w:t xml:space="preserve">5. Profil de la population cible (description de la population cible, qui ils sont, quel rôle ils jouent dans </w:t>
      </w:r>
      <w:r w:rsidR="009146B4">
        <w:rPr>
          <w:rFonts w:ascii="Arial" w:hAnsi="Arial" w:cs="Arial"/>
          <w:lang w:val="fr-FR"/>
        </w:rPr>
        <w:t>le système de marché identifié)</w:t>
      </w:r>
    </w:p>
    <w:p w:rsidR="00400E73" w:rsidRPr="00620533" w:rsidRDefault="00400E73" w:rsidP="009146B4">
      <w:pPr>
        <w:spacing w:after="0"/>
        <w:ind w:left="990" w:hanging="270"/>
        <w:rPr>
          <w:rFonts w:ascii="Arial" w:hAnsi="Arial" w:cs="Arial"/>
          <w:lang w:val="fr-FR"/>
        </w:rPr>
      </w:pPr>
      <w:r w:rsidRPr="00620533">
        <w:rPr>
          <w:rFonts w:ascii="Arial" w:hAnsi="Arial" w:cs="Arial"/>
          <w:lang w:val="fr-FR"/>
        </w:rPr>
        <w:t>6. Description narrative des fournisseurs de services de développement commercial existants</w:t>
      </w:r>
    </w:p>
    <w:p w:rsidR="00400E73" w:rsidRPr="00620533" w:rsidRDefault="00400E73" w:rsidP="009146B4">
      <w:pPr>
        <w:spacing w:after="0"/>
        <w:ind w:left="990" w:hanging="270"/>
        <w:rPr>
          <w:rFonts w:ascii="Arial" w:hAnsi="Arial" w:cs="Arial"/>
          <w:lang w:val="fr-FR"/>
        </w:rPr>
      </w:pPr>
      <w:r w:rsidRPr="00620533">
        <w:rPr>
          <w:rFonts w:ascii="Arial" w:hAnsi="Arial" w:cs="Arial"/>
          <w:lang w:val="fr-FR"/>
        </w:rPr>
        <w:t>7. Identifier les écarts de marché entre les producteurs, les fournisseurs de services et les acheteurs</w:t>
      </w:r>
    </w:p>
    <w:p w:rsidR="00E65873" w:rsidRDefault="00400E73" w:rsidP="00E65873">
      <w:pPr>
        <w:spacing w:after="0"/>
        <w:ind w:left="720"/>
        <w:rPr>
          <w:rFonts w:ascii="Arial" w:hAnsi="Arial" w:cs="Arial"/>
          <w:lang w:val="fr-FR"/>
        </w:rPr>
      </w:pPr>
      <w:r w:rsidRPr="00620533">
        <w:rPr>
          <w:rFonts w:ascii="Arial" w:hAnsi="Arial" w:cs="Arial"/>
          <w:lang w:val="fr-FR"/>
        </w:rPr>
        <w:t>8. Cartes des acteurs et analyse</w:t>
      </w:r>
    </w:p>
    <w:p w:rsidR="00E65873" w:rsidRPr="00620533" w:rsidRDefault="00E65873" w:rsidP="00E65873">
      <w:pPr>
        <w:spacing w:after="0"/>
        <w:ind w:left="720"/>
        <w:rPr>
          <w:rFonts w:ascii="Arial" w:hAnsi="Arial" w:cs="Arial"/>
          <w:lang w:val="fr-FR"/>
        </w:rPr>
      </w:pPr>
      <w:r>
        <w:rPr>
          <w:rFonts w:ascii="Arial" w:hAnsi="Arial" w:cs="Arial"/>
          <w:lang w:val="fr-FR"/>
        </w:rPr>
        <w:t>9. Analyse des risques</w:t>
      </w:r>
    </w:p>
    <w:p w:rsidR="00E65873" w:rsidRPr="00620533" w:rsidRDefault="00E65873" w:rsidP="00E65873">
      <w:pPr>
        <w:spacing w:after="0"/>
        <w:ind w:left="720"/>
        <w:rPr>
          <w:rFonts w:ascii="Arial" w:hAnsi="Arial" w:cs="Arial"/>
          <w:lang w:val="fr-FR"/>
        </w:rPr>
      </w:pPr>
      <w:r>
        <w:rPr>
          <w:rFonts w:ascii="Arial" w:hAnsi="Arial" w:cs="Arial"/>
          <w:lang w:val="fr-FR"/>
        </w:rPr>
        <w:t>10. Analyse de résilience</w:t>
      </w:r>
    </w:p>
    <w:p w:rsidR="00400E73" w:rsidRPr="00620533" w:rsidRDefault="00E65873" w:rsidP="009E1BFC">
      <w:pPr>
        <w:spacing w:after="0"/>
        <w:ind w:left="720"/>
        <w:rPr>
          <w:rFonts w:ascii="Arial" w:hAnsi="Arial" w:cs="Arial"/>
          <w:lang w:val="fr-FR"/>
        </w:rPr>
      </w:pPr>
      <w:r>
        <w:rPr>
          <w:rFonts w:ascii="Arial" w:hAnsi="Arial" w:cs="Arial"/>
          <w:lang w:val="fr-FR"/>
        </w:rPr>
        <w:t>11</w:t>
      </w:r>
      <w:r w:rsidR="00400E73" w:rsidRPr="00620533">
        <w:rPr>
          <w:rFonts w:ascii="Arial" w:hAnsi="Arial" w:cs="Arial"/>
          <w:lang w:val="fr-FR"/>
        </w:rPr>
        <w:t>. Recommandations</w:t>
      </w:r>
    </w:p>
    <w:p w:rsidR="00400E73" w:rsidRDefault="00400E73" w:rsidP="004947A0">
      <w:pPr>
        <w:spacing w:after="0"/>
        <w:rPr>
          <w:rFonts w:ascii="Arial" w:hAnsi="Arial" w:cs="Arial"/>
          <w:lang w:val="fr-FR"/>
        </w:rPr>
      </w:pPr>
    </w:p>
    <w:p w:rsidR="00E65873" w:rsidRDefault="00E65873" w:rsidP="00E65873">
      <w:pPr>
        <w:spacing w:after="0"/>
        <w:jc w:val="both"/>
        <w:rPr>
          <w:rFonts w:ascii="Arial" w:hAnsi="Arial" w:cs="Arial"/>
          <w:lang w:val="fr-FR"/>
        </w:rPr>
      </w:pPr>
      <w:r w:rsidRPr="00E65873">
        <w:rPr>
          <w:rFonts w:ascii="Arial" w:hAnsi="Arial" w:cs="Arial"/>
          <w:lang w:val="fr-FR"/>
        </w:rPr>
        <w:t>Le consultant fournira une copie papier ou numérique de toutes les informations collectées, y compris des données secondaires, des enquêtes, des bases de données, des analyses intermédiaires, des analyses financières, des informations sur le volume de capture et de production et des données similaires sous-jacentes au rapport final.</w:t>
      </w:r>
    </w:p>
    <w:p w:rsidR="00620533" w:rsidRPr="00620533" w:rsidRDefault="00620533" w:rsidP="004947A0">
      <w:pPr>
        <w:spacing w:after="0"/>
        <w:rPr>
          <w:rFonts w:ascii="Arial" w:hAnsi="Arial" w:cs="Arial"/>
          <w:lang w:val="fr-FR"/>
        </w:rPr>
      </w:pPr>
    </w:p>
    <w:p w:rsidR="00400E73" w:rsidRPr="00620533" w:rsidRDefault="009E1BFC" w:rsidP="009E1BFC">
      <w:pPr>
        <w:pStyle w:val="Heading1"/>
        <w:ind w:hanging="360"/>
        <w:rPr>
          <w:rFonts w:ascii="Arial" w:eastAsia="Calibri" w:hAnsi="Arial" w:cs="Arial"/>
          <w:lang w:val="fr-FR"/>
        </w:rPr>
      </w:pPr>
      <w:r w:rsidRPr="00620533">
        <w:rPr>
          <w:rFonts w:ascii="Arial" w:eastAsia="Calibri" w:hAnsi="Arial" w:cs="Arial"/>
          <w:lang w:val="fr-FR"/>
        </w:rPr>
        <w:lastRenderedPageBreak/>
        <w:t xml:space="preserve">5. </w:t>
      </w:r>
      <w:r w:rsidRPr="00620533">
        <w:rPr>
          <w:rFonts w:ascii="Arial" w:eastAsia="Calibri" w:hAnsi="Arial" w:cs="Arial"/>
          <w:lang w:val="fr-FR"/>
        </w:rPr>
        <w:tab/>
      </w:r>
      <w:r w:rsidR="00400E73" w:rsidRPr="00620533">
        <w:rPr>
          <w:rFonts w:ascii="Arial" w:eastAsia="Calibri" w:hAnsi="Arial" w:cs="Arial"/>
          <w:lang w:val="fr-FR"/>
        </w:rPr>
        <w:t>DURÉE</w:t>
      </w:r>
    </w:p>
    <w:p w:rsidR="00400E73" w:rsidRPr="00620533" w:rsidRDefault="00400E73" w:rsidP="004947A0">
      <w:pPr>
        <w:spacing w:after="0"/>
        <w:rPr>
          <w:rFonts w:ascii="Arial" w:hAnsi="Arial" w:cs="Arial"/>
          <w:lang w:val="fr-FR"/>
        </w:rPr>
      </w:pPr>
    </w:p>
    <w:p w:rsidR="00400E73" w:rsidRPr="00620533" w:rsidRDefault="00301879" w:rsidP="004947A0">
      <w:pPr>
        <w:spacing w:after="0"/>
        <w:rPr>
          <w:rFonts w:ascii="Arial" w:hAnsi="Arial" w:cs="Arial"/>
          <w:lang w:val="fr-FR"/>
        </w:rPr>
      </w:pPr>
      <w:r>
        <w:rPr>
          <w:rFonts w:ascii="Arial" w:hAnsi="Arial" w:cs="Arial"/>
          <w:lang w:val="fr-FR"/>
        </w:rPr>
        <w:t>La durée de ce contrat est de 6</w:t>
      </w:r>
      <w:r w:rsidR="00400E73" w:rsidRPr="00620533">
        <w:rPr>
          <w:rFonts w:ascii="Arial" w:hAnsi="Arial" w:cs="Arial"/>
          <w:lang w:val="fr-FR"/>
        </w:rPr>
        <w:t xml:space="preserve">0 jours </w:t>
      </w:r>
      <w:r w:rsidR="009E1BFC" w:rsidRPr="00620533">
        <w:rPr>
          <w:rFonts w:ascii="Arial" w:hAnsi="Arial" w:cs="Arial"/>
          <w:lang w:val="fr-FR"/>
        </w:rPr>
        <w:t>calendaire</w:t>
      </w:r>
      <w:r w:rsidR="00400E73" w:rsidRPr="00620533">
        <w:rPr>
          <w:rFonts w:ascii="Arial" w:hAnsi="Arial" w:cs="Arial"/>
          <w:lang w:val="fr-FR"/>
        </w:rPr>
        <w:t xml:space="preserve"> à compter de la date de signature du contrat.</w:t>
      </w:r>
    </w:p>
    <w:p w:rsidR="00400E73" w:rsidRPr="00620533" w:rsidRDefault="00400E73" w:rsidP="004947A0">
      <w:pPr>
        <w:spacing w:after="0"/>
        <w:rPr>
          <w:rFonts w:ascii="Arial" w:hAnsi="Arial" w:cs="Arial"/>
          <w:lang w:val="fr-FR"/>
        </w:rPr>
      </w:pPr>
    </w:p>
    <w:p w:rsidR="009146B4" w:rsidRDefault="009146B4">
      <w:pPr>
        <w:rPr>
          <w:rFonts w:ascii="Arial" w:eastAsia="Calibri" w:hAnsi="Arial" w:cs="Arial"/>
          <w:b/>
          <w:caps/>
          <w:u w:val="single"/>
          <w:lang w:val="fr-FR" w:eastAsia="x-none"/>
        </w:rPr>
      </w:pPr>
    </w:p>
    <w:p w:rsidR="00400E73" w:rsidRPr="00620533" w:rsidRDefault="00400E73" w:rsidP="009E1BFC">
      <w:pPr>
        <w:pStyle w:val="Heading1"/>
        <w:ind w:hanging="360"/>
        <w:rPr>
          <w:rFonts w:ascii="Arial" w:eastAsia="Calibri" w:hAnsi="Arial" w:cs="Arial"/>
          <w:lang w:val="fr-FR"/>
        </w:rPr>
      </w:pPr>
      <w:r w:rsidRPr="00620533">
        <w:rPr>
          <w:rFonts w:ascii="Arial" w:eastAsia="Calibri" w:hAnsi="Arial" w:cs="Arial"/>
          <w:lang w:val="fr-FR"/>
        </w:rPr>
        <w:t xml:space="preserve">6. </w:t>
      </w:r>
      <w:r w:rsidR="009E1BFC" w:rsidRPr="00620533">
        <w:rPr>
          <w:rFonts w:ascii="Arial" w:eastAsia="Calibri" w:hAnsi="Arial" w:cs="Arial"/>
          <w:lang w:val="fr-FR"/>
        </w:rPr>
        <w:tab/>
      </w:r>
      <w:r w:rsidRPr="00620533">
        <w:rPr>
          <w:rFonts w:ascii="Arial" w:eastAsia="Calibri" w:hAnsi="Arial" w:cs="Arial"/>
          <w:lang w:val="fr-FR"/>
        </w:rPr>
        <w:t>PROPOSITION TECHNIQUE ET ÉCONOMIQUE DE L</w:t>
      </w:r>
      <w:r w:rsidR="009E1BFC" w:rsidRPr="00620533">
        <w:rPr>
          <w:rFonts w:ascii="Arial" w:eastAsia="Calibri" w:hAnsi="Arial" w:cs="Arial"/>
          <w:lang w:val="fr-FR"/>
        </w:rPr>
        <w:t>EQUIPE</w:t>
      </w:r>
      <w:r w:rsidRPr="00620533">
        <w:rPr>
          <w:rFonts w:ascii="Arial" w:eastAsia="Calibri" w:hAnsi="Arial" w:cs="Arial"/>
          <w:lang w:val="fr-FR"/>
        </w:rPr>
        <w:t xml:space="preserve"> DE CONSULTATION</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La proposition technique doit répondre aux termes de référence détaillés dans cette section et envisager les aspects suivants</w:t>
      </w:r>
      <w:r w:rsidR="009E1BFC" w:rsidRPr="00620533">
        <w:rPr>
          <w:rFonts w:ascii="Arial" w:hAnsi="Arial" w:cs="Arial"/>
          <w:lang w:val="fr-FR"/>
        </w:rPr>
        <w:t xml:space="preserve"> </w:t>
      </w:r>
      <w:r w:rsidRPr="00620533">
        <w:rPr>
          <w:rFonts w:ascii="Arial" w:hAnsi="Arial" w:cs="Arial"/>
          <w:lang w:val="fr-FR"/>
        </w:rPr>
        <w:t>:</w:t>
      </w:r>
    </w:p>
    <w:p w:rsidR="00400E73" w:rsidRPr="009146B4" w:rsidRDefault="00400E73" w:rsidP="004947A0">
      <w:pPr>
        <w:spacing w:after="0"/>
        <w:rPr>
          <w:rFonts w:ascii="Arial" w:hAnsi="Arial" w:cs="Arial"/>
          <w:sz w:val="20"/>
          <w:lang w:val="fr-FR"/>
        </w:rPr>
      </w:pPr>
    </w:p>
    <w:p w:rsidR="00400E73" w:rsidRPr="009146B4" w:rsidRDefault="00400E73" w:rsidP="009E1BFC">
      <w:pPr>
        <w:pStyle w:val="ListParagraph"/>
        <w:numPr>
          <w:ilvl w:val="0"/>
          <w:numId w:val="11"/>
        </w:numPr>
        <w:rPr>
          <w:rFonts w:ascii="Arial" w:hAnsi="Arial" w:cs="Arial"/>
          <w:sz w:val="22"/>
          <w:lang w:val="fr-FR"/>
        </w:rPr>
      </w:pPr>
      <w:r w:rsidRPr="009146B4">
        <w:rPr>
          <w:rFonts w:ascii="Arial" w:hAnsi="Arial" w:cs="Arial"/>
          <w:sz w:val="22"/>
          <w:lang w:val="fr-FR"/>
        </w:rPr>
        <w:t>Aperçu de l'étude (comment prévoyez-vous développer le service, en soulignant les aspects particuliers que le promoteur a la capacité d'offrir)</w:t>
      </w:r>
    </w:p>
    <w:p w:rsidR="00400E73" w:rsidRPr="009146B4" w:rsidRDefault="00400E73" w:rsidP="009E1BFC">
      <w:pPr>
        <w:pStyle w:val="ListParagraph"/>
        <w:numPr>
          <w:ilvl w:val="0"/>
          <w:numId w:val="11"/>
        </w:numPr>
        <w:rPr>
          <w:rFonts w:ascii="Arial" w:hAnsi="Arial" w:cs="Arial"/>
          <w:sz w:val="22"/>
          <w:lang w:val="fr-FR"/>
        </w:rPr>
      </w:pPr>
      <w:r w:rsidRPr="009146B4">
        <w:rPr>
          <w:rFonts w:ascii="Arial" w:hAnsi="Arial" w:cs="Arial"/>
          <w:sz w:val="22"/>
          <w:lang w:val="fr-FR"/>
        </w:rPr>
        <w:t>Objectif (description spécifique de ce que poursuit l'entité adjudicatrice)</w:t>
      </w:r>
    </w:p>
    <w:p w:rsidR="00400E73" w:rsidRPr="009146B4" w:rsidRDefault="00400E73" w:rsidP="009E1BFC">
      <w:pPr>
        <w:pStyle w:val="ListParagraph"/>
        <w:numPr>
          <w:ilvl w:val="0"/>
          <w:numId w:val="11"/>
        </w:numPr>
        <w:rPr>
          <w:rFonts w:ascii="Arial" w:hAnsi="Arial" w:cs="Arial"/>
          <w:sz w:val="22"/>
          <w:lang w:val="fr-FR"/>
        </w:rPr>
      </w:pPr>
      <w:r w:rsidRPr="009146B4">
        <w:rPr>
          <w:rFonts w:ascii="Arial" w:hAnsi="Arial" w:cs="Arial"/>
          <w:sz w:val="22"/>
          <w:lang w:val="fr-FR"/>
        </w:rPr>
        <w:t>Portée (description détaillée et ordonnée des activités que le promoteur développera pour atteindre l'objectif du travail)</w:t>
      </w:r>
    </w:p>
    <w:p w:rsidR="00400E73" w:rsidRPr="009146B4" w:rsidRDefault="00400E73" w:rsidP="009E1BFC">
      <w:pPr>
        <w:pStyle w:val="ListParagraph"/>
        <w:numPr>
          <w:ilvl w:val="0"/>
          <w:numId w:val="11"/>
        </w:numPr>
        <w:rPr>
          <w:rFonts w:ascii="Arial" w:hAnsi="Arial" w:cs="Arial"/>
          <w:sz w:val="22"/>
          <w:lang w:val="fr-FR"/>
        </w:rPr>
      </w:pPr>
      <w:r w:rsidRPr="009146B4">
        <w:rPr>
          <w:rFonts w:ascii="Arial" w:hAnsi="Arial" w:cs="Arial"/>
          <w:sz w:val="22"/>
          <w:lang w:val="fr-FR"/>
        </w:rPr>
        <w:t>Méthodologie (méthodes que le promoteur a utilisées pour réaliser l'exécution du service offert)</w:t>
      </w:r>
    </w:p>
    <w:p w:rsidR="00400E73" w:rsidRPr="009146B4" w:rsidRDefault="00400E73" w:rsidP="009E1BFC">
      <w:pPr>
        <w:pStyle w:val="ListParagraph"/>
        <w:numPr>
          <w:ilvl w:val="0"/>
          <w:numId w:val="11"/>
        </w:numPr>
        <w:rPr>
          <w:rFonts w:ascii="Arial" w:hAnsi="Arial" w:cs="Arial"/>
          <w:sz w:val="22"/>
          <w:lang w:val="fr-FR"/>
        </w:rPr>
      </w:pPr>
      <w:r w:rsidRPr="009146B4">
        <w:rPr>
          <w:rFonts w:ascii="Arial" w:hAnsi="Arial" w:cs="Arial"/>
          <w:sz w:val="22"/>
          <w:lang w:val="fr-FR"/>
        </w:rPr>
        <w:t>Plan d'activités par semaine (description de la séquence logique des activités dans le temps selon les produits demandés)</w:t>
      </w:r>
    </w:p>
    <w:p w:rsidR="00400E73" w:rsidRPr="009146B4" w:rsidRDefault="00400E73" w:rsidP="004947A0">
      <w:pPr>
        <w:spacing w:after="0"/>
        <w:rPr>
          <w:rFonts w:ascii="Arial" w:hAnsi="Arial" w:cs="Arial"/>
          <w:sz w:val="20"/>
          <w:lang w:val="fr-FR"/>
        </w:rPr>
      </w:pPr>
    </w:p>
    <w:p w:rsidR="00400E73" w:rsidRPr="00620533" w:rsidRDefault="00400E73" w:rsidP="004947A0">
      <w:pPr>
        <w:spacing w:after="0"/>
        <w:rPr>
          <w:rFonts w:ascii="Arial" w:hAnsi="Arial" w:cs="Arial"/>
          <w:lang w:val="fr-FR"/>
        </w:rPr>
      </w:pPr>
    </w:p>
    <w:p w:rsidR="00400E73" w:rsidRPr="00620533" w:rsidRDefault="00400E73" w:rsidP="009E1BFC">
      <w:pPr>
        <w:pStyle w:val="Heading1"/>
        <w:ind w:hanging="360"/>
        <w:rPr>
          <w:rFonts w:ascii="Arial" w:eastAsia="Calibri" w:hAnsi="Arial" w:cs="Arial"/>
          <w:lang w:val="fr-FR"/>
        </w:rPr>
      </w:pPr>
      <w:r w:rsidRPr="00620533">
        <w:rPr>
          <w:rFonts w:ascii="Arial" w:eastAsia="Calibri" w:hAnsi="Arial" w:cs="Arial"/>
          <w:lang w:val="fr-FR"/>
        </w:rPr>
        <w:t>7. EXPÉRIENCE DE L'ÉQUIPE DE CONSULTATION</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b/>
          <w:lang w:val="fr-FR"/>
        </w:rPr>
      </w:pPr>
      <w:r w:rsidRPr="00620533">
        <w:rPr>
          <w:rFonts w:ascii="Arial" w:hAnsi="Arial" w:cs="Arial"/>
          <w:b/>
          <w:lang w:val="fr-FR"/>
        </w:rPr>
        <w:t>Expérience générale de l'équipe de consultants</w:t>
      </w:r>
    </w:p>
    <w:p w:rsidR="00400E73" w:rsidRPr="00620533" w:rsidRDefault="009E1BFC" w:rsidP="009E1BFC">
      <w:pPr>
        <w:tabs>
          <w:tab w:val="left" w:pos="360"/>
        </w:tabs>
        <w:spacing w:after="0"/>
        <w:rPr>
          <w:rFonts w:ascii="Arial" w:hAnsi="Arial" w:cs="Arial"/>
          <w:lang w:val="fr-FR"/>
        </w:rPr>
      </w:pPr>
      <w:r w:rsidRPr="00620533">
        <w:rPr>
          <w:rFonts w:ascii="Arial" w:hAnsi="Arial" w:cs="Arial"/>
          <w:lang w:val="fr-FR"/>
        </w:rPr>
        <w:t xml:space="preserve">• </w:t>
      </w:r>
      <w:r w:rsidRPr="00620533">
        <w:rPr>
          <w:rFonts w:ascii="Arial" w:hAnsi="Arial" w:cs="Arial"/>
          <w:lang w:val="fr-FR"/>
        </w:rPr>
        <w:tab/>
      </w:r>
      <w:r w:rsidR="00400E73" w:rsidRPr="00620533">
        <w:rPr>
          <w:rFonts w:ascii="Arial" w:hAnsi="Arial" w:cs="Arial"/>
          <w:lang w:val="fr-FR"/>
        </w:rPr>
        <w:t>Chef d'équipe</w:t>
      </w:r>
    </w:p>
    <w:p w:rsidR="00400E73" w:rsidRPr="00620533" w:rsidRDefault="00400E73" w:rsidP="009E1BFC">
      <w:pPr>
        <w:pStyle w:val="ListParagraph"/>
        <w:numPr>
          <w:ilvl w:val="0"/>
          <w:numId w:val="12"/>
        </w:numPr>
        <w:rPr>
          <w:rFonts w:ascii="Arial" w:hAnsi="Arial" w:cs="Arial"/>
          <w:sz w:val="22"/>
          <w:lang w:val="fr-FR"/>
        </w:rPr>
      </w:pPr>
      <w:r w:rsidRPr="00620533">
        <w:rPr>
          <w:rFonts w:ascii="Arial" w:hAnsi="Arial" w:cs="Arial"/>
          <w:sz w:val="22"/>
          <w:lang w:val="fr-FR"/>
        </w:rPr>
        <w:t>Expérience générale de 7 ans dans le secteur agricole en Haïti</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b/>
          <w:lang w:val="fr-FR"/>
        </w:rPr>
      </w:pPr>
      <w:r w:rsidRPr="00620533">
        <w:rPr>
          <w:rFonts w:ascii="Arial" w:hAnsi="Arial" w:cs="Arial"/>
          <w:b/>
          <w:lang w:val="fr-FR"/>
        </w:rPr>
        <w:t>Expérience spécifique de l</w:t>
      </w:r>
      <w:r w:rsidR="009E1BFC" w:rsidRPr="00620533">
        <w:rPr>
          <w:rFonts w:ascii="Arial" w:hAnsi="Arial" w:cs="Arial"/>
          <w:b/>
          <w:lang w:val="fr-FR"/>
        </w:rPr>
        <w:t>'équipe de consultants</w:t>
      </w:r>
    </w:p>
    <w:p w:rsidR="00400E73" w:rsidRPr="00620533" w:rsidRDefault="00400E73" w:rsidP="004947A0">
      <w:pPr>
        <w:spacing w:after="0"/>
        <w:rPr>
          <w:rFonts w:ascii="Arial" w:hAnsi="Arial" w:cs="Arial"/>
          <w:lang w:val="fr-FR"/>
        </w:rPr>
      </w:pPr>
    </w:p>
    <w:p w:rsidR="00400E73" w:rsidRPr="00620533" w:rsidRDefault="00400E73" w:rsidP="0070514A">
      <w:pPr>
        <w:tabs>
          <w:tab w:val="left" w:pos="360"/>
        </w:tabs>
        <w:spacing w:after="0"/>
        <w:rPr>
          <w:rFonts w:ascii="Arial" w:hAnsi="Arial" w:cs="Arial"/>
          <w:lang w:val="fr-FR"/>
        </w:rPr>
      </w:pPr>
      <w:r w:rsidRPr="00620533">
        <w:rPr>
          <w:rFonts w:ascii="Arial" w:hAnsi="Arial" w:cs="Arial"/>
          <w:lang w:val="fr-FR"/>
        </w:rPr>
        <w:t>•</w:t>
      </w:r>
      <w:r w:rsidRPr="00620533">
        <w:rPr>
          <w:rFonts w:ascii="Arial" w:hAnsi="Arial" w:cs="Arial"/>
          <w:lang w:val="fr-FR"/>
        </w:rPr>
        <w:tab/>
        <w:t>Chef d'équipe</w:t>
      </w:r>
      <w:r w:rsidR="00620533" w:rsidRPr="00620533">
        <w:rPr>
          <w:rFonts w:ascii="Arial" w:hAnsi="Arial" w:cs="Arial"/>
          <w:lang w:val="fr-FR"/>
        </w:rPr>
        <w:t xml:space="preserve"> </w:t>
      </w:r>
      <w:r w:rsidRPr="00620533">
        <w:rPr>
          <w:rFonts w:ascii="Arial" w:hAnsi="Arial" w:cs="Arial"/>
          <w:lang w:val="fr-FR"/>
        </w:rPr>
        <w:t>:</w:t>
      </w:r>
    </w:p>
    <w:p w:rsidR="00400E73" w:rsidRPr="00620533" w:rsidRDefault="00400E73" w:rsidP="0070514A">
      <w:pPr>
        <w:pStyle w:val="ListParagraph"/>
        <w:numPr>
          <w:ilvl w:val="0"/>
          <w:numId w:val="13"/>
        </w:numPr>
        <w:rPr>
          <w:rFonts w:ascii="Arial" w:hAnsi="Arial" w:cs="Arial"/>
          <w:sz w:val="22"/>
          <w:lang w:val="fr-FR"/>
        </w:rPr>
      </w:pPr>
      <w:r w:rsidRPr="00620533">
        <w:rPr>
          <w:rFonts w:ascii="Arial" w:hAnsi="Arial" w:cs="Arial"/>
          <w:sz w:val="22"/>
          <w:lang w:val="fr-FR"/>
        </w:rPr>
        <w:t>Expérience spécifique de 3 ans dans l'analyse de la chaîne de valeur et l'évaluation du marché en Haïti</w:t>
      </w:r>
    </w:p>
    <w:p w:rsidR="00400E73" w:rsidRPr="00620533" w:rsidRDefault="00400E73" w:rsidP="0070514A">
      <w:pPr>
        <w:pStyle w:val="ListParagraph"/>
        <w:numPr>
          <w:ilvl w:val="0"/>
          <w:numId w:val="13"/>
        </w:numPr>
        <w:rPr>
          <w:rFonts w:ascii="Arial" w:hAnsi="Arial" w:cs="Arial"/>
          <w:sz w:val="22"/>
          <w:lang w:val="fr-FR"/>
        </w:rPr>
      </w:pPr>
      <w:r w:rsidRPr="00620533">
        <w:rPr>
          <w:rFonts w:ascii="Arial" w:hAnsi="Arial" w:cs="Arial"/>
          <w:sz w:val="22"/>
          <w:lang w:val="fr-FR"/>
        </w:rPr>
        <w:t>Expérience de 2 anciens consultants en tant que chef d'équipe concernant l'évaluation du marché et / ou l'analyse de la chaîne de valeur en Haïti</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Chef d'équipe ayant le profil suivant (analyste du système de marché: responsable de l'achèvement du document final et du lead</w:t>
      </w:r>
      <w:r w:rsidR="00301879">
        <w:rPr>
          <w:rFonts w:ascii="Arial" w:hAnsi="Arial" w:cs="Arial"/>
          <w:lang w:val="fr-FR"/>
        </w:rPr>
        <w:t>ership de l'analyse de marché (2</w:t>
      </w:r>
      <w:r w:rsidRPr="00620533">
        <w:rPr>
          <w:rFonts w:ascii="Arial" w:hAnsi="Arial" w:cs="Arial"/>
          <w:lang w:val="fr-FR"/>
        </w:rPr>
        <w:t xml:space="preserve"> mois):</w:t>
      </w:r>
    </w:p>
    <w:p w:rsidR="00400E73" w:rsidRPr="00620533" w:rsidRDefault="00400E73" w:rsidP="004947A0">
      <w:pPr>
        <w:spacing w:after="0"/>
        <w:rPr>
          <w:rFonts w:ascii="Arial" w:hAnsi="Arial" w:cs="Arial"/>
          <w:lang w:val="fr-FR"/>
        </w:rPr>
      </w:pPr>
    </w:p>
    <w:p w:rsidR="00400E73" w:rsidRPr="00620533" w:rsidRDefault="00400E73" w:rsidP="00620533">
      <w:pPr>
        <w:pStyle w:val="ListParagraph"/>
        <w:numPr>
          <w:ilvl w:val="0"/>
          <w:numId w:val="15"/>
        </w:numPr>
        <w:rPr>
          <w:rFonts w:ascii="Arial" w:hAnsi="Arial" w:cs="Arial"/>
          <w:sz w:val="22"/>
          <w:lang w:val="fr-FR"/>
        </w:rPr>
      </w:pPr>
      <w:r w:rsidRPr="00620533">
        <w:rPr>
          <w:rFonts w:ascii="Arial" w:hAnsi="Arial" w:cs="Arial"/>
          <w:sz w:val="22"/>
          <w:lang w:val="fr-FR"/>
        </w:rPr>
        <w:t xml:space="preserve">Professionnel avec un baccalauréat en agronomie, économie agricole, économiste </w:t>
      </w:r>
      <w:r w:rsidR="00620533" w:rsidRPr="00620533">
        <w:rPr>
          <w:rFonts w:ascii="Arial" w:hAnsi="Arial" w:cs="Arial"/>
          <w:sz w:val="22"/>
          <w:lang w:val="fr-FR"/>
        </w:rPr>
        <w:t>où</w:t>
      </w:r>
      <w:r w:rsidR="00620533">
        <w:rPr>
          <w:rFonts w:ascii="Arial" w:hAnsi="Arial" w:cs="Arial"/>
          <w:sz w:val="22"/>
          <w:lang w:val="fr-FR"/>
        </w:rPr>
        <w:t xml:space="preserve"> </w:t>
      </w:r>
      <w:r w:rsidR="00620533" w:rsidRPr="00620533">
        <w:rPr>
          <w:rFonts w:ascii="Arial" w:hAnsi="Arial" w:cs="Arial"/>
          <w:sz w:val="22"/>
          <w:lang w:val="fr-FR"/>
        </w:rPr>
        <w:t>études similaires pertinentes</w:t>
      </w:r>
      <w:r w:rsidR="00620533">
        <w:rPr>
          <w:rFonts w:ascii="Arial" w:hAnsi="Arial" w:cs="Arial"/>
          <w:sz w:val="22"/>
          <w:lang w:val="fr-FR"/>
        </w:rPr>
        <w:t> ;</w:t>
      </w:r>
    </w:p>
    <w:p w:rsidR="00400E73" w:rsidRPr="00620533" w:rsidRDefault="00400E73" w:rsidP="00620533">
      <w:pPr>
        <w:pStyle w:val="ListParagraph"/>
        <w:numPr>
          <w:ilvl w:val="0"/>
          <w:numId w:val="15"/>
        </w:numPr>
        <w:rPr>
          <w:rFonts w:ascii="Arial" w:hAnsi="Arial" w:cs="Arial"/>
          <w:sz w:val="22"/>
          <w:lang w:val="fr-FR"/>
        </w:rPr>
      </w:pPr>
      <w:r w:rsidRPr="00620533">
        <w:rPr>
          <w:rFonts w:ascii="Arial" w:hAnsi="Arial" w:cs="Arial"/>
          <w:sz w:val="22"/>
          <w:lang w:val="fr-FR"/>
        </w:rPr>
        <w:t>7 ans d'expérience dans le secteur agricole</w:t>
      </w:r>
      <w:r w:rsidR="00620533" w:rsidRPr="00620533">
        <w:rPr>
          <w:rFonts w:ascii="Arial" w:hAnsi="Arial" w:cs="Arial"/>
          <w:sz w:val="22"/>
          <w:lang w:val="fr-FR"/>
        </w:rPr>
        <w:t xml:space="preserve"> </w:t>
      </w:r>
      <w:r w:rsidRPr="00620533">
        <w:rPr>
          <w:rFonts w:ascii="Arial" w:hAnsi="Arial" w:cs="Arial"/>
          <w:sz w:val="22"/>
          <w:lang w:val="fr-FR"/>
        </w:rPr>
        <w:t>;</w:t>
      </w:r>
    </w:p>
    <w:p w:rsidR="00400E73" w:rsidRPr="00620533" w:rsidRDefault="00400E73" w:rsidP="00620533">
      <w:pPr>
        <w:pStyle w:val="ListParagraph"/>
        <w:numPr>
          <w:ilvl w:val="0"/>
          <w:numId w:val="15"/>
        </w:numPr>
        <w:rPr>
          <w:rFonts w:ascii="Arial" w:hAnsi="Arial" w:cs="Arial"/>
          <w:sz w:val="22"/>
          <w:lang w:val="fr-FR"/>
        </w:rPr>
      </w:pPr>
      <w:r w:rsidRPr="00620533">
        <w:rPr>
          <w:rFonts w:ascii="Arial" w:hAnsi="Arial" w:cs="Arial"/>
          <w:sz w:val="22"/>
          <w:lang w:val="fr-FR"/>
        </w:rPr>
        <w:t>Au moins 3 ans d'expérience dans l'approche des chaînes de valeur</w:t>
      </w:r>
      <w:r w:rsidR="00620533" w:rsidRPr="00620533">
        <w:rPr>
          <w:rFonts w:ascii="Arial" w:hAnsi="Arial" w:cs="Arial"/>
          <w:sz w:val="22"/>
          <w:lang w:val="fr-FR"/>
        </w:rPr>
        <w:t xml:space="preserve"> </w:t>
      </w:r>
      <w:r w:rsidRPr="00620533">
        <w:rPr>
          <w:rFonts w:ascii="Arial" w:hAnsi="Arial" w:cs="Arial"/>
          <w:sz w:val="22"/>
          <w:lang w:val="fr-FR"/>
        </w:rPr>
        <w:t>;</w:t>
      </w:r>
    </w:p>
    <w:p w:rsidR="00400E73" w:rsidRPr="00620533" w:rsidRDefault="00400E73" w:rsidP="00620533">
      <w:pPr>
        <w:pStyle w:val="ListParagraph"/>
        <w:numPr>
          <w:ilvl w:val="0"/>
          <w:numId w:val="15"/>
        </w:numPr>
        <w:rPr>
          <w:rFonts w:ascii="Arial" w:hAnsi="Arial" w:cs="Arial"/>
          <w:sz w:val="22"/>
          <w:lang w:val="fr-FR"/>
        </w:rPr>
      </w:pPr>
      <w:r w:rsidRPr="00620533">
        <w:rPr>
          <w:rFonts w:ascii="Arial" w:hAnsi="Arial" w:cs="Arial"/>
          <w:sz w:val="22"/>
          <w:lang w:val="fr-FR"/>
        </w:rPr>
        <w:t>Compétences en écriture</w:t>
      </w:r>
      <w:r w:rsidR="00620533" w:rsidRPr="00620533">
        <w:rPr>
          <w:rFonts w:ascii="Arial" w:hAnsi="Arial" w:cs="Arial"/>
          <w:sz w:val="22"/>
          <w:lang w:val="fr-FR"/>
        </w:rPr>
        <w:t xml:space="preserve"> </w:t>
      </w:r>
      <w:r w:rsidRPr="00620533">
        <w:rPr>
          <w:rFonts w:ascii="Arial" w:hAnsi="Arial" w:cs="Arial"/>
          <w:sz w:val="22"/>
          <w:lang w:val="fr-FR"/>
        </w:rPr>
        <w:t>;</w:t>
      </w:r>
    </w:p>
    <w:p w:rsidR="00400E73" w:rsidRPr="00620533" w:rsidRDefault="00620533" w:rsidP="00620533">
      <w:pPr>
        <w:pStyle w:val="ListParagraph"/>
        <w:numPr>
          <w:ilvl w:val="0"/>
          <w:numId w:val="15"/>
        </w:numPr>
        <w:rPr>
          <w:rFonts w:ascii="Arial" w:hAnsi="Arial" w:cs="Arial"/>
          <w:sz w:val="22"/>
          <w:lang w:val="fr-FR"/>
        </w:rPr>
      </w:pPr>
      <w:r w:rsidRPr="00620533">
        <w:rPr>
          <w:rFonts w:ascii="Arial" w:hAnsi="Arial" w:cs="Arial"/>
          <w:sz w:val="22"/>
          <w:lang w:val="fr-FR"/>
        </w:rPr>
        <w:t>Capacités</w:t>
      </w:r>
      <w:r w:rsidR="00400E73" w:rsidRPr="00620533">
        <w:rPr>
          <w:rFonts w:ascii="Arial" w:hAnsi="Arial" w:cs="Arial"/>
          <w:sz w:val="22"/>
          <w:lang w:val="fr-FR"/>
        </w:rPr>
        <w:t xml:space="preserve"> de communication</w:t>
      </w:r>
      <w:r w:rsidRPr="00620533">
        <w:rPr>
          <w:rFonts w:ascii="Arial" w:hAnsi="Arial" w:cs="Arial"/>
          <w:sz w:val="22"/>
          <w:lang w:val="fr-FR"/>
        </w:rPr>
        <w:t xml:space="preserve"> </w:t>
      </w:r>
      <w:r w:rsidR="00400E73" w:rsidRPr="00620533">
        <w:rPr>
          <w:rFonts w:ascii="Arial" w:hAnsi="Arial" w:cs="Arial"/>
          <w:sz w:val="22"/>
          <w:lang w:val="fr-FR"/>
        </w:rPr>
        <w:t>;</w:t>
      </w:r>
    </w:p>
    <w:p w:rsidR="00400E73" w:rsidRPr="00620533" w:rsidRDefault="00400E73" w:rsidP="004947A0">
      <w:pPr>
        <w:pStyle w:val="ListParagraph"/>
        <w:numPr>
          <w:ilvl w:val="0"/>
          <w:numId w:val="15"/>
        </w:numPr>
        <w:rPr>
          <w:rFonts w:ascii="Arial" w:hAnsi="Arial" w:cs="Arial"/>
          <w:sz w:val="22"/>
          <w:lang w:val="fr-FR"/>
        </w:rPr>
      </w:pPr>
      <w:r w:rsidRPr="00620533">
        <w:rPr>
          <w:rFonts w:ascii="Arial" w:hAnsi="Arial" w:cs="Arial"/>
          <w:sz w:val="22"/>
          <w:lang w:val="fr-FR"/>
        </w:rPr>
        <w:t>Maîtrise de l'anglais et du français</w:t>
      </w:r>
      <w:r w:rsidR="00620533" w:rsidRPr="00620533">
        <w:rPr>
          <w:rFonts w:ascii="Arial" w:hAnsi="Arial" w:cs="Arial"/>
          <w:sz w:val="22"/>
          <w:lang w:val="fr-FR"/>
        </w:rPr>
        <w:t xml:space="preserve"> </w:t>
      </w:r>
      <w:r w:rsidRPr="00620533">
        <w:rPr>
          <w:rFonts w:ascii="Arial" w:hAnsi="Arial" w:cs="Arial"/>
          <w:sz w:val="22"/>
          <w:lang w:val="fr-FR"/>
        </w:rPr>
        <w:t>;</w:t>
      </w:r>
    </w:p>
    <w:p w:rsidR="00400E73" w:rsidRPr="00620533" w:rsidRDefault="00400E73" w:rsidP="00620533">
      <w:pPr>
        <w:pStyle w:val="ListParagraph"/>
        <w:numPr>
          <w:ilvl w:val="0"/>
          <w:numId w:val="15"/>
        </w:numPr>
        <w:rPr>
          <w:rFonts w:ascii="Arial" w:hAnsi="Arial" w:cs="Arial"/>
          <w:sz w:val="22"/>
          <w:lang w:val="fr-FR"/>
        </w:rPr>
      </w:pPr>
      <w:r w:rsidRPr="00620533">
        <w:rPr>
          <w:rFonts w:ascii="Arial" w:hAnsi="Arial" w:cs="Arial"/>
          <w:sz w:val="22"/>
          <w:lang w:val="fr-FR"/>
        </w:rPr>
        <w:t>Capacité analytique.</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p>
    <w:p w:rsidR="00400E73" w:rsidRPr="00620533" w:rsidRDefault="00400E73" w:rsidP="00620533">
      <w:pPr>
        <w:pStyle w:val="Heading1"/>
        <w:ind w:hanging="360"/>
        <w:rPr>
          <w:rFonts w:ascii="Arial" w:eastAsia="Calibri" w:hAnsi="Arial" w:cs="Arial"/>
          <w:lang w:val="fr-FR"/>
        </w:rPr>
      </w:pPr>
      <w:r w:rsidRPr="00620533">
        <w:rPr>
          <w:rFonts w:ascii="Arial" w:eastAsia="Calibri" w:hAnsi="Arial" w:cs="Arial"/>
          <w:lang w:val="fr-FR"/>
        </w:rPr>
        <w:lastRenderedPageBreak/>
        <w:t xml:space="preserve">8. </w:t>
      </w:r>
      <w:r w:rsidR="00620533">
        <w:rPr>
          <w:rFonts w:ascii="Arial" w:eastAsia="Calibri" w:hAnsi="Arial" w:cs="Arial"/>
          <w:lang w:val="fr-FR"/>
        </w:rPr>
        <w:tab/>
      </w:r>
      <w:r w:rsidRPr="00620533">
        <w:rPr>
          <w:rFonts w:ascii="Arial" w:eastAsia="Calibri" w:hAnsi="Arial" w:cs="Arial"/>
          <w:lang w:val="fr-FR"/>
        </w:rPr>
        <w:t>LIEU DE TRAVAIL</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 xml:space="preserve">Le lieu de travail sera Port-au-Prince avec des visites de terrain régulières au sud-est d'Haïti, y compris Jérémie, </w:t>
      </w:r>
      <w:proofErr w:type="spellStart"/>
      <w:r w:rsidRPr="00620533">
        <w:rPr>
          <w:rFonts w:ascii="Arial" w:hAnsi="Arial" w:cs="Arial"/>
          <w:lang w:val="fr-FR"/>
        </w:rPr>
        <w:t>Cavaillón</w:t>
      </w:r>
      <w:proofErr w:type="spellEnd"/>
      <w:r w:rsidRPr="00620533">
        <w:rPr>
          <w:rFonts w:ascii="Arial" w:hAnsi="Arial" w:cs="Arial"/>
          <w:lang w:val="fr-FR"/>
        </w:rPr>
        <w:t xml:space="preserve"> et Ile à Vache.</w:t>
      </w:r>
    </w:p>
    <w:p w:rsidR="00400E73" w:rsidRPr="00620533" w:rsidRDefault="00400E73" w:rsidP="004947A0">
      <w:pPr>
        <w:spacing w:after="0"/>
        <w:rPr>
          <w:rFonts w:ascii="Arial" w:hAnsi="Arial" w:cs="Arial"/>
          <w:lang w:val="fr-FR"/>
        </w:rPr>
      </w:pPr>
      <w:r w:rsidRPr="00620533">
        <w:rPr>
          <w:rFonts w:ascii="Arial" w:hAnsi="Arial" w:cs="Arial"/>
          <w:lang w:val="fr-FR"/>
        </w:rPr>
        <w:t> </w:t>
      </w:r>
    </w:p>
    <w:p w:rsidR="00400E73" w:rsidRPr="00620533" w:rsidRDefault="00400E73" w:rsidP="00CE2735">
      <w:pPr>
        <w:spacing w:after="0"/>
        <w:jc w:val="both"/>
        <w:rPr>
          <w:rFonts w:ascii="Arial" w:hAnsi="Arial" w:cs="Arial"/>
          <w:lang w:val="fr-FR"/>
        </w:rPr>
      </w:pPr>
      <w:r w:rsidRPr="00620533">
        <w:rPr>
          <w:rFonts w:ascii="Arial" w:hAnsi="Arial" w:cs="Arial"/>
          <w:lang w:val="fr-FR"/>
        </w:rPr>
        <w:t>Les frais de nourriture et d'hébergement ainsi que les autres frais des consultants sont entièrement à la charge de l'équipe de consultants.</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p>
    <w:p w:rsidR="00400E73" w:rsidRPr="00620533" w:rsidRDefault="00400E73" w:rsidP="00620533">
      <w:pPr>
        <w:pStyle w:val="Heading1"/>
        <w:ind w:hanging="360"/>
        <w:rPr>
          <w:rFonts w:ascii="Arial" w:eastAsia="Calibri" w:hAnsi="Arial" w:cs="Arial"/>
          <w:lang w:val="fr-FR"/>
        </w:rPr>
      </w:pPr>
      <w:r w:rsidRPr="00620533">
        <w:rPr>
          <w:rFonts w:ascii="Arial" w:eastAsia="Calibri" w:hAnsi="Arial" w:cs="Arial"/>
          <w:lang w:val="fr-FR"/>
        </w:rPr>
        <w:t xml:space="preserve">9. </w:t>
      </w:r>
      <w:r w:rsidR="00620533">
        <w:rPr>
          <w:rFonts w:ascii="Arial" w:eastAsia="Calibri" w:hAnsi="Arial" w:cs="Arial"/>
          <w:lang w:val="fr-FR"/>
        </w:rPr>
        <w:tab/>
      </w:r>
      <w:r w:rsidRPr="00620533">
        <w:rPr>
          <w:rFonts w:ascii="Arial" w:eastAsia="Calibri" w:hAnsi="Arial" w:cs="Arial"/>
          <w:lang w:val="fr-FR"/>
        </w:rPr>
        <w:t>PAIEMENT</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Le formulaire pour les paiements sera le suivant</w:t>
      </w:r>
      <w:r w:rsidR="00620533">
        <w:rPr>
          <w:rFonts w:ascii="Arial" w:hAnsi="Arial" w:cs="Arial"/>
          <w:lang w:val="fr-FR"/>
        </w:rPr>
        <w:t xml:space="preserve"> </w:t>
      </w:r>
      <w:r w:rsidRPr="00620533">
        <w:rPr>
          <w:rFonts w:ascii="Arial" w:hAnsi="Arial" w:cs="Arial"/>
          <w:lang w:val="fr-FR"/>
        </w:rPr>
        <w:t>:</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CE2735">
        <w:rPr>
          <w:rFonts w:ascii="Arial" w:hAnsi="Arial" w:cs="Arial"/>
          <w:b/>
          <w:lang w:val="fr-FR"/>
        </w:rPr>
        <w:t>Premier paiement</w:t>
      </w:r>
      <w:r w:rsidR="00620533">
        <w:rPr>
          <w:rFonts w:ascii="Arial" w:hAnsi="Arial" w:cs="Arial"/>
          <w:lang w:val="fr-FR"/>
        </w:rPr>
        <w:t xml:space="preserve"> </w:t>
      </w:r>
      <w:r w:rsidRPr="00620533">
        <w:rPr>
          <w:rFonts w:ascii="Arial" w:hAnsi="Arial" w:cs="Arial"/>
          <w:lang w:val="fr-FR"/>
        </w:rPr>
        <w:t>: 20% de la valeur du contrat contre la livraison du produit "A"; examiné et l'approbation et l'autorisation du superviseur</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CE2735">
        <w:rPr>
          <w:rFonts w:ascii="Arial" w:hAnsi="Arial" w:cs="Arial"/>
          <w:b/>
          <w:lang w:val="fr-FR"/>
        </w:rPr>
        <w:t>Deuxième paiement</w:t>
      </w:r>
      <w:r w:rsidR="00620533">
        <w:rPr>
          <w:rFonts w:ascii="Arial" w:hAnsi="Arial" w:cs="Arial"/>
          <w:lang w:val="fr-FR"/>
        </w:rPr>
        <w:t> :</w:t>
      </w:r>
      <w:r w:rsidR="00301879">
        <w:rPr>
          <w:rFonts w:ascii="Arial" w:hAnsi="Arial" w:cs="Arial"/>
          <w:lang w:val="fr-FR"/>
        </w:rPr>
        <w:t xml:space="preserve"> 4</w:t>
      </w:r>
      <w:r w:rsidRPr="00620533">
        <w:rPr>
          <w:rFonts w:ascii="Arial" w:hAnsi="Arial" w:cs="Arial"/>
          <w:lang w:val="fr-FR"/>
        </w:rPr>
        <w:t>0% contre la livraison du produit "B", examiné et l'approbation et l'autorisation du superviseur</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CE2735">
        <w:rPr>
          <w:rFonts w:ascii="Arial" w:hAnsi="Arial" w:cs="Arial"/>
          <w:b/>
          <w:lang w:val="fr-FR"/>
        </w:rPr>
        <w:t>Troisième paiement</w:t>
      </w:r>
      <w:r w:rsidR="00620533">
        <w:rPr>
          <w:rFonts w:ascii="Arial" w:hAnsi="Arial" w:cs="Arial"/>
          <w:lang w:val="fr-FR"/>
        </w:rPr>
        <w:t xml:space="preserve"> </w:t>
      </w:r>
      <w:r w:rsidRPr="00620533">
        <w:rPr>
          <w:rFonts w:ascii="Arial" w:hAnsi="Arial" w:cs="Arial"/>
          <w:lang w:val="fr-FR"/>
        </w:rPr>
        <w:t>: 20% contre la livraison du produit "C" examiné et l'approbation et l'autorisation du superviseur</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Au moment de la demande pour chaque paiement par la société de conseil, la facture correspondante doit être jointe au montant. La présentation de la facture est obligatoire.</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La réduction de 0,5% du montant total sera faite par jour de retard dans la présentation du produit final.</w:t>
      </w:r>
    </w:p>
    <w:p w:rsidR="00400E73" w:rsidRDefault="00400E73" w:rsidP="004947A0">
      <w:pPr>
        <w:spacing w:after="0"/>
        <w:rPr>
          <w:rFonts w:ascii="Arial" w:hAnsi="Arial" w:cs="Arial"/>
          <w:lang w:val="fr-FR"/>
        </w:rPr>
      </w:pPr>
    </w:p>
    <w:p w:rsidR="00CE2735" w:rsidRPr="00620533" w:rsidRDefault="00CE2735" w:rsidP="004947A0">
      <w:pPr>
        <w:spacing w:after="0"/>
        <w:rPr>
          <w:rFonts w:ascii="Arial" w:hAnsi="Arial" w:cs="Arial"/>
          <w:lang w:val="fr-FR"/>
        </w:rPr>
      </w:pPr>
    </w:p>
    <w:p w:rsidR="00400E73" w:rsidRPr="00620533" w:rsidRDefault="00400E73" w:rsidP="00620533">
      <w:pPr>
        <w:pStyle w:val="Heading1"/>
        <w:tabs>
          <w:tab w:val="clear" w:pos="360"/>
        </w:tabs>
        <w:ind w:left="540" w:hanging="540"/>
        <w:rPr>
          <w:rFonts w:ascii="Arial" w:eastAsia="Calibri" w:hAnsi="Arial" w:cs="Arial"/>
          <w:lang w:val="fr-FR"/>
        </w:rPr>
      </w:pPr>
      <w:r w:rsidRPr="00620533">
        <w:rPr>
          <w:rFonts w:ascii="Arial" w:eastAsia="Calibri" w:hAnsi="Arial" w:cs="Arial"/>
          <w:lang w:val="fr-FR"/>
        </w:rPr>
        <w:t xml:space="preserve">10. </w:t>
      </w:r>
      <w:r w:rsidR="00620533">
        <w:rPr>
          <w:rFonts w:ascii="Arial" w:eastAsia="Calibri" w:hAnsi="Arial" w:cs="Arial"/>
          <w:lang w:val="fr-FR"/>
        </w:rPr>
        <w:tab/>
      </w:r>
      <w:r w:rsidRPr="00620533">
        <w:rPr>
          <w:rFonts w:ascii="Arial" w:eastAsia="Calibri" w:hAnsi="Arial" w:cs="Arial"/>
          <w:lang w:val="fr-FR"/>
        </w:rPr>
        <w:t>SUPERVISION</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Cette consultation sera supervisée par le conseiller en développement économique de GOAL</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p>
    <w:p w:rsidR="00400E73" w:rsidRPr="00620533" w:rsidRDefault="00400E73" w:rsidP="00620533">
      <w:pPr>
        <w:pStyle w:val="Heading1"/>
        <w:tabs>
          <w:tab w:val="clear" w:pos="360"/>
          <w:tab w:val="left" w:pos="540"/>
        </w:tabs>
        <w:ind w:hanging="360"/>
        <w:rPr>
          <w:rFonts w:ascii="Arial" w:eastAsia="Calibri" w:hAnsi="Arial" w:cs="Arial"/>
          <w:lang w:val="fr-FR"/>
        </w:rPr>
      </w:pPr>
      <w:r w:rsidRPr="00620533">
        <w:rPr>
          <w:rFonts w:ascii="Arial" w:eastAsia="Calibri" w:hAnsi="Arial" w:cs="Arial"/>
          <w:lang w:val="fr-FR"/>
        </w:rPr>
        <w:t xml:space="preserve">11. </w:t>
      </w:r>
      <w:r w:rsidR="00620533">
        <w:rPr>
          <w:rFonts w:ascii="Arial" w:eastAsia="Calibri" w:hAnsi="Arial" w:cs="Arial"/>
          <w:lang w:val="fr-FR"/>
        </w:rPr>
        <w:tab/>
      </w:r>
      <w:r w:rsidRPr="00620533">
        <w:rPr>
          <w:rFonts w:ascii="Arial" w:eastAsia="Calibri" w:hAnsi="Arial" w:cs="Arial"/>
          <w:lang w:val="fr-FR"/>
        </w:rPr>
        <w:t>RESPONSABILITÉ DE LA SOCIÉTÉ DE CONSULTATION</w:t>
      </w:r>
    </w:p>
    <w:p w:rsidR="00400E73" w:rsidRPr="00620533" w:rsidRDefault="00400E73" w:rsidP="004947A0">
      <w:pPr>
        <w:spacing w:after="0"/>
        <w:rPr>
          <w:rFonts w:ascii="Arial" w:hAnsi="Arial" w:cs="Arial"/>
          <w:lang w:val="fr-FR"/>
        </w:rPr>
      </w:pPr>
    </w:p>
    <w:p w:rsidR="00400E73" w:rsidRPr="00620533" w:rsidRDefault="00CE2735" w:rsidP="004947A0">
      <w:pPr>
        <w:spacing w:after="0"/>
        <w:rPr>
          <w:rFonts w:ascii="Arial" w:hAnsi="Arial" w:cs="Arial"/>
          <w:lang w:val="fr-FR"/>
        </w:rPr>
      </w:pPr>
      <w:r w:rsidRPr="009146B4">
        <w:rPr>
          <w:rFonts w:ascii="Arial" w:hAnsi="Arial" w:cs="Arial"/>
          <w:lang w:val="fr-FR"/>
        </w:rPr>
        <w:t xml:space="preserve">L'équipe de consultants </w:t>
      </w:r>
      <w:r w:rsidR="00400E73" w:rsidRPr="00620533">
        <w:rPr>
          <w:rFonts w:ascii="Arial" w:hAnsi="Arial" w:cs="Arial"/>
          <w:lang w:val="fr-FR"/>
        </w:rPr>
        <w:t>contractée pour le développement de cette consultation, sera directement responsable du contrôle de la qualité des produits et doit répondre pour le travail effectué.</w:t>
      </w:r>
    </w:p>
    <w:p w:rsidR="00400E73" w:rsidRDefault="00400E73" w:rsidP="004947A0">
      <w:pPr>
        <w:spacing w:after="0"/>
        <w:rPr>
          <w:rFonts w:ascii="Arial" w:hAnsi="Arial" w:cs="Arial"/>
          <w:lang w:val="fr-FR"/>
        </w:rPr>
      </w:pPr>
    </w:p>
    <w:p w:rsidR="00620533" w:rsidRPr="00620533" w:rsidRDefault="00620533" w:rsidP="004947A0">
      <w:pPr>
        <w:spacing w:after="0"/>
        <w:rPr>
          <w:rFonts w:ascii="Arial" w:hAnsi="Arial" w:cs="Arial"/>
          <w:lang w:val="fr-FR"/>
        </w:rPr>
      </w:pPr>
    </w:p>
    <w:p w:rsidR="00400E73" w:rsidRPr="00620533" w:rsidRDefault="00400E73" w:rsidP="00620533">
      <w:pPr>
        <w:pStyle w:val="Heading1"/>
        <w:tabs>
          <w:tab w:val="clear" w:pos="360"/>
          <w:tab w:val="left" w:pos="540"/>
        </w:tabs>
        <w:ind w:hanging="360"/>
        <w:rPr>
          <w:rFonts w:ascii="Arial" w:eastAsia="Calibri" w:hAnsi="Arial" w:cs="Arial"/>
          <w:lang w:val="fr-FR"/>
        </w:rPr>
      </w:pPr>
      <w:r w:rsidRPr="00620533">
        <w:rPr>
          <w:rFonts w:ascii="Arial" w:eastAsia="Calibri" w:hAnsi="Arial" w:cs="Arial"/>
          <w:lang w:val="fr-FR"/>
        </w:rPr>
        <w:t xml:space="preserve">12. </w:t>
      </w:r>
      <w:r w:rsidR="00620533">
        <w:rPr>
          <w:rFonts w:ascii="Arial" w:eastAsia="Calibri" w:hAnsi="Arial" w:cs="Arial"/>
          <w:lang w:val="fr-FR"/>
        </w:rPr>
        <w:tab/>
      </w:r>
      <w:r w:rsidRPr="00620533">
        <w:rPr>
          <w:rFonts w:ascii="Arial" w:eastAsia="Calibri" w:hAnsi="Arial" w:cs="Arial"/>
          <w:lang w:val="fr-FR"/>
        </w:rPr>
        <w:t>RESPONS</w:t>
      </w:r>
      <w:r w:rsidR="00620533">
        <w:rPr>
          <w:rFonts w:ascii="Arial" w:eastAsia="Calibri" w:hAnsi="Arial" w:cs="Arial"/>
          <w:lang w:val="fr-FR"/>
        </w:rPr>
        <w:t>ABILITÉ DE GOAL</w:t>
      </w:r>
      <w:r w:rsidRPr="00620533">
        <w:rPr>
          <w:rFonts w:ascii="Arial" w:eastAsia="Calibri" w:hAnsi="Arial" w:cs="Arial"/>
          <w:lang w:val="fr-FR"/>
        </w:rPr>
        <w:t xml:space="preserve"> ET HAVEN</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GOAL, avec le soutien de Haven, fournira ce qui suit pour la consultation actuelle</w:t>
      </w:r>
      <w:r w:rsidR="00EC7C52">
        <w:rPr>
          <w:rFonts w:ascii="Arial" w:hAnsi="Arial" w:cs="Arial"/>
          <w:lang w:val="fr-FR"/>
        </w:rPr>
        <w:t xml:space="preserve"> </w:t>
      </w:r>
      <w:r w:rsidRPr="00620533">
        <w:rPr>
          <w:rFonts w:ascii="Arial" w:hAnsi="Arial" w:cs="Arial"/>
          <w:lang w:val="fr-FR"/>
        </w:rPr>
        <w:t>:</w:t>
      </w:r>
    </w:p>
    <w:p w:rsidR="00400E73" w:rsidRPr="00620533" w:rsidRDefault="00400E73" w:rsidP="00620533">
      <w:pPr>
        <w:pStyle w:val="ListParagraph"/>
        <w:numPr>
          <w:ilvl w:val="0"/>
          <w:numId w:val="16"/>
        </w:numPr>
        <w:rPr>
          <w:rFonts w:ascii="Arial" w:hAnsi="Arial" w:cs="Arial"/>
          <w:sz w:val="22"/>
          <w:lang w:val="fr-FR"/>
        </w:rPr>
      </w:pPr>
      <w:r w:rsidRPr="00620533">
        <w:rPr>
          <w:rFonts w:ascii="Arial" w:hAnsi="Arial" w:cs="Arial"/>
          <w:sz w:val="22"/>
          <w:lang w:val="fr-FR"/>
        </w:rPr>
        <w:t>Transport pour le travail de terrain</w:t>
      </w:r>
      <w:r w:rsidR="00EC7C52">
        <w:rPr>
          <w:rFonts w:ascii="Arial" w:hAnsi="Arial" w:cs="Arial"/>
          <w:sz w:val="22"/>
          <w:lang w:val="fr-FR"/>
        </w:rPr>
        <w:t xml:space="preserve"> </w:t>
      </w:r>
      <w:r w:rsidRPr="00620533">
        <w:rPr>
          <w:rFonts w:ascii="Arial" w:hAnsi="Arial" w:cs="Arial"/>
          <w:sz w:val="22"/>
          <w:lang w:val="fr-FR"/>
        </w:rPr>
        <w:t>;</w:t>
      </w:r>
    </w:p>
    <w:p w:rsidR="00400E73" w:rsidRPr="00620533" w:rsidRDefault="00400E73" w:rsidP="00620533">
      <w:pPr>
        <w:pStyle w:val="ListParagraph"/>
        <w:numPr>
          <w:ilvl w:val="0"/>
          <w:numId w:val="16"/>
        </w:numPr>
        <w:rPr>
          <w:rFonts w:ascii="Arial" w:hAnsi="Arial" w:cs="Arial"/>
          <w:sz w:val="22"/>
          <w:lang w:val="fr-FR"/>
        </w:rPr>
      </w:pPr>
      <w:r w:rsidRPr="00620533">
        <w:rPr>
          <w:rFonts w:ascii="Arial" w:hAnsi="Arial" w:cs="Arial"/>
          <w:sz w:val="22"/>
          <w:lang w:val="fr-FR"/>
        </w:rPr>
        <w:t>Les intervieweurs (6 intervieweurs pour 14 jours pour l'étude sur les accélérateurs d'entreprises agricoles</w:t>
      </w:r>
      <w:r w:rsidR="00EC7C52">
        <w:rPr>
          <w:rFonts w:ascii="Arial" w:hAnsi="Arial" w:cs="Arial"/>
          <w:sz w:val="22"/>
          <w:lang w:val="fr-FR"/>
        </w:rPr>
        <w:t xml:space="preserve"> </w:t>
      </w:r>
      <w:r w:rsidRPr="00620533">
        <w:rPr>
          <w:rFonts w:ascii="Arial" w:hAnsi="Arial" w:cs="Arial"/>
          <w:sz w:val="22"/>
          <w:lang w:val="fr-FR"/>
        </w:rPr>
        <w:t>;</w:t>
      </w:r>
    </w:p>
    <w:p w:rsidR="00400E73" w:rsidRPr="00620533" w:rsidRDefault="00400E73" w:rsidP="00620533">
      <w:pPr>
        <w:pStyle w:val="ListParagraph"/>
        <w:numPr>
          <w:ilvl w:val="0"/>
          <w:numId w:val="16"/>
        </w:numPr>
        <w:rPr>
          <w:rFonts w:ascii="Arial" w:hAnsi="Arial" w:cs="Arial"/>
          <w:sz w:val="22"/>
          <w:lang w:val="fr-FR"/>
        </w:rPr>
      </w:pPr>
      <w:r w:rsidRPr="00620533">
        <w:rPr>
          <w:rFonts w:ascii="Arial" w:hAnsi="Arial" w:cs="Arial"/>
          <w:sz w:val="22"/>
          <w:lang w:val="fr-FR"/>
        </w:rPr>
        <w:t>Concepteur graphique pour concevo</w:t>
      </w:r>
      <w:r w:rsidR="00301879">
        <w:rPr>
          <w:rFonts w:ascii="Arial" w:hAnsi="Arial" w:cs="Arial"/>
          <w:sz w:val="22"/>
          <w:lang w:val="fr-FR"/>
        </w:rPr>
        <w:t>ir la présentation graphique du</w:t>
      </w:r>
      <w:r w:rsidRPr="00620533">
        <w:rPr>
          <w:rFonts w:ascii="Arial" w:hAnsi="Arial" w:cs="Arial"/>
          <w:sz w:val="22"/>
          <w:lang w:val="fr-FR"/>
        </w:rPr>
        <w:t xml:space="preserve"> </w:t>
      </w:r>
      <w:r w:rsidR="00301879">
        <w:rPr>
          <w:rFonts w:ascii="Arial" w:hAnsi="Arial" w:cs="Arial"/>
          <w:sz w:val="22"/>
          <w:lang w:val="fr-FR"/>
        </w:rPr>
        <w:t>rapport final</w:t>
      </w:r>
      <w:r w:rsidRPr="00620533">
        <w:rPr>
          <w:rFonts w:ascii="Arial" w:hAnsi="Arial" w:cs="Arial"/>
          <w:sz w:val="22"/>
          <w:lang w:val="fr-FR"/>
        </w:rPr>
        <w:t>.</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p>
    <w:p w:rsidR="00400E73" w:rsidRPr="00620533" w:rsidRDefault="00400E73" w:rsidP="00620533">
      <w:pPr>
        <w:pStyle w:val="Heading1"/>
        <w:tabs>
          <w:tab w:val="clear" w:pos="360"/>
          <w:tab w:val="left" w:pos="540"/>
        </w:tabs>
        <w:ind w:hanging="360"/>
        <w:rPr>
          <w:rFonts w:ascii="Arial" w:eastAsia="Calibri" w:hAnsi="Arial" w:cs="Arial"/>
          <w:lang w:val="fr-FR"/>
        </w:rPr>
      </w:pPr>
      <w:r w:rsidRPr="00620533">
        <w:rPr>
          <w:rFonts w:ascii="Arial" w:eastAsia="Calibri" w:hAnsi="Arial" w:cs="Arial"/>
          <w:lang w:val="fr-FR"/>
        </w:rPr>
        <w:t xml:space="preserve">13. </w:t>
      </w:r>
      <w:r w:rsidR="00620533">
        <w:rPr>
          <w:rFonts w:ascii="Arial" w:eastAsia="Calibri" w:hAnsi="Arial" w:cs="Arial"/>
          <w:lang w:val="fr-FR"/>
        </w:rPr>
        <w:tab/>
      </w:r>
      <w:r w:rsidRPr="00620533">
        <w:rPr>
          <w:rFonts w:ascii="Arial" w:eastAsia="Calibri" w:hAnsi="Arial" w:cs="Arial"/>
          <w:lang w:val="fr-FR"/>
        </w:rPr>
        <w:t>CRITÈRES D'ÉVALUATION</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Proposition technique 60%</w:t>
      </w:r>
    </w:p>
    <w:p w:rsidR="00400E73" w:rsidRDefault="00400E73" w:rsidP="004947A0">
      <w:pPr>
        <w:spacing w:after="0"/>
        <w:rPr>
          <w:rFonts w:ascii="Arial" w:hAnsi="Arial" w:cs="Arial"/>
          <w:lang w:val="fr-FR"/>
        </w:rPr>
      </w:pPr>
      <w:r w:rsidRPr="00620533">
        <w:rPr>
          <w:rFonts w:ascii="Arial" w:hAnsi="Arial" w:cs="Arial"/>
          <w:lang w:val="fr-FR"/>
        </w:rPr>
        <w:t>Proposition financière 40%</w:t>
      </w:r>
    </w:p>
    <w:p w:rsidR="00EC7C52" w:rsidRPr="00620533" w:rsidRDefault="00EC7C52" w:rsidP="004947A0">
      <w:pPr>
        <w:spacing w:after="0"/>
        <w:rPr>
          <w:rFonts w:ascii="Arial" w:hAnsi="Arial" w:cs="Arial"/>
          <w:lang w:val="fr-FR"/>
        </w:rPr>
      </w:pPr>
    </w:p>
    <w:tbl>
      <w:tblPr>
        <w:tblW w:w="9150" w:type="dxa"/>
        <w:tblInd w:w="55" w:type="dxa"/>
        <w:tblCellMar>
          <w:left w:w="70" w:type="dxa"/>
          <w:right w:w="70" w:type="dxa"/>
        </w:tblCellMar>
        <w:tblLook w:val="04A0" w:firstRow="1" w:lastRow="0" w:firstColumn="1" w:lastColumn="0" w:noHBand="0" w:noVBand="1"/>
      </w:tblPr>
      <w:tblGrid>
        <w:gridCol w:w="6458"/>
        <w:gridCol w:w="1491"/>
        <w:gridCol w:w="1201"/>
      </w:tblGrid>
      <w:tr w:rsidR="00400E73" w:rsidRPr="00620533" w:rsidTr="00620533">
        <w:trPr>
          <w:trHeight w:val="310"/>
        </w:trPr>
        <w:tc>
          <w:tcPr>
            <w:tcW w:w="6458" w:type="dxa"/>
            <w:tcBorders>
              <w:top w:val="single" w:sz="4" w:space="0" w:color="auto"/>
              <w:left w:val="single" w:sz="4" w:space="0" w:color="auto"/>
              <w:bottom w:val="single" w:sz="4" w:space="0" w:color="auto"/>
              <w:right w:val="single" w:sz="4" w:space="0" w:color="auto"/>
            </w:tcBorders>
            <w:shd w:val="clear" w:color="auto" w:fill="0F243E"/>
            <w:vAlign w:val="center"/>
          </w:tcPr>
          <w:p w:rsidR="00400E73" w:rsidRPr="00620533" w:rsidRDefault="00620533" w:rsidP="004947A0">
            <w:pPr>
              <w:spacing w:after="0"/>
              <w:jc w:val="center"/>
              <w:rPr>
                <w:rFonts w:ascii="Arial" w:hAnsi="Arial" w:cs="Arial"/>
                <w:b/>
                <w:bCs/>
                <w:i/>
                <w:iCs/>
                <w:color w:val="FFFFFF"/>
                <w:lang w:val="fr-FR" w:eastAsia="es-BO"/>
              </w:rPr>
            </w:pPr>
            <w:r>
              <w:rPr>
                <w:rFonts w:ascii="Arial" w:hAnsi="Arial" w:cs="Arial"/>
                <w:lang w:val="fr-FR"/>
              </w:rPr>
              <w:br w:type="page"/>
            </w:r>
            <w:r w:rsidRPr="00620533">
              <w:rPr>
                <w:rFonts w:ascii="Arial" w:hAnsi="Arial" w:cs="Arial"/>
                <w:lang w:val="fr-FR"/>
              </w:rPr>
              <w:t>CRITÈRES D'ÉVALUATION</w:t>
            </w:r>
          </w:p>
        </w:tc>
        <w:tc>
          <w:tcPr>
            <w:tcW w:w="1491" w:type="dxa"/>
            <w:tcBorders>
              <w:top w:val="single" w:sz="4" w:space="0" w:color="auto"/>
              <w:left w:val="nil"/>
              <w:bottom w:val="single" w:sz="4" w:space="0" w:color="auto"/>
              <w:right w:val="single" w:sz="4" w:space="0" w:color="auto"/>
            </w:tcBorders>
            <w:shd w:val="clear" w:color="auto" w:fill="0F243E"/>
            <w:vAlign w:val="center"/>
          </w:tcPr>
          <w:p w:rsidR="00400E73" w:rsidRPr="00620533" w:rsidRDefault="00620533" w:rsidP="004947A0">
            <w:pPr>
              <w:spacing w:after="0"/>
              <w:jc w:val="center"/>
              <w:rPr>
                <w:rFonts w:ascii="Arial" w:hAnsi="Arial" w:cs="Arial"/>
                <w:b/>
                <w:bCs/>
                <w:i/>
                <w:iCs/>
                <w:color w:val="FFFFFF"/>
                <w:lang w:val="fr-FR" w:eastAsia="es-BO"/>
              </w:rPr>
            </w:pPr>
            <w:r w:rsidRPr="00620533">
              <w:rPr>
                <w:rFonts w:ascii="Arial" w:hAnsi="Arial" w:cs="Arial"/>
                <w:lang w:val="fr-FR"/>
              </w:rPr>
              <w:t>SCORE MAXIMUM</w:t>
            </w:r>
          </w:p>
        </w:tc>
        <w:tc>
          <w:tcPr>
            <w:tcW w:w="1201" w:type="dxa"/>
            <w:tcBorders>
              <w:top w:val="single" w:sz="4" w:space="0" w:color="auto"/>
              <w:left w:val="nil"/>
              <w:bottom w:val="single" w:sz="4" w:space="0" w:color="auto"/>
              <w:right w:val="single" w:sz="4" w:space="0" w:color="auto"/>
            </w:tcBorders>
            <w:shd w:val="clear" w:color="auto" w:fill="0F243E"/>
            <w:vAlign w:val="center"/>
          </w:tcPr>
          <w:p w:rsidR="00400E73" w:rsidRPr="00620533" w:rsidRDefault="00620533" w:rsidP="004947A0">
            <w:pPr>
              <w:spacing w:after="0"/>
              <w:jc w:val="center"/>
              <w:rPr>
                <w:rFonts w:ascii="Arial" w:hAnsi="Arial" w:cs="Arial"/>
                <w:b/>
                <w:bCs/>
                <w:i/>
                <w:iCs/>
                <w:color w:val="FFFFFF"/>
                <w:lang w:val="fr-FR" w:eastAsia="es-BO"/>
              </w:rPr>
            </w:pPr>
            <w:r w:rsidRPr="00620533">
              <w:rPr>
                <w:rFonts w:ascii="Arial" w:hAnsi="Arial" w:cs="Arial"/>
                <w:lang w:val="fr-FR"/>
              </w:rPr>
              <w:t>TOTAL</w:t>
            </w:r>
          </w:p>
        </w:tc>
      </w:tr>
      <w:tr w:rsidR="00400E73" w:rsidRPr="00620533" w:rsidTr="004947A0">
        <w:trPr>
          <w:trHeight w:val="248"/>
        </w:trPr>
        <w:tc>
          <w:tcPr>
            <w:tcW w:w="6458" w:type="dxa"/>
            <w:tcBorders>
              <w:top w:val="nil"/>
              <w:left w:val="single" w:sz="4" w:space="0" w:color="auto"/>
              <w:bottom w:val="single" w:sz="4" w:space="0" w:color="auto"/>
              <w:right w:val="single" w:sz="4" w:space="0" w:color="auto"/>
            </w:tcBorders>
            <w:shd w:val="clear" w:color="auto" w:fill="0F243E"/>
            <w:noWrap/>
            <w:vAlign w:val="center"/>
            <w:hideMark/>
          </w:tcPr>
          <w:p w:rsidR="00400E73" w:rsidRPr="00620533" w:rsidRDefault="00400E73" w:rsidP="004947A0">
            <w:pPr>
              <w:spacing w:after="0"/>
              <w:jc w:val="center"/>
              <w:rPr>
                <w:rFonts w:ascii="Arial" w:hAnsi="Arial" w:cs="Arial"/>
                <w:b/>
                <w:bCs/>
                <w:i/>
                <w:iCs/>
                <w:color w:val="FFFFFF"/>
                <w:lang w:val="fr-FR" w:eastAsia="es-BO"/>
              </w:rPr>
            </w:pPr>
          </w:p>
        </w:tc>
        <w:tc>
          <w:tcPr>
            <w:tcW w:w="1491" w:type="dxa"/>
            <w:tcBorders>
              <w:top w:val="nil"/>
              <w:left w:val="nil"/>
              <w:bottom w:val="single" w:sz="4" w:space="0" w:color="auto"/>
              <w:right w:val="single" w:sz="4" w:space="0" w:color="auto"/>
            </w:tcBorders>
            <w:shd w:val="clear" w:color="auto" w:fill="0F243E"/>
            <w:noWrap/>
            <w:vAlign w:val="center"/>
            <w:hideMark/>
          </w:tcPr>
          <w:p w:rsidR="00400E73" w:rsidRPr="00620533" w:rsidRDefault="00400E73" w:rsidP="004947A0">
            <w:pPr>
              <w:spacing w:after="0"/>
              <w:jc w:val="center"/>
              <w:rPr>
                <w:rFonts w:ascii="Arial" w:hAnsi="Arial" w:cs="Arial"/>
                <w:b/>
                <w:bCs/>
                <w:i/>
                <w:iCs/>
                <w:color w:val="FFFFFF"/>
                <w:lang w:val="fr-FR" w:eastAsia="es-BO"/>
              </w:rPr>
            </w:pPr>
            <w:r w:rsidRPr="00620533">
              <w:rPr>
                <w:rFonts w:ascii="Arial" w:hAnsi="Arial" w:cs="Arial"/>
                <w:b/>
                <w:bCs/>
                <w:i/>
                <w:iCs/>
                <w:color w:val="FFFFFF"/>
                <w:lang w:val="fr-FR" w:eastAsia="es-BO"/>
              </w:rPr>
              <w:t>100</w:t>
            </w:r>
          </w:p>
        </w:tc>
        <w:tc>
          <w:tcPr>
            <w:tcW w:w="1201" w:type="dxa"/>
            <w:tcBorders>
              <w:top w:val="nil"/>
              <w:left w:val="nil"/>
              <w:bottom w:val="single" w:sz="4" w:space="0" w:color="auto"/>
              <w:right w:val="single" w:sz="4" w:space="0" w:color="auto"/>
            </w:tcBorders>
            <w:shd w:val="clear" w:color="auto" w:fill="0F243E"/>
            <w:noWrap/>
            <w:vAlign w:val="center"/>
            <w:hideMark/>
          </w:tcPr>
          <w:p w:rsidR="00400E73" w:rsidRPr="00620533" w:rsidRDefault="00400E73" w:rsidP="004947A0">
            <w:pPr>
              <w:spacing w:after="0"/>
              <w:jc w:val="center"/>
              <w:rPr>
                <w:rFonts w:ascii="Arial" w:hAnsi="Arial" w:cs="Arial"/>
                <w:b/>
                <w:bCs/>
                <w:i/>
                <w:iCs/>
                <w:color w:val="FFFFFF"/>
                <w:lang w:val="fr-FR" w:eastAsia="es-BO"/>
              </w:rPr>
            </w:pPr>
          </w:p>
        </w:tc>
      </w:tr>
      <w:tr w:rsidR="00400E73" w:rsidRPr="00620533" w:rsidTr="004947A0">
        <w:trPr>
          <w:trHeight w:val="300"/>
        </w:trPr>
        <w:tc>
          <w:tcPr>
            <w:tcW w:w="6458" w:type="dxa"/>
            <w:tcBorders>
              <w:top w:val="single" w:sz="4" w:space="0" w:color="auto"/>
              <w:left w:val="single" w:sz="4" w:space="0" w:color="auto"/>
              <w:bottom w:val="single" w:sz="4" w:space="0" w:color="auto"/>
              <w:right w:val="single" w:sz="4" w:space="0" w:color="auto"/>
            </w:tcBorders>
            <w:shd w:val="clear" w:color="auto" w:fill="8F8F8F"/>
            <w:noWrap/>
            <w:vAlign w:val="center"/>
          </w:tcPr>
          <w:p w:rsidR="00400E73" w:rsidRPr="00620533" w:rsidRDefault="00620533" w:rsidP="004947A0">
            <w:pPr>
              <w:spacing w:after="0"/>
              <w:rPr>
                <w:rFonts w:ascii="Arial" w:hAnsi="Arial" w:cs="Arial"/>
                <w:lang w:val="fr-FR" w:eastAsia="es-BO"/>
              </w:rPr>
            </w:pPr>
            <w:r w:rsidRPr="00620533">
              <w:rPr>
                <w:rFonts w:ascii="Arial" w:hAnsi="Arial" w:cs="Arial"/>
                <w:lang w:val="fr-FR"/>
              </w:rPr>
              <w:t>PROPOSITION TECHNIQUE</w:t>
            </w:r>
          </w:p>
        </w:tc>
        <w:tc>
          <w:tcPr>
            <w:tcW w:w="1491" w:type="dxa"/>
            <w:tcBorders>
              <w:top w:val="single" w:sz="4" w:space="0" w:color="auto"/>
              <w:left w:val="single" w:sz="4" w:space="0" w:color="auto"/>
              <w:bottom w:val="single" w:sz="4" w:space="0" w:color="auto"/>
              <w:right w:val="single" w:sz="4" w:space="0" w:color="auto"/>
            </w:tcBorders>
            <w:shd w:val="clear" w:color="auto" w:fill="8F8F8F"/>
            <w:vAlign w:val="center"/>
          </w:tcPr>
          <w:p w:rsidR="00400E73" w:rsidRPr="00620533" w:rsidRDefault="00400E73" w:rsidP="004947A0">
            <w:pPr>
              <w:spacing w:after="0"/>
              <w:jc w:val="center"/>
              <w:rPr>
                <w:rFonts w:ascii="Arial" w:hAnsi="Arial" w:cs="Arial"/>
                <w:b/>
                <w:bCs/>
                <w:i/>
                <w:iCs/>
                <w:lang w:val="fr-FR" w:eastAsia="es-BO"/>
              </w:rPr>
            </w:pPr>
            <w:r w:rsidRPr="00620533">
              <w:rPr>
                <w:rFonts w:ascii="Arial" w:hAnsi="Arial" w:cs="Arial"/>
                <w:b/>
                <w:bCs/>
                <w:i/>
                <w:iCs/>
                <w:lang w:val="fr-FR" w:eastAsia="es-BO"/>
              </w:rPr>
              <w:t> 50</w:t>
            </w:r>
          </w:p>
        </w:tc>
        <w:tc>
          <w:tcPr>
            <w:tcW w:w="1201" w:type="dxa"/>
            <w:tcBorders>
              <w:top w:val="single" w:sz="4" w:space="0" w:color="auto"/>
              <w:left w:val="single" w:sz="4" w:space="0" w:color="auto"/>
              <w:bottom w:val="single" w:sz="4" w:space="0" w:color="auto"/>
              <w:right w:val="single" w:sz="4" w:space="0" w:color="auto"/>
            </w:tcBorders>
            <w:shd w:val="clear" w:color="auto" w:fill="8F8F8F"/>
            <w:noWrap/>
            <w:vAlign w:val="center"/>
          </w:tcPr>
          <w:p w:rsidR="00400E73" w:rsidRPr="00620533" w:rsidRDefault="00400E73" w:rsidP="004947A0">
            <w:pPr>
              <w:spacing w:after="0"/>
              <w:jc w:val="center"/>
              <w:rPr>
                <w:rFonts w:ascii="Arial" w:hAnsi="Arial" w:cs="Arial"/>
                <w:i/>
                <w:iCs/>
                <w:lang w:val="fr-FR" w:eastAsia="es-BO"/>
              </w:rPr>
            </w:pPr>
          </w:p>
        </w:tc>
      </w:tr>
      <w:tr w:rsidR="00400E73" w:rsidRPr="00620533" w:rsidTr="004947A0">
        <w:trPr>
          <w:trHeight w:val="300"/>
        </w:trPr>
        <w:tc>
          <w:tcPr>
            <w:tcW w:w="6458" w:type="dxa"/>
            <w:tcBorders>
              <w:top w:val="nil"/>
              <w:left w:val="single" w:sz="4" w:space="0" w:color="auto"/>
              <w:bottom w:val="single" w:sz="4" w:space="0" w:color="auto"/>
              <w:right w:val="single" w:sz="4" w:space="0" w:color="auto"/>
            </w:tcBorders>
            <w:vAlign w:val="center"/>
            <w:hideMark/>
          </w:tcPr>
          <w:p w:rsidR="00400E73" w:rsidRPr="00620533" w:rsidRDefault="00EC7C52" w:rsidP="004947A0">
            <w:pPr>
              <w:spacing w:after="0"/>
              <w:rPr>
                <w:rFonts w:ascii="Arial" w:hAnsi="Arial" w:cs="Arial"/>
                <w:iCs/>
                <w:lang w:val="fr-FR" w:eastAsia="es-BO"/>
              </w:rPr>
            </w:pPr>
            <w:r w:rsidRPr="00620533">
              <w:rPr>
                <w:rFonts w:ascii="Arial" w:hAnsi="Arial" w:cs="Arial"/>
                <w:lang w:val="fr-FR"/>
              </w:rPr>
              <w:t>Champ d'application</w:t>
            </w:r>
          </w:p>
        </w:tc>
        <w:tc>
          <w:tcPr>
            <w:tcW w:w="1491" w:type="dxa"/>
            <w:tcBorders>
              <w:top w:val="nil"/>
              <w:left w:val="nil"/>
              <w:bottom w:val="single" w:sz="4" w:space="0" w:color="auto"/>
              <w:right w:val="single" w:sz="4" w:space="0" w:color="auto"/>
            </w:tcBorders>
            <w:noWrap/>
            <w:vAlign w:val="center"/>
            <w:hideMark/>
          </w:tcPr>
          <w:p w:rsidR="00400E73" w:rsidRPr="00620533" w:rsidRDefault="00400E73" w:rsidP="004947A0">
            <w:pPr>
              <w:spacing w:after="0"/>
              <w:jc w:val="center"/>
              <w:rPr>
                <w:rFonts w:ascii="Arial" w:hAnsi="Arial" w:cs="Arial"/>
                <w:i/>
                <w:iCs/>
                <w:lang w:val="fr-FR" w:eastAsia="es-BO"/>
              </w:rPr>
            </w:pPr>
            <w:r w:rsidRPr="00620533">
              <w:rPr>
                <w:rFonts w:ascii="Arial" w:hAnsi="Arial" w:cs="Arial"/>
                <w:i/>
                <w:iCs/>
                <w:lang w:val="fr-FR" w:eastAsia="es-BO"/>
              </w:rPr>
              <w:t>15</w:t>
            </w:r>
          </w:p>
        </w:tc>
        <w:tc>
          <w:tcPr>
            <w:tcW w:w="1201" w:type="dxa"/>
            <w:tcBorders>
              <w:top w:val="nil"/>
              <w:left w:val="nil"/>
              <w:bottom w:val="single" w:sz="4" w:space="0" w:color="auto"/>
              <w:right w:val="single" w:sz="4" w:space="0" w:color="auto"/>
            </w:tcBorders>
            <w:noWrap/>
            <w:vAlign w:val="center"/>
            <w:hideMark/>
          </w:tcPr>
          <w:p w:rsidR="00400E73" w:rsidRPr="00620533" w:rsidRDefault="00400E73" w:rsidP="004947A0">
            <w:pPr>
              <w:spacing w:after="0"/>
              <w:jc w:val="center"/>
              <w:rPr>
                <w:rFonts w:ascii="Arial" w:hAnsi="Arial" w:cs="Arial"/>
                <w:i/>
                <w:iCs/>
                <w:lang w:val="fr-FR" w:eastAsia="es-BO"/>
              </w:rPr>
            </w:pPr>
            <w:r w:rsidRPr="00620533">
              <w:rPr>
                <w:rFonts w:ascii="Arial" w:hAnsi="Arial" w:cs="Arial"/>
                <w:i/>
                <w:iCs/>
                <w:lang w:val="fr-FR" w:eastAsia="es-BO"/>
              </w:rPr>
              <w:t> </w:t>
            </w:r>
          </w:p>
        </w:tc>
      </w:tr>
      <w:tr w:rsidR="00400E73" w:rsidRPr="00620533" w:rsidTr="004947A0">
        <w:trPr>
          <w:trHeight w:val="300"/>
        </w:trPr>
        <w:tc>
          <w:tcPr>
            <w:tcW w:w="6458" w:type="dxa"/>
            <w:tcBorders>
              <w:top w:val="nil"/>
              <w:left w:val="single" w:sz="4" w:space="0" w:color="auto"/>
              <w:bottom w:val="single" w:sz="4" w:space="0" w:color="auto"/>
              <w:right w:val="single" w:sz="4" w:space="0" w:color="auto"/>
            </w:tcBorders>
            <w:vAlign w:val="center"/>
            <w:hideMark/>
          </w:tcPr>
          <w:p w:rsidR="00400E73" w:rsidRPr="00620533" w:rsidRDefault="00620533" w:rsidP="004947A0">
            <w:pPr>
              <w:spacing w:after="0"/>
              <w:rPr>
                <w:rFonts w:ascii="Arial" w:hAnsi="Arial" w:cs="Arial"/>
                <w:iCs/>
                <w:lang w:val="fr-FR" w:eastAsia="es-BO"/>
              </w:rPr>
            </w:pPr>
            <w:r w:rsidRPr="00620533">
              <w:rPr>
                <w:rFonts w:ascii="Arial" w:hAnsi="Arial" w:cs="Arial"/>
                <w:lang w:val="fr-FR"/>
              </w:rPr>
              <w:t xml:space="preserve">Méthodologie </w:t>
            </w:r>
          </w:p>
        </w:tc>
        <w:tc>
          <w:tcPr>
            <w:tcW w:w="1491" w:type="dxa"/>
            <w:tcBorders>
              <w:top w:val="nil"/>
              <w:left w:val="nil"/>
              <w:bottom w:val="single" w:sz="4" w:space="0" w:color="auto"/>
              <w:right w:val="single" w:sz="4" w:space="0" w:color="auto"/>
            </w:tcBorders>
            <w:noWrap/>
            <w:vAlign w:val="center"/>
            <w:hideMark/>
          </w:tcPr>
          <w:p w:rsidR="00400E73" w:rsidRPr="00620533" w:rsidRDefault="00400E73" w:rsidP="004947A0">
            <w:pPr>
              <w:spacing w:after="0"/>
              <w:jc w:val="center"/>
              <w:rPr>
                <w:rFonts w:ascii="Arial" w:hAnsi="Arial" w:cs="Arial"/>
                <w:i/>
                <w:iCs/>
                <w:lang w:val="fr-FR" w:eastAsia="es-BO"/>
              </w:rPr>
            </w:pPr>
            <w:r w:rsidRPr="00620533">
              <w:rPr>
                <w:rFonts w:ascii="Arial" w:hAnsi="Arial" w:cs="Arial"/>
                <w:i/>
                <w:iCs/>
                <w:lang w:val="fr-FR" w:eastAsia="es-BO"/>
              </w:rPr>
              <w:t>35</w:t>
            </w:r>
          </w:p>
        </w:tc>
        <w:tc>
          <w:tcPr>
            <w:tcW w:w="1201" w:type="dxa"/>
            <w:tcBorders>
              <w:top w:val="nil"/>
              <w:left w:val="nil"/>
              <w:bottom w:val="single" w:sz="4" w:space="0" w:color="auto"/>
              <w:right w:val="single" w:sz="4" w:space="0" w:color="auto"/>
            </w:tcBorders>
            <w:noWrap/>
            <w:vAlign w:val="center"/>
            <w:hideMark/>
          </w:tcPr>
          <w:p w:rsidR="00400E73" w:rsidRPr="00620533" w:rsidRDefault="00400E73" w:rsidP="004947A0">
            <w:pPr>
              <w:spacing w:after="0"/>
              <w:jc w:val="center"/>
              <w:rPr>
                <w:rFonts w:ascii="Arial" w:hAnsi="Arial" w:cs="Arial"/>
                <w:i/>
                <w:iCs/>
                <w:lang w:val="fr-FR" w:eastAsia="es-BO"/>
              </w:rPr>
            </w:pPr>
            <w:r w:rsidRPr="00620533">
              <w:rPr>
                <w:rFonts w:ascii="Arial" w:hAnsi="Arial" w:cs="Arial"/>
                <w:i/>
                <w:iCs/>
                <w:lang w:val="fr-FR" w:eastAsia="es-BO"/>
              </w:rPr>
              <w:t> </w:t>
            </w:r>
          </w:p>
        </w:tc>
      </w:tr>
      <w:tr w:rsidR="00400E73" w:rsidRPr="00620533" w:rsidTr="004947A0">
        <w:trPr>
          <w:trHeight w:val="300"/>
        </w:trPr>
        <w:tc>
          <w:tcPr>
            <w:tcW w:w="6458" w:type="dxa"/>
            <w:tcBorders>
              <w:top w:val="nil"/>
              <w:left w:val="single" w:sz="4" w:space="0" w:color="auto"/>
              <w:bottom w:val="single" w:sz="4" w:space="0" w:color="auto"/>
              <w:right w:val="single" w:sz="4" w:space="0" w:color="auto"/>
            </w:tcBorders>
            <w:shd w:val="clear" w:color="auto" w:fill="8F8F8F"/>
            <w:noWrap/>
            <w:vAlign w:val="center"/>
            <w:hideMark/>
          </w:tcPr>
          <w:p w:rsidR="00400E73" w:rsidRPr="00620533" w:rsidRDefault="00620533" w:rsidP="004947A0">
            <w:pPr>
              <w:spacing w:after="0"/>
              <w:rPr>
                <w:rFonts w:ascii="Arial" w:hAnsi="Arial" w:cs="Arial"/>
                <w:b/>
                <w:bCs/>
                <w:i/>
                <w:iCs/>
                <w:lang w:val="fr-FR" w:eastAsia="es-BO"/>
              </w:rPr>
            </w:pPr>
            <w:r w:rsidRPr="00620533">
              <w:rPr>
                <w:rFonts w:ascii="Arial" w:hAnsi="Arial" w:cs="Arial"/>
                <w:b/>
                <w:bCs/>
                <w:i/>
                <w:iCs/>
                <w:lang w:val="fr-FR" w:eastAsia="es-BO"/>
              </w:rPr>
              <w:t>EXPÉRIENCE GÉNÉRALE ET SPÉCIFIQUE DU CHEF D'ÉQUIPE</w:t>
            </w:r>
          </w:p>
        </w:tc>
        <w:tc>
          <w:tcPr>
            <w:tcW w:w="1491" w:type="dxa"/>
            <w:tcBorders>
              <w:top w:val="nil"/>
              <w:left w:val="nil"/>
              <w:bottom w:val="single" w:sz="4" w:space="0" w:color="auto"/>
              <w:right w:val="single" w:sz="4" w:space="0" w:color="auto"/>
            </w:tcBorders>
            <w:shd w:val="clear" w:color="auto" w:fill="8F8F8F"/>
            <w:noWrap/>
            <w:vAlign w:val="center"/>
            <w:hideMark/>
          </w:tcPr>
          <w:p w:rsidR="00400E73" w:rsidRPr="00620533" w:rsidRDefault="00400E73" w:rsidP="004947A0">
            <w:pPr>
              <w:spacing w:after="0"/>
              <w:jc w:val="center"/>
              <w:rPr>
                <w:rFonts w:ascii="Arial" w:hAnsi="Arial" w:cs="Arial"/>
                <w:b/>
                <w:bCs/>
                <w:i/>
                <w:iCs/>
                <w:lang w:val="fr-FR" w:eastAsia="es-BO"/>
              </w:rPr>
            </w:pPr>
            <w:r w:rsidRPr="00620533">
              <w:rPr>
                <w:rFonts w:ascii="Arial" w:hAnsi="Arial" w:cs="Arial"/>
                <w:b/>
                <w:bCs/>
                <w:i/>
                <w:iCs/>
                <w:lang w:val="fr-FR" w:eastAsia="es-BO"/>
              </w:rPr>
              <w:t>10</w:t>
            </w:r>
          </w:p>
        </w:tc>
        <w:tc>
          <w:tcPr>
            <w:tcW w:w="1201" w:type="dxa"/>
            <w:tcBorders>
              <w:top w:val="nil"/>
              <w:left w:val="nil"/>
              <w:bottom w:val="single" w:sz="4" w:space="0" w:color="auto"/>
              <w:right w:val="single" w:sz="4" w:space="0" w:color="auto"/>
            </w:tcBorders>
            <w:shd w:val="clear" w:color="auto" w:fill="8F8F8F"/>
            <w:noWrap/>
            <w:vAlign w:val="center"/>
            <w:hideMark/>
          </w:tcPr>
          <w:p w:rsidR="00400E73" w:rsidRPr="00620533" w:rsidRDefault="00400E73" w:rsidP="004947A0">
            <w:pPr>
              <w:spacing w:after="0"/>
              <w:jc w:val="center"/>
              <w:rPr>
                <w:rFonts w:ascii="Arial" w:hAnsi="Arial" w:cs="Arial"/>
                <w:b/>
                <w:bCs/>
                <w:i/>
                <w:iCs/>
                <w:lang w:val="fr-FR" w:eastAsia="es-BO"/>
              </w:rPr>
            </w:pPr>
          </w:p>
        </w:tc>
      </w:tr>
      <w:tr w:rsidR="00400E73" w:rsidRPr="00301879" w:rsidTr="00EC7C52">
        <w:trPr>
          <w:trHeight w:val="350"/>
        </w:trPr>
        <w:tc>
          <w:tcPr>
            <w:tcW w:w="6458"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rsidR="00400E73" w:rsidRPr="00620533" w:rsidRDefault="00EC7C52" w:rsidP="00EC7C52">
            <w:pPr>
              <w:spacing w:after="0"/>
              <w:rPr>
                <w:rFonts w:ascii="Arial" w:hAnsi="Arial" w:cs="Arial"/>
                <w:lang w:val="fr-FR"/>
              </w:rPr>
            </w:pPr>
            <w:r w:rsidRPr="00620533">
              <w:rPr>
                <w:rFonts w:ascii="Arial" w:hAnsi="Arial" w:cs="Arial"/>
                <w:lang w:val="fr-FR"/>
              </w:rPr>
              <w:t>Expérience générale de 10 ans dans le secteur agricole en Haïti</w:t>
            </w:r>
          </w:p>
        </w:tc>
        <w:tc>
          <w:tcPr>
            <w:tcW w:w="1491" w:type="dxa"/>
            <w:tcBorders>
              <w:top w:val="nil"/>
              <w:left w:val="nil"/>
              <w:bottom w:val="single" w:sz="4" w:space="0" w:color="auto"/>
              <w:right w:val="single" w:sz="4" w:space="0" w:color="auto"/>
            </w:tcBorders>
            <w:shd w:val="clear" w:color="auto" w:fill="D9E2F3" w:themeFill="accent1" w:themeFillTint="33"/>
            <w:noWrap/>
            <w:vAlign w:val="center"/>
            <w:hideMark/>
          </w:tcPr>
          <w:p w:rsidR="00400E73" w:rsidRPr="00620533" w:rsidRDefault="00400E73" w:rsidP="004947A0">
            <w:pPr>
              <w:spacing w:after="0"/>
              <w:rPr>
                <w:rFonts w:ascii="Arial" w:hAnsi="Arial" w:cs="Arial"/>
                <w:i/>
                <w:iCs/>
                <w:lang w:val="fr-FR" w:eastAsia="es-BO"/>
              </w:rPr>
            </w:pPr>
          </w:p>
        </w:tc>
        <w:tc>
          <w:tcPr>
            <w:tcW w:w="1201" w:type="dxa"/>
            <w:tcBorders>
              <w:top w:val="nil"/>
              <w:left w:val="nil"/>
              <w:bottom w:val="single" w:sz="4" w:space="0" w:color="auto"/>
              <w:right w:val="single" w:sz="4" w:space="0" w:color="auto"/>
            </w:tcBorders>
            <w:shd w:val="clear" w:color="auto" w:fill="D9E2F3" w:themeFill="accent1" w:themeFillTint="33"/>
            <w:noWrap/>
            <w:vAlign w:val="center"/>
            <w:hideMark/>
          </w:tcPr>
          <w:p w:rsidR="00400E73" w:rsidRPr="00620533" w:rsidRDefault="00400E73" w:rsidP="004947A0">
            <w:pPr>
              <w:spacing w:after="0"/>
              <w:jc w:val="center"/>
              <w:rPr>
                <w:rFonts w:ascii="Arial" w:hAnsi="Arial" w:cs="Arial"/>
                <w:b/>
                <w:bCs/>
                <w:i/>
                <w:iCs/>
                <w:lang w:val="fr-FR" w:eastAsia="es-BO"/>
              </w:rPr>
            </w:pPr>
          </w:p>
        </w:tc>
      </w:tr>
      <w:tr w:rsidR="00EC7C52" w:rsidRPr="00620533" w:rsidTr="00CB310E">
        <w:trPr>
          <w:trHeight w:val="300"/>
        </w:trPr>
        <w:tc>
          <w:tcPr>
            <w:tcW w:w="6458" w:type="dxa"/>
            <w:tcBorders>
              <w:top w:val="nil"/>
              <w:left w:val="single" w:sz="4" w:space="0" w:color="auto"/>
              <w:bottom w:val="single" w:sz="4" w:space="0" w:color="auto"/>
              <w:right w:val="single" w:sz="4" w:space="0" w:color="auto"/>
            </w:tcBorders>
            <w:noWrap/>
            <w:hideMark/>
          </w:tcPr>
          <w:p w:rsidR="00EC7C52" w:rsidRPr="00EC7C52" w:rsidRDefault="00EC7C52" w:rsidP="00EC7C52">
            <w:pPr>
              <w:spacing w:after="0"/>
              <w:ind w:left="1035" w:hanging="360"/>
              <w:rPr>
                <w:rFonts w:ascii="Arial" w:hAnsi="Arial" w:cs="Arial"/>
                <w:lang w:val="fr-FR"/>
              </w:rPr>
            </w:pPr>
            <w:r>
              <w:rPr>
                <w:rFonts w:ascii="Arial" w:hAnsi="Arial" w:cs="Arial"/>
                <w:lang w:val="fr-FR"/>
              </w:rPr>
              <w:t>• Plus de 9 ans</w:t>
            </w:r>
          </w:p>
        </w:tc>
        <w:tc>
          <w:tcPr>
            <w:tcW w:w="1491" w:type="dxa"/>
            <w:tcBorders>
              <w:top w:val="nil"/>
              <w:left w:val="nil"/>
              <w:bottom w:val="single" w:sz="4" w:space="0" w:color="auto"/>
              <w:right w:val="single" w:sz="4" w:space="0" w:color="auto"/>
            </w:tcBorders>
            <w:vAlign w:val="center"/>
            <w:hideMark/>
          </w:tcPr>
          <w:p w:rsidR="00EC7C52" w:rsidRPr="00620533" w:rsidRDefault="00EC7C52" w:rsidP="00EC7C52">
            <w:pPr>
              <w:spacing w:after="0"/>
              <w:jc w:val="center"/>
              <w:rPr>
                <w:rFonts w:ascii="Arial" w:hAnsi="Arial" w:cs="Arial"/>
                <w:i/>
                <w:iCs/>
                <w:lang w:val="fr-FR" w:eastAsia="es-BO"/>
              </w:rPr>
            </w:pPr>
            <w:r w:rsidRPr="00620533">
              <w:rPr>
                <w:rFonts w:ascii="Arial" w:hAnsi="Arial" w:cs="Arial"/>
                <w:i/>
                <w:iCs/>
                <w:lang w:val="fr-FR" w:eastAsia="es-BO"/>
              </w:rPr>
              <w:t>10</w:t>
            </w:r>
          </w:p>
        </w:tc>
        <w:tc>
          <w:tcPr>
            <w:tcW w:w="1201" w:type="dxa"/>
            <w:tcBorders>
              <w:top w:val="nil"/>
              <w:left w:val="nil"/>
              <w:bottom w:val="single" w:sz="4" w:space="0" w:color="auto"/>
              <w:right w:val="single" w:sz="4" w:space="0" w:color="auto"/>
            </w:tcBorders>
            <w:noWrap/>
            <w:vAlign w:val="center"/>
            <w:hideMark/>
          </w:tcPr>
          <w:p w:rsidR="00EC7C52" w:rsidRPr="00620533" w:rsidRDefault="00EC7C52" w:rsidP="00EC7C52">
            <w:pPr>
              <w:spacing w:after="0"/>
              <w:jc w:val="center"/>
              <w:rPr>
                <w:rFonts w:ascii="Arial" w:hAnsi="Arial" w:cs="Arial"/>
                <w:i/>
                <w:iCs/>
                <w:lang w:val="fr-FR" w:eastAsia="es-BO"/>
              </w:rPr>
            </w:pPr>
            <w:r w:rsidRPr="00620533">
              <w:rPr>
                <w:rFonts w:ascii="Arial" w:hAnsi="Arial" w:cs="Arial"/>
                <w:i/>
                <w:iCs/>
                <w:lang w:val="fr-FR" w:eastAsia="es-BO"/>
              </w:rPr>
              <w:t> </w:t>
            </w:r>
          </w:p>
        </w:tc>
      </w:tr>
      <w:tr w:rsidR="00EC7C52" w:rsidRPr="00620533" w:rsidTr="00CB310E">
        <w:trPr>
          <w:trHeight w:val="300"/>
        </w:trPr>
        <w:tc>
          <w:tcPr>
            <w:tcW w:w="6458" w:type="dxa"/>
            <w:tcBorders>
              <w:top w:val="nil"/>
              <w:left w:val="single" w:sz="4" w:space="0" w:color="auto"/>
              <w:bottom w:val="single" w:sz="4" w:space="0" w:color="auto"/>
              <w:right w:val="single" w:sz="4" w:space="0" w:color="auto"/>
            </w:tcBorders>
            <w:noWrap/>
          </w:tcPr>
          <w:p w:rsidR="00EC7C52" w:rsidRPr="00EC7C52" w:rsidRDefault="00EC7C52" w:rsidP="00EC7C52">
            <w:pPr>
              <w:spacing w:after="0"/>
              <w:ind w:left="1035" w:hanging="360"/>
              <w:rPr>
                <w:rFonts w:ascii="Arial" w:hAnsi="Arial" w:cs="Arial"/>
                <w:lang w:val="fr-FR"/>
              </w:rPr>
            </w:pPr>
            <w:r>
              <w:rPr>
                <w:rFonts w:ascii="Arial" w:hAnsi="Arial" w:cs="Arial"/>
                <w:lang w:val="fr-FR"/>
              </w:rPr>
              <w:t>• Plus de 8 ans</w:t>
            </w:r>
          </w:p>
        </w:tc>
        <w:tc>
          <w:tcPr>
            <w:tcW w:w="1491" w:type="dxa"/>
            <w:tcBorders>
              <w:top w:val="nil"/>
              <w:left w:val="nil"/>
              <w:bottom w:val="single" w:sz="4" w:space="0" w:color="auto"/>
              <w:right w:val="single" w:sz="4" w:space="0" w:color="auto"/>
            </w:tcBorders>
            <w:vAlign w:val="center"/>
          </w:tcPr>
          <w:p w:rsidR="00EC7C52" w:rsidRPr="00620533" w:rsidRDefault="00EC7C52" w:rsidP="00EC7C52">
            <w:pPr>
              <w:spacing w:after="0"/>
              <w:jc w:val="center"/>
              <w:rPr>
                <w:rFonts w:ascii="Arial" w:hAnsi="Arial" w:cs="Arial"/>
                <w:i/>
                <w:iCs/>
                <w:lang w:val="fr-FR" w:eastAsia="es-BO"/>
              </w:rPr>
            </w:pPr>
            <w:r w:rsidRPr="00620533">
              <w:rPr>
                <w:rFonts w:ascii="Arial" w:hAnsi="Arial" w:cs="Arial"/>
                <w:i/>
                <w:iCs/>
                <w:lang w:val="fr-FR" w:eastAsia="es-BO"/>
              </w:rPr>
              <w:t>8</w:t>
            </w:r>
          </w:p>
        </w:tc>
        <w:tc>
          <w:tcPr>
            <w:tcW w:w="1201" w:type="dxa"/>
            <w:tcBorders>
              <w:top w:val="nil"/>
              <w:left w:val="nil"/>
              <w:bottom w:val="single" w:sz="4" w:space="0" w:color="auto"/>
              <w:right w:val="single" w:sz="4" w:space="0" w:color="auto"/>
            </w:tcBorders>
            <w:noWrap/>
            <w:vAlign w:val="center"/>
          </w:tcPr>
          <w:p w:rsidR="00EC7C52" w:rsidRPr="00620533" w:rsidRDefault="00EC7C52" w:rsidP="00EC7C52">
            <w:pPr>
              <w:spacing w:after="0"/>
              <w:jc w:val="center"/>
              <w:rPr>
                <w:rFonts w:ascii="Arial" w:hAnsi="Arial" w:cs="Arial"/>
                <w:i/>
                <w:iCs/>
                <w:lang w:val="fr-FR" w:eastAsia="es-BO"/>
              </w:rPr>
            </w:pPr>
          </w:p>
        </w:tc>
      </w:tr>
      <w:tr w:rsidR="00EC7C52" w:rsidRPr="00620533" w:rsidTr="00CB310E">
        <w:trPr>
          <w:trHeight w:val="300"/>
        </w:trPr>
        <w:tc>
          <w:tcPr>
            <w:tcW w:w="6458" w:type="dxa"/>
            <w:tcBorders>
              <w:top w:val="nil"/>
              <w:left w:val="single" w:sz="4" w:space="0" w:color="auto"/>
              <w:bottom w:val="single" w:sz="4" w:space="0" w:color="auto"/>
              <w:right w:val="single" w:sz="4" w:space="0" w:color="auto"/>
            </w:tcBorders>
            <w:noWrap/>
            <w:hideMark/>
          </w:tcPr>
          <w:p w:rsidR="00EC7C52" w:rsidRPr="00EC7C52" w:rsidRDefault="00EC7C52" w:rsidP="00EC7C52">
            <w:pPr>
              <w:spacing w:after="0"/>
              <w:ind w:left="1035" w:hanging="360"/>
              <w:rPr>
                <w:rFonts w:ascii="Arial" w:hAnsi="Arial" w:cs="Arial"/>
                <w:lang w:val="fr-FR"/>
              </w:rPr>
            </w:pPr>
            <w:r>
              <w:rPr>
                <w:rFonts w:ascii="Arial" w:hAnsi="Arial" w:cs="Arial"/>
                <w:lang w:val="fr-FR"/>
              </w:rPr>
              <w:t>• Plus de 7 ans</w:t>
            </w:r>
          </w:p>
        </w:tc>
        <w:tc>
          <w:tcPr>
            <w:tcW w:w="1491" w:type="dxa"/>
            <w:tcBorders>
              <w:top w:val="nil"/>
              <w:left w:val="nil"/>
              <w:bottom w:val="single" w:sz="4" w:space="0" w:color="auto"/>
              <w:right w:val="single" w:sz="4" w:space="0" w:color="auto"/>
            </w:tcBorders>
            <w:vAlign w:val="center"/>
            <w:hideMark/>
          </w:tcPr>
          <w:p w:rsidR="00EC7C52" w:rsidRPr="00620533" w:rsidRDefault="00EC7C52" w:rsidP="00EC7C52">
            <w:pPr>
              <w:spacing w:after="0"/>
              <w:jc w:val="center"/>
              <w:rPr>
                <w:rFonts w:ascii="Arial" w:hAnsi="Arial" w:cs="Arial"/>
                <w:i/>
                <w:iCs/>
                <w:lang w:val="fr-FR" w:eastAsia="es-BO"/>
              </w:rPr>
            </w:pPr>
            <w:r w:rsidRPr="00620533">
              <w:rPr>
                <w:rFonts w:ascii="Arial" w:hAnsi="Arial" w:cs="Arial"/>
                <w:i/>
                <w:iCs/>
                <w:lang w:val="fr-FR" w:eastAsia="es-BO"/>
              </w:rPr>
              <w:t>6</w:t>
            </w:r>
          </w:p>
        </w:tc>
        <w:tc>
          <w:tcPr>
            <w:tcW w:w="1201" w:type="dxa"/>
            <w:tcBorders>
              <w:top w:val="nil"/>
              <w:left w:val="nil"/>
              <w:bottom w:val="single" w:sz="4" w:space="0" w:color="auto"/>
              <w:right w:val="single" w:sz="4" w:space="0" w:color="auto"/>
            </w:tcBorders>
            <w:noWrap/>
            <w:vAlign w:val="center"/>
            <w:hideMark/>
          </w:tcPr>
          <w:p w:rsidR="00EC7C52" w:rsidRPr="00620533" w:rsidRDefault="00EC7C52" w:rsidP="00EC7C52">
            <w:pPr>
              <w:spacing w:after="0"/>
              <w:jc w:val="center"/>
              <w:rPr>
                <w:rFonts w:ascii="Arial" w:hAnsi="Arial" w:cs="Arial"/>
                <w:i/>
                <w:iCs/>
                <w:lang w:val="fr-FR" w:eastAsia="es-BO"/>
              </w:rPr>
            </w:pPr>
            <w:r w:rsidRPr="00620533">
              <w:rPr>
                <w:rFonts w:ascii="Arial" w:hAnsi="Arial" w:cs="Arial"/>
                <w:i/>
                <w:iCs/>
                <w:lang w:val="fr-FR" w:eastAsia="es-BO"/>
              </w:rPr>
              <w:t> </w:t>
            </w:r>
          </w:p>
        </w:tc>
      </w:tr>
      <w:tr w:rsidR="00400E73" w:rsidRPr="00620533" w:rsidTr="004947A0">
        <w:trPr>
          <w:trHeight w:val="300"/>
        </w:trPr>
        <w:tc>
          <w:tcPr>
            <w:tcW w:w="6458"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400E73" w:rsidRPr="00EC7C52" w:rsidRDefault="00EC7C52" w:rsidP="004947A0">
            <w:pPr>
              <w:spacing w:after="0"/>
              <w:rPr>
                <w:rFonts w:ascii="Arial" w:hAnsi="Arial" w:cs="Arial"/>
                <w:b/>
                <w:lang w:val="fr-FR" w:eastAsia="es-BO"/>
              </w:rPr>
            </w:pPr>
            <w:r w:rsidRPr="00EC7C52">
              <w:rPr>
                <w:rFonts w:ascii="Arial" w:hAnsi="Arial" w:cs="Arial"/>
                <w:b/>
                <w:bCs/>
                <w:i/>
                <w:iCs/>
                <w:lang w:val="fr-FR" w:eastAsia="es-BO"/>
              </w:rPr>
              <w:t>EXPÉRIENCE SPÉCIFIQUE DU CHEF D'ÉQUIPE</w:t>
            </w:r>
          </w:p>
        </w:tc>
        <w:tc>
          <w:tcPr>
            <w:tcW w:w="14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400E73" w:rsidRPr="00620533" w:rsidRDefault="00400E73" w:rsidP="004947A0">
            <w:pPr>
              <w:spacing w:after="0"/>
              <w:jc w:val="center"/>
              <w:rPr>
                <w:rFonts w:ascii="Arial" w:hAnsi="Arial" w:cs="Arial"/>
                <w:b/>
                <w:bCs/>
                <w:i/>
                <w:iCs/>
                <w:lang w:val="fr-FR" w:eastAsia="es-BO"/>
              </w:rPr>
            </w:pPr>
            <w:r w:rsidRPr="00620533">
              <w:rPr>
                <w:rFonts w:ascii="Arial" w:hAnsi="Arial" w:cs="Arial"/>
                <w:b/>
                <w:bCs/>
                <w:i/>
                <w:iCs/>
                <w:lang w:val="fr-FR" w:eastAsia="es-BO"/>
              </w:rPr>
              <w:t>20</w:t>
            </w:r>
          </w:p>
        </w:tc>
        <w:tc>
          <w:tcPr>
            <w:tcW w:w="1201"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rsidR="00400E73" w:rsidRPr="00620533" w:rsidRDefault="00400E73" w:rsidP="004947A0">
            <w:pPr>
              <w:spacing w:after="0"/>
              <w:jc w:val="center"/>
              <w:rPr>
                <w:rFonts w:ascii="Arial" w:hAnsi="Arial" w:cs="Arial"/>
                <w:b/>
                <w:i/>
                <w:iCs/>
                <w:lang w:val="fr-FR" w:eastAsia="es-BO"/>
              </w:rPr>
            </w:pPr>
          </w:p>
        </w:tc>
      </w:tr>
      <w:tr w:rsidR="00400E73" w:rsidRPr="00620533" w:rsidTr="00EC7C52">
        <w:trPr>
          <w:trHeight w:val="300"/>
        </w:trPr>
        <w:tc>
          <w:tcPr>
            <w:tcW w:w="645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rsidR="00400E73" w:rsidRPr="00620533" w:rsidRDefault="00EC7C52" w:rsidP="004947A0">
            <w:pPr>
              <w:spacing w:after="0"/>
              <w:rPr>
                <w:rFonts w:ascii="Arial" w:hAnsi="Arial" w:cs="Arial"/>
                <w:b/>
                <w:bCs/>
                <w:i/>
                <w:iCs/>
                <w:lang w:val="fr-FR" w:eastAsia="es-BO"/>
              </w:rPr>
            </w:pPr>
            <w:r w:rsidRPr="00620533">
              <w:rPr>
                <w:rFonts w:ascii="Arial" w:hAnsi="Arial" w:cs="Arial"/>
                <w:lang w:val="fr-FR"/>
              </w:rPr>
              <w:t>Expérience spécifique de 3 ans dans l'analyse de la chaîne de valeur et l'évaluation du marché en Haïti</w:t>
            </w:r>
          </w:p>
        </w:tc>
        <w:tc>
          <w:tcPr>
            <w:tcW w:w="14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00E73" w:rsidRPr="00620533" w:rsidRDefault="00400E73" w:rsidP="004947A0">
            <w:pPr>
              <w:spacing w:after="0"/>
              <w:jc w:val="center"/>
              <w:rPr>
                <w:rFonts w:ascii="Arial" w:hAnsi="Arial" w:cs="Arial"/>
                <w:b/>
                <w:bCs/>
                <w:iCs/>
                <w:lang w:val="fr-FR" w:eastAsia="es-BO"/>
              </w:rPr>
            </w:pPr>
            <w:r w:rsidRPr="00620533">
              <w:rPr>
                <w:rFonts w:ascii="Arial" w:hAnsi="Arial" w:cs="Arial"/>
                <w:b/>
                <w:bCs/>
                <w:iCs/>
                <w:lang w:val="fr-FR" w:eastAsia="es-BO"/>
              </w:rPr>
              <w:t>10</w:t>
            </w:r>
          </w:p>
        </w:tc>
        <w:tc>
          <w:tcPr>
            <w:tcW w:w="120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rsidR="00400E73" w:rsidRPr="00620533" w:rsidRDefault="00400E73" w:rsidP="004947A0">
            <w:pPr>
              <w:spacing w:after="0"/>
              <w:jc w:val="center"/>
              <w:rPr>
                <w:rFonts w:ascii="Arial" w:hAnsi="Arial" w:cs="Arial"/>
                <w:i/>
                <w:iCs/>
                <w:lang w:val="fr-FR" w:eastAsia="es-BO"/>
              </w:rPr>
            </w:pPr>
          </w:p>
        </w:tc>
      </w:tr>
      <w:tr w:rsidR="00EC7C52" w:rsidRPr="00620533" w:rsidTr="002B27CF">
        <w:trPr>
          <w:trHeight w:val="300"/>
        </w:trPr>
        <w:tc>
          <w:tcPr>
            <w:tcW w:w="6458" w:type="dxa"/>
            <w:tcBorders>
              <w:top w:val="single" w:sz="4" w:space="0" w:color="auto"/>
              <w:left w:val="single" w:sz="4" w:space="0" w:color="auto"/>
              <w:bottom w:val="single" w:sz="4" w:space="0" w:color="auto"/>
              <w:right w:val="single" w:sz="4" w:space="0" w:color="auto"/>
            </w:tcBorders>
            <w:noWrap/>
          </w:tcPr>
          <w:p w:rsidR="00EC7C52" w:rsidRPr="005E3FD4" w:rsidRDefault="00EC7C52" w:rsidP="00EC7C52">
            <w:pPr>
              <w:spacing w:after="0"/>
              <w:ind w:left="855"/>
              <w:rPr>
                <w:rFonts w:ascii="Arial" w:hAnsi="Arial" w:cs="Arial"/>
                <w:lang w:val="fr-FR"/>
              </w:rPr>
            </w:pPr>
            <w:r>
              <w:rPr>
                <w:rFonts w:ascii="Arial" w:hAnsi="Arial" w:cs="Arial"/>
                <w:lang w:val="fr-FR"/>
              </w:rPr>
              <w:t>• Plus de 5 ans</w:t>
            </w:r>
          </w:p>
        </w:tc>
        <w:tc>
          <w:tcPr>
            <w:tcW w:w="1491" w:type="dxa"/>
            <w:tcBorders>
              <w:top w:val="single" w:sz="4" w:space="0" w:color="auto"/>
              <w:left w:val="single" w:sz="4" w:space="0" w:color="auto"/>
              <w:bottom w:val="single" w:sz="4" w:space="0" w:color="auto"/>
              <w:right w:val="single" w:sz="4" w:space="0" w:color="auto"/>
            </w:tcBorders>
            <w:vAlign w:val="center"/>
          </w:tcPr>
          <w:p w:rsidR="00EC7C52" w:rsidRPr="00620533" w:rsidRDefault="00EC7C52" w:rsidP="00EC7C52">
            <w:pPr>
              <w:spacing w:after="0"/>
              <w:jc w:val="center"/>
              <w:rPr>
                <w:rFonts w:ascii="Arial" w:hAnsi="Arial" w:cs="Arial"/>
                <w:bCs/>
                <w:iCs/>
                <w:lang w:val="fr-FR" w:eastAsia="es-BO"/>
              </w:rPr>
            </w:pPr>
            <w:r w:rsidRPr="00620533">
              <w:rPr>
                <w:rFonts w:ascii="Arial" w:hAnsi="Arial" w:cs="Arial"/>
                <w:bCs/>
                <w:iCs/>
                <w:lang w:val="fr-FR" w:eastAsia="es-BO"/>
              </w:rPr>
              <w:t>10</w:t>
            </w:r>
          </w:p>
        </w:tc>
        <w:tc>
          <w:tcPr>
            <w:tcW w:w="1201" w:type="dxa"/>
            <w:tcBorders>
              <w:top w:val="single" w:sz="4" w:space="0" w:color="auto"/>
              <w:left w:val="single" w:sz="4" w:space="0" w:color="auto"/>
              <w:bottom w:val="single" w:sz="4" w:space="0" w:color="auto"/>
              <w:right w:val="single" w:sz="4" w:space="0" w:color="auto"/>
            </w:tcBorders>
            <w:noWrap/>
            <w:vAlign w:val="center"/>
          </w:tcPr>
          <w:p w:rsidR="00EC7C52" w:rsidRPr="00620533" w:rsidRDefault="00EC7C52" w:rsidP="00EC7C52">
            <w:pPr>
              <w:spacing w:after="0"/>
              <w:jc w:val="center"/>
              <w:rPr>
                <w:rFonts w:ascii="Arial" w:hAnsi="Arial" w:cs="Arial"/>
                <w:i/>
                <w:iCs/>
                <w:lang w:val="fr-FR" w:eastAsia="es-BO"/>
              </w:rPr>
            </w:pPr>
          </w:p>
        </w:tc>
      </w:tr>
      <w:tr w:rsidR="00EC7C52" w:rsidRPr="00620533" w:rsidTr="002B27CF">
        <w:trPr>
          <w:trHeight w:val="300"/>
        </w:trPr>
        <w:tc>
          <w:tcPr>
            <w:tcW w:w="6458" w:type="dxa"/>
            <w:tcBorders>
              <w:top w:val="single" w:sz="4" w:space="0" w:color="auto"/>
              <w:left w:val="single" w:sz="4" w:space="0" w:color="auto"/>
              <w:bottom w:val="single" w:sz="4" w:space="0" w:color="auto"/>
              <w:right w:val="single" w:sz="4" w:space="0" w:color="auto"/>
            </w:tcBorders>
            <w:noWrap/>
          </w:tcPr>
          <w:p w:rsidR="00EC7C52" w:rsidRPr="005E3FD4" w:rsidRDefault="00EC7C52" w:rsidP="00EC7C52">
            <w:pPr>
              <w:spacing w:after="0"/>
              <w:ind w:left="855"/>
              <w:rPr>
                <w:rFonts w:ascii="Arial" w:hAnsi="Arial" w:cs="Arial"/>
                <w:lang w:val="fr-FR"/>
              </w:rPr>
            </w:pPr>
            <w:r>
              <w:rPr>
                <w:rFonts w:ascii="Arial" w:hAnsi="Arial" w:cs="Arial"/>
                <w:lang w:val="fr-FR"/>
              </w:rPr>
              <w:t>• Plus de 4 ans</w:t>
            </w:r>
          </w:p>
        </w:tc>
        <w:tc>
          <w:tcPr>
            <w:tcW w:w="1491" w:type="dxa"/>
            <w:tcBorders>
              <w:top w:val="single" w:sz="4" w:space="0" w:color="auto"/>
              <w:left w:val="single" w:sz="4" w:space="0" w:color="auto"/>
              <w:bottom w:val="single" w:sz="4" w:space="0" w:color="auto"/>
              <w:right w:val="single" w:sz="4" w:space="0" w:color="auto"/>
            </w:tcBorders>
            <w:vAlign w:val="center"/>
          </w:tcPr>
          <w:p w:rsidR="00EC7C52" w:rsidRPr="00620533" w:rsidRDefault="00EC7C52" w:rsidP="00EC7C52">
            <w:pPr>
              <w:spacing w:after="0"/>
              <w:jc w:val="center"/>
              <w:rPr>
                <w:rFonts w:ascii="Arial" w:hAnsi="Arial" w:cs="Arial"/>
                <w:bCs/>
                <w:iCs/>
                <w:lang w:val="fr-FR" w:eastAsia="es-BO"/>
              </w:rPr>
            </w:pPr>
            <w:r w:rsidRPr="00620533">
              <w:rPr>
                <w:rFonts w:ascii="Arial" w:hAnsi="Arial" w:cs="Arial"/>
                <w:bCs/>
                <w:iCs/>
                <w:lang w:val="fr-FR" w:eastAsia="es-BO"/>
              </w:rPr>
              <w:t>7</w:t>
            </w:r>
          </w:p>
        </w:tc>
        <w:tc>
          <w:tcPr>
            <w:tcW w:w="1201" w:type="dxa"/>
            <w:tcBorders>
              <w:top w:val="single" w:sz="4" w:space="0" w:color="auto"/>
              <w:left w:val="single" w:sz="4" w:space="0" w:color="auto"/>
              <w:bottom w:val="single" w:sz="4" w:space="0" w:color="auto"/>
              <w:right w:val="single" w:sz="4" w:space="0" w:color="auto"/>
            </w:tcBorders>
            <w:noWrap/>
            <w:vAlign w:val="center"/>
          </w:tcPr>
          <w:p w:rsidR="00EC7C52" w:rsidRPr="00620533" w:rsidRDefault="00EC7C52" w:rsidP="00EC7C52">
            <w:pPr>
              <w:spacing w:after="0"/>
              <w:jc w:val="center"/>
              <w:rPr>
                <w:rFonts w:ascii="Arial" w:hAnsi="Arial" w:cs="Arial"/>
                <w:i/>
                <w:iCs/>
                <w:lang w:val="fr-FR" w:eastAsia="es-BO"/>
              </w:rPr>
            </w:pPr>
          </w:p>
        </w:tc>
      </w:tr>
      <w:tr w:rsidR="00EC7C52" w:rsidRPr="00620533" w:rsidTr="002B27CF">
        <w:trPr>
          <w:trHeight w:val="300"/>
        </w:trPr>
        <w:tc>
          <w:tcPr>
            <w:tcW w:w="6458" w:type="dxa"/>
            <w:tcBorders>
              <w:top w:val="single" w:sz="4" w:space="0" w:color="auto"/>
              <w:left w:val="single" w:sz="4" w:space="0" w:color="auto"/>
              <w:bottom w:val="single" w:sz="4" w:space="0" w:color="auto"/>
              <w:right w:val="single" w:sz="4" w:space="0" w:color="auto"/>
            </w:tcBorders>
            <w:noWrap/>
          </w:tcPr>
          <w:p w:rsidR="00EC7C52" w:rsidRPr="005E3FD4" w:rsidRDefault="00EC7C52" w:rsidP="00EC7C52">
            <w:pPr>
              <w:spacing w:after="0"/>
              <w:ind w:left="855"/>
              <w:rPr>
                <w:rFonts w:ascii="Arial" w:hAnsi="Arial" w:cs="Arial"/>
                <w:lang w:val="fr-FR"/>
              </w:rPr>
            </w:pPr>
            <w:r>
              <w:rPr>
                <w:rFonts w:ascii="Arial" w:hAnsi="Arial" w:cs="Arial"/>
                <w:lang w:val="fr-FR"/>
              </w:rPr>
              <w:t>• Plus de 3 ans</w:t>
            </w:r>
          </w:p>
        </w:tc>
        <w:tc>
          <w:tcPr>
            <w:tcW w:w="1491" w:type="dxa"/>
            <w:tcBorders>
              <w:top w:val="single" w:sz="4" w:space="0" w:color="auto"/>
              <w:left w:val="single" w:sz="4" w:space="0" w:color="auto"/>
              <w:bottom w:val="single" w:sz="4" w:space="0" w:color="auto"/>
              <w:right w:val="single" w:sz="4" w:space="0" w:color="auto"/>
            </w:tcBorders>
            <w:vAlign w:val="center"/>
          </w:tcPr>
          <w:p w:rsidR="00EC7C52" w:rsidRPr="00620533" w:rsidRDefault="00EC7C52" w:rsidP="00EC7C52">
            <w:pPr>
              <w:spacing w:after="0"/>
              <w:jc w:val="center"/>
              <w:rPr>
                <w:rFonts w:ascii="Arial" w:hAnsi="Arial" w:cs="Arial"/>
                <w:bCs/>
                <w:iCs/>
                <w:lang w:val="fr-FR" w:eastAsia="es-BO"/>
              </w:rPr>
            </w:pPr>
            <w:r w:rsidRPr="00620533">
              <w:rPr>
                <w:rFonts w:ascii="Arial" w:hAnsi="Arial" w:cs="Arial"/>
                <w:bCs/>
                <w:iCs/>
                <w:lang w:val="fr-FR" w:eastAsia="es-BO"/>
              </w:rPr>
              <w:t>4</w:t>
            </w:r>
          </w:p>
        </w:tc>
        <w:tc>
          <w:tcPr>
            <w:tcW w:w="1201" w:type="dxa"/>
            <w:tcBorders>
              <w:top w:val="single" w:sz="4" w:space="0" w:color="auto"/>
              <w:left w:val="single" w:sz="4" w:space="0" w:color="auto"/>
              <w:bottom w:val="single" w:sz="4" w:space="0" w:color="auto"/>
              <w:right w:val="single" w:sz="4" w:space="0" w:color="auto"/>
            </w:tcBorders>
            <w:noWrap/>
            <w:vAlign w:val="center"/>
          </w:tcPr>
          <w:p w:rsidR="00EC7C52" w:rsidRPr="00620533" w:rsidRDefault="00EC7C52" w:rsidP="00EC7C52">
            <w:pPr>
              <w:spacing w:after="0"/>
              <w:jc w:val="center"/>
              <w:rPr>
                <w:rFonts w:ascii="Arial" w:hAnsi="Arial" w:cs="Arial"/>
                <w:i/>
                <w:iCs/>
                <w:lang w:val="fr-FR" w:eastAsia="es-BO"/>
              </w:rPr>
            </w:pPr>
          </w:p>
        </w:tc>
      </w:tr>
      <w:tr w:rsidR="00400E73" w:rsidRPr="00620533" w:rsidTr="00EC7C52">
        <w:trPr>
          <w:trHeight w:val="300"/>
        </w:trPr>
        <w:tc>
          <w:tcPr>
            <w:tcW w:w="645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rsidR="00400E73" w:rsidRPr="00EC7C52" w:rsidRDefault="00EC7C52" w:rsidP="004947A0">
            <w:pPr>
              <w:spacing w:after="0"/>
              <w:rPr>
                <w:rFonts w:ascii="Arial" w:hAnsi="Arial" w:cs="Arial"/>
                <w:b/>
                <w:bCs/>
                <w:i/>
                <w:iCs/>
                <w:lang w:val="fr-FR" w:eastAsia="es-BO"/>
              </w:rPr>
            </w:pPr>
            <w:r w:rsidRPr="00620533">
              <w:rPr>
                <w:rFonts w:ascii="Arial" w:hAnsi="Arial" w:cs="Arial"/>
                <w:lang w:val="fr-FR"/>
              </w:rPr>
              <w:t>Expérience de 2 anciens consultants en tant que chef d'équipe concernant l'évaluation du marché et / ou l'analyse de la chaîne de valeur en Haïti</w:t>
            </w:r>
          </w:p>
        </w:tc>
        <w:tc>
          <w:tcPr>
            <w:tcW w:w="14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00E73" w:rsidRPr="00620533" w:rsidRDefault="00400E73" w:rsidP="004947A0">
            <w:pPr>
              <w:spacing w:after="0"/>
              <w:jc w:val="center"/>
              <w:rPr>
                <w:rFonts w:ascii="Arial" w:hAnsi="Arial" w:cs="Arial"/>
                <w:b/>
                <w:bCs/>
                <w:iCs/>
                <w:lang w:val="fr-FR" w:eastAsia="es-BO"/>
              </w:rPr>
            </w:pPr>
            <w:r w:rsidRPr="00620533">
              <w:rPr>
                <w:rFonts w:ascii="Arial" w:hAnsi="Arial" w:cs="Arial"/>
                <w:b/>
                <w:bCs/>
                <w:i/>
                <w:iCs/>
                <w:lang w:val="fr-FR" w:eastAsia="es-BO"/>
              </w:rPr>
              <w:t>10</w:t>
            </w:r>
          </w:p>
        </w:tc>
        <w:tc>
          <w:tcPr>
            <w:tcW w:w="120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rsidR="00400E73" w:rsidRPr="00620533" w:rsidRDefault="00400E73" w:rsidP="004947A0">
            <w:pPr>
              <w:spacing w:after="0"/>
              <w:jc w:val="center"/>
              <w:rPr>
                <w:rFonts w:ascii="Arial" w:hAnsi="Arial" w:cs="Arial"/>
                <w:i/>
                <w:iCs/>
                <w:lang w:val="fr-FR" w:eastAsia="es-BO"/>
              </w:rPr>
            </w:pPr>
          </w:p>
        </w:tc>
      </w:tr>
      <w:tr w:rsidR="00EC7C52" w:rsidRPr="00620533" w:rsidTr="00EC7B96">
        <w:trPr>
          <w:trHeight w:val="300"/>
        </w:trPr>
        <w:tc>
          <w:tcPr>
            <w:tcW w:w="6458" w:type="dxa"/>
            <w:tcBorders>
              <w:top w:val="single" w:sz="4" w:space="0" w:color="auto"/>
              <w:left w:val="single" w:sz="4" w:space="0" w:color="auto"/>
              <w:bottom w:val="single" w:sz="4" w:space="0" w:color="auto"/>
              <w:right w:val="single" w:sz="4" w:space="0" w:color="auto"/>
            </w:tcBorders>
            <w:noWrap/>
          </w:tcPr>
          <w:p w:rsidR="00EC7C52" w:rsidRPr="00CD491C" w:rsidRDefault="00EC7C52" w:rsidP="00EC7C52">
            <w:pPr>
              <w:spacing w:after="0"/>
              <w:ind w:left="855"/>
              <w:rPr>
                <w:rFonts w:ascii="Arial" w:hAnsi="Arial" w:cs="Arial"/>
                <w:lang w:val="fr-FR"/>
              </w:rPr>
            </w:pPr>
            <w:r>
              <w:rPr>
                <w:rFonts w:ascii="Arial" w:hAnsi="Arial" w:cs="Arial"/>
                <w:lang w:val="fr-FR"/>
              </w:rPr>
              <w:t xml:space="preserve">• Plus de 4 </w:t>
            </w:r>
            <w:r w:rsidRPr="00EC7C52">
              <w:rPr>
                <w:rFonts w:ascii="Arial" w:hAnsi="Arial" w:cs="Arial"/>
                <w:lang w:val="fr-FR"/>
              </w:rPr>
              <w:t>consultations</w:t>
            </w:r>
          </w:p>
        </w:tc>
        <w:tc>
          <w:tcPr>
            <w:tcW w:w="1491" w:type="dxa"/>
            <w:tcBorders>
              <w:top w:val="single" w:sz="4" w:space="0" w:color="auto"/>
              <w:left w:val="single" w:sz="4" w:space="0" w:color="auto"/>
              <w:bottom w:val="single" w:sz="4" w:space="0" w:color="auto"/>
              <w:right w:val="single" w:sz="4" w:space="0" w:color="auto"/>
            </w:tcBorders>
            <w:vAlign w:val="center"/>
          </w:tcPr>
          <w:p w:rsidR="00EC7C52" w:rsidRPr="00620533" w:rsidRDefault="00EC7C52" w:rsidP="00EC7C52">
            <w:pPr>
              <w:spacing w:after="0"/>
              <w:jc w:val="center"/>
              <w:rPr>
                <w:rFonts w:ascii="Arial" w:hAnsi="Arial" w:cs="Arial"/>
                <w:bCs/>
                <w:iCs/>
                <w:lang w:val="fr-FR" w:eastAsia="es-BO"/>
              </w:rPr>
            </w:pPr>
            <w:r w:rsidRPr="00620533">
              <w:rPr>
                <w:rFonts w:ascii="Arial" w:hAnsi="Arial" w:cs="Arial"/>
                <w:bCs/>
                <w:iCs/>
                <w:lang w:val="fr-FR" w:eastAsia="es-BO"/>
              </w:rPr>
              <w:t>10</w:t>
            </w:r>
          </w:p>
        </w:tc>
        <w:tc>
          <w:tcPr>
            <w:tcW w:w="1201" w:type="dxa"/>
            <w:tcBorders>
              <w:top w:val="single" w:sz="4" w:space="0" w:color="auto"/>
              <w:left w:val="single" w:sz="4" w:space="0" w:color="auto"/>
              <w:bottom w:val="single" w:sz="4" w:space="0" w:color="auto"/>
              <w:right w:val="single" w:sz="4" w:space="0" w:color="auto"/>
            </w:tcBorders>
            <w:noWrap/>
            <w:vAlign w:val="center"/>
          </w:tcPr>
          <w:p w:rsidR="00EC7C52" w:rsidRPr="00620533" w:rsidRDefault="00EC7C52" w:rsidP="00EC7C52">
            <w:pPr>
              <w:spacing w:after="0"/>
              <w:jc w:val="center"/>
              <w:rPr>
                <w:rFonts w:ascii="Arial" w:hAnsi="Arial" w:cs="Arial"/>
                <w:i/>
                <w:iCs/>
                <w:lang w:val="fr-FR" w:eastAsia="es-BO"/>
              </w:rPr>
            </w:pPr>
          </w:p>
        </w:tc>
      </w:tr>
      <w:tr w:rsidR="00EC7C52" w:rsidRPr="00620533" w:rsidTr="00EC7B96">
        <w:trPr>
          <w:trHeight w:val="300"/>
        </w:trPr>
        <w:tc>
          <w:tcPr>
            <w:tcW w:w="6458" w:type="dxa"/>
            <w:tcBorders>
              <w:top w:val="single" w:sz="4" w:space="0" w:color="auto"/>
              <w:left w:val="single" w:sz="4" w:space="0" w:color="auto"/>
              <w:bottom w:val="single" w:sz="4" w:space="0" w:color="auto"/>
              <w:right w:val="single" w:sz="4" w:space="0" w:color="auto"/>
            </w:tcBorders>
            <w:noWrap/>
          </w:tcPr>
          <w:p w:rsidR="00EC7C52" w:rsidRPr="00CD491C" w:rsidRDefault="00EC7C52" w:rsidP="00EC7C52">
            <w:pPr>
              <w:spacing w:after="0"/>
              <w:ind w:left="855"/>
              <w:rPr>
                <w:rFonts w:ascii="Arial" w:hAnsi="Arial" w:cs="Arial"/>
                <w:lang w:val="fr-FR"/>
              </w:rPr>
            </w:pPr>
            <w:r>
              <w:rPr>
                <w:rFonts w:ascii="Arial" w:hAnsi="Arial" w:cs="Arial"/>
                <w:lang w:val="fr-FR"/>
              </w:rPr>
              <w:t xml:space="preserve">• Plus de 3 </w:t>
            </w:r>
            <w:r w:rsidRPr="00EC7C52">
              <w:rPr>
                <w:rFonts w:ascii="Arial" w:hAnsi="Arial" w:cs="Arial"/>
                <w:lang w:val="fr-FR"/>
              </w:rPr>
              <w:t>consultations</w:t>
            </w:r>
          </w:p>
        </w:tc>
        <w:tc>
          <w:tcPr>
            <w:tcW w:w="1491" w:type="dxa"/>
            <w:tcBorders>
              <w:top w:val="single" w:sz="4" w:space="0" w:color="auto"/>
              <w:left w:val="single" w:sz="4" w:space="0" w:color="auto"/>
              <w:bottom w:val="single" w:sz="4" w:space="0" w:color="auto"/>
              <w:right w:val="single" w:sz="4" w:space="0" w:color="auto"/>
            </w:tcBorders>
            <w:vAlign w:val="center"/>
          </w:tcPr>
          <w:p w:rsidR="00EC7C52" w:rsidRPr="00620533" w:rsidRDefault="00EC7C52" w:rsidP="00EC7C52">
            <w:pPr>
              <w:spacing w:after="0"/>
              <w:jc w:val="center"/>
              <w:rPr>
                <w:rFonts w:ascii="Arial" w:hAnsi="Arial" w:cs="Arial"/>
                <w:bCs/>
                <w:iCs/>
                <w:lang w:val="fr-FR" w:eastAsia="es-BO"/>
              </w:rPr>
            </w:pPr>
            <w:r w:rsidRPr="00620533">
              <w:rPr>
                <w:rFonts w:ascii="Arial" w:hAnsi="Arial" w:cs="Arial"/>
                <w:bCs/>
                <w:iCs/>
                <w:lang w:val="fr-FR" w:eastAsia="es-BO"/>
              </w:rPr>
              <w:t>7</w:t>
            </w:r>
          </w:p>
        </w:tc>
        <w:tc>
          <w:tcPr>
            <w:tcW w:w="1201" w:type="dxa"/>
            <w:tcBorders>
              <w:top w:val="single" w:sz="4" w:space="0" w:color="auto"/>
              <w:left w:val="single" w:sz="4" w:space="0" w:color="auto"/>
              <w:bottom w:val="single" w:sz="4" w:space="0" w:color="auto"/>
              <w:right w:val="single" w:sz="4" w:space="0" w:color="auto"/>
            </w:tcBorders>
            <w:noWrap/>
            <w:vAlign w:val="center"/>
          </w:tcPr>
          <w:p w:rsidR="00EC7C52" w:rsidRPr="00620533" w:rsidRDefault="00EC7C52" w:rsidP="00EC7C52">
            <w:pPr>
              <w:spacing w:after="0"/>
              <w:jc w:val="center"/>
              <w:rPr>
                <w:rFonts w:ascii="Arial" w:hAnsi="Arial" w:cs="Arial"/>
                <w:i/>
                <w:iCs/>
                <w:lang w:val="fr-FR" w:eastAsia="es-BO"/>
              </w:rPr>
            </w:pPr>
          </w:p>
        </w:tc>
      </w:tr>
      <w:tr w:rsidR="00EC7C52" w:rsidRPr="00620533" w:rsidTr="00EC7B96">
        <w:trPr>
          <w:trHeight w:val="300"/>
        </w:trPr>
        <w:tc>
          <w:tcPr>
            <w:tcW w:w="6458" w:type="dxa"/>
            <w:tcBorders>
              <w:top w:val="single" w:sz="4" w:space="0" w:color="auto"/>
              <w:left w:val="single" w:sz="4" w:space="0" w:color="auto"/>
              <w:bottom w:val="single" w:sz="4" w:space="0" w:color="auto"/>
              <w:right w:val="single" w:sz="4" w:space="0" w:color="auto"/>
            </w:tcBorders>
            <w:noWrap/>
          </w:tcPr>
          <w:p w:rsidR="00EC7C52" w:rsidRPr="00CD491C" w:rsidRDefault="00EC7C52" w:rsidP="00EC7C52">
            <w:pPr>
              <w:spacing w:after="0"/>
              <w:ind w:left="855"/>
              <w:rPr>
                <w:rFonts w:ascii="Arial" w:hAnsi="Arial" w:cs="Arial"/>
                <w:lang w:val="fr-FR"/>
              </w:rPr>
            </w:pPr>
            <w:r>
              <w:rPr>
                <w:rFonts w:ascii="Arial" w:hAnsi="Arial" w:cs="Arial"/>
                <w:lang w:val="fr-FR"/>
              </w:rPr>
              <w:t xml:space="preserve">• Plus de 2 </w:t>
            </w:r>
            <w:r w:rsidRPr="00EC7C52">
              <w:rPr>
                <w:rFonts w:ascii="Arial" w:hAnsi="Arial" w:cs="Arial"/>
                <w:lang w:val="fr-FR"/>
              </w:rPr>
              <w:t>consultations</w:t>
            </w:r>
          </w:p>
        </w:tc>
        <w:tc>
          <w:tcPr>
            <w:tcW w:w="1491" w:type="dxa"/>
            <w:tcBorders>
              <w:top w:val="single" w:sz="4" w:space="0" w:color="auto"/>
              <w:left w:val="single" w:sz="4" w:space="0" w:color="auto"/>
              <w:bottom w:val="single" w:sz="4" w:space="0" w:color="auto"/>
              <w:right w:val="single" w:sz="4" w:space="0" w:color="auto"/>
            </w:tcBorders>
            <w:vAlign w:val="center"/>
          </w:tcPr>
          <w:p w:rsidR="00EC7C52" w:rsidRPr="00620533" w:rsidRDefault="00EC7C52" w:rsidP="00EC7C52">
            <w:pPr>
              <w:spacing w:after="0"/>
              <w:jc w:val="center"/>
              <w:rPr>
                <w:rFonts w:ascii="Arial" w:hAnsi="Arial" w:cs="Arial"/>
                <w:bCs/>
                <w:iCs/>
                <w:lang w:val="fr-FR" w:eastAsia="es-BO"/>
              </w:rPr>
            </w:pPr>
            <w:r w:rsidRPr="00620533">
              <w:rPr>
                <w:rFonts w:ascii="Arial" w:hAnsi="Arial" w:cs="Arial"/>
                <w:bCs/>
                <w:iCs/>
                <w:lang w:val="fr-FR" w:eastAsia="es-BO"/>
              </w:rPr>
              <w:t>4</w:t>
            </w:r>
          </w:p>
        </w:tc>
        <w:tc>
          <w:tcPr>
            <w:tcW w:w="1201" w:type="dxa"/>
            <w:tcBorders>
              <w:top w:val="single" w:sz="4" w:space="0" w:color="auto"/>
              <w:left w:val="single" w:sz="4" w:space="0" w:color="auto"/>
              <w:bottom w:val="single" w:sz="4" w:space="0" w:color="auto"/>
              <w:right w:val="single" w:sz="4" w:space="0" w:color="auto"/>
            </w:tcBorders>
            <w:noWrap/>
            <w:vAlign w:val="center"/>
          </w:tcPr>
          <w:p w:rsidR="00EC7C52" w:rsidRPr="00620533" w:rsidRDefault="00EC7C52" w:rsidP="00EC7C52">
            <w:pPr>
              <w:spacing w:after="0"/>
              <w:jc w:val="center"/>
              <w:rPr>
                <w:rFonts w:ascii="Arial" w:hAnsi="Arial" w:cs="Arial"/>
                <w:i/>
                <w:iCs/>
                <w:lang w:val="fr-FR" w:eastAsia="es-BO"/>
              </w:rPr>
            </w:pPr>
          </w:p>
        </w:tc>
      </w:tr>
    </w:tbl>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p>
    <w:p w:rsidR="00400E73" w:rsidRPr="00EC7C52" w:rsidRDefault="00400E73" w:rsidP="00EC7C52">
      <w:pPr>
        <w:pStyle w:val="Heading1"/>
        <w:tabs>
          <w:tab w:val="clear" w:pos="360"/>
          <w:tab w:val="left" w:pos="540"/>
        </w:tabs>
        <w:ind w:hanging="360"/>
        <w:rPr>
          <w:rFonts w:ascii="Arial" w:eastAsia="Calibri" w:hAnsi="Arial" w:cs="Arial"/>
          <w:lang w:val="fr-FR"/>
        </w:rPr>
      </w:pPr>
      <w:r w:rsidRPr="00EC7C52">
        <w:rPr>
          <w:rFonts w:ascii="Arial" w:eastAsia="Calibri" w:hAnsi="Arial" w:cs="Arial"/>
          <w:lang w:val="fr-FR"/>
        </w:rPr>
        <w:t xml:space="preserve">14. </w:t>
      </w:r>
      <w:r w:rsidR="00EC7C52">
        <w:rPr>
          <w:rFonts w:ascii="Arial" w:eastAsia="Calibri" w:hAnsi="Arial" w:cs="Arial"/>
          <w:lang w:val="fr-FR"/>
        </w:rPr>
        <w:tab/>
      </w:r>
      <w:r w:rsidRPr="00EC7C52">
        <w:rPr>
          <w:rFonts w:ascii="Arial" w:eastAsia="Calibri" w:hAnsi="Arial" w:cs="Arial"/>
          <w:lang w:val="fr-FR"/>
        </w:rPr>
        <w:t>DOCUMENTS REQUIS</w:t>
      </w:r>
    </w:p>
    <w:p w:rsidR="00400E73" w:rsidRPr="00620533" w:rsidRDefault="00400E73" w:rsidP="004947A0">
      <w:pPr>
        <w:spacing w:after="0"/>
        <w:rPr>
          <w:rFonts w:ascii="Arial" w:hAnsi="Arial" w:cs="Arial"/>
          <w:lang w:val="fr-FR"/>
        </w:rPr>
      </w:pPr>
    </w:p>
    <w:p w:rsidR="00400E73" w:rsidRPr="00EC7C52" w:rsidRDefault="00400E73" w:rsidP="00EC7C52">
      <w:pPr>
        <w:pStyle w:val="ListParagraph"/>
        <w:numPr>
          <w:ilvl w:val="0"/>
          <w:numId w:val="17"/>
        </w:numPr>
        <w:rPr>
          <w:rFonts w:ascii="Arial" w:hAnsi="Arial" w:cs="Arial"/>
          <w:sz w:val="22"/>
          <w:lang w:val="fr-FR"/>
        </w:rPr>
      </w:pPr>
      <w:r w:rsidRPr="00EC7C52">
        <w:rPr>
          <w:rFonts w:ascii="Arial" w:hAnsi="Arial" w:cs="Arial"/>
          <w:sz w:val="22"/>
          <w:lang w:val="fr-FR"/>
        </w:rPr>
        <w:t>Proposition technique</w:t>
      </w:r>
    </w:p>
    <w:p w:rsidR="00400E73" w:rsidRPr="00EC7C52" w:rsidRDefault="00400E73" w:rsidP="00EC7C52">
      <w:pPr>
        <w:pStyle w:val="ListParagraph"/>
        <w:numPr>
          <w:ilvl w:val="0"/>
          <w:numId w:val="17"/>
        </w:numPr>
        <w:rPr>
          <w:rFonts w:ascii="Arial" w:hAnsi="Arial" w:cs="Arial"/>
          <w:sz w:val="22"/>
          <w:lang w:val="fr-FR"/>
        </w:rPr>
      </w:pPr>
      <w:r w:rsidRPr="00EC7C52">
        <w:rPr>
          <w:rFonts w:ascii="Arial" w:hAnsi="Arial" w:cs="Arial"/>
          <w:sz w:val="22"/>
          <w:lang w:val="fr-FR"/>
        </w:rPr>
        <w:t>Proposition économique</w:t>
      </w:r>
    </w:p>
    <w:p w:rsidR="00400E73" w:rsidRPr="00EC7C52" w:rsidRDefault="00400E73" w:rsidP="00EC7C52">
      <w:pPr>
        <w:pStyle w:val="ListParagraph"/>
        <w:numPr>
          <w:ilvl w:val="0"/>
          <w:numId w:val="17"/>
        </w:numPr>
        <w:rPr>
          <w:rFonts w:ascii="Arial" w:hAnsi="Arial" w:cs="Arial"/>
          <w:sz w:val="22"/>
          <w:lang w:val="fr-FR"/>
        </w:rPr>
      </w:pPr>
      <w:r w:rsidRPr="00EC7C52">
        <w:rPr>
          <w:rFonts w:ascii="Arial" w:hAnsi="Arial" w:cs="Arial"/>
          <w:sz w:val="22"/>
          <w:lang w:val="fr-FR"/>
        </w:rPr>
        <w:t>CV de chaque membre de l'équipe</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r w:rsidRPr="00620533">
        <w:rPr>
          <w:rFonts w:ascii="Arial" w:hAnsi="Arial" w:cs="Arial"/>
          <w:lang w:val="fr-FR"/>
        </w:rPr>
        <w:t>Les propositions doivent être envoyées à procurement@ht.goal.ie avant XXX</w:t>
      </w:r>
    </w:p>
    <w:p w:rsidR="00400E73" w:rsidRPr="00620533" w:rsidRDefault="00400E73" w:rsidP="004947A0">
      <w:pPr>
        <w:spacing w:after="0"/>
        <w:rPr>
          <w:rFonts w:ascii="Arial" w:hAnsi="Arial" w:cs="Arial"/>
          <w:lang w:val="fr-FR"/>
        </w:rPr>
      </w:pPr>
    </w:p>
    <w:p w:rsidR="00400E73" w:rsidRPr="00620533" w:rsidRDefault="00400E73" w:rsidP="004947A0">
      <w:pPr>
        <w:spacing w:after="0"/>
        <w:rPr>
          <w:rFonts w:ascii="Arial" w:hAnsi="Arial" w:cs="Arial"/>
          <w:lang w:val="fr-FR"/>
        </w:rPr>
      </w:pPr>
    </w:p>
    <w:p w:rsidR="00400E73" w:rsidRPr="00620533" w:rsidRDefault="00EC7C52" w:rsidP="004947A0">
      <w:pPr>
        <w:spacing w:after="0"/>
        <w:rPr>
          <w:rFonts w:ascii="Arial" w:hAnsi="Arial" w:cs="Arial"/>
          <w:lang w:val="fr-FR"/>
        </w:rPr>
      </w:pPr>
      <w:r>
        <w:rPr>
          <w:rFonts w:ascii="Arial" w:hAnsi="Arial" w:cs="Arial"/>
          <w:lang w:val="fr-FR"/>
        </w:rPr>
        <w:t>GOAL</w:t>
      </w:r>
      <w:r w:rsidR="00400E73" w:rsidRPr="00620533">
        <w:rPr>
          <w:rFonts w:ascii="Arial" w:hAnsi="Arial" w:cs="Arial"/>
          <w:lang w:val="fr-FR"/>
        </w:rPr>
        <w:t xml:space="preserve"> STANDARD </w:t>
      </w:r>
      <w:r>
        <w:rPr>
          <w:rFonts w:ascii="Arial" w:hAnsi="Arial" w:cs="Arial"/>
          <w:lang w:val="fr-FR"/>
        </w:rPr>
        <w:t>TEXT</w:t>
      </w:r>
    </w:p>
    <w:sectPr w:rsidR="00400E73" w:rsidRPr="00620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779E"/>
    <w:multiLevelType w:val="hybridMultilevel"/>
    <w:tmpl w:val="4EC42F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519B7"/>
    <w:multiLevelType w:val="hybridMultilevel"/>
    <w:tmpl w:val="C714E132"/>
    <w:lvl w:ilvl="0" w:tplc="04090003">
      <w:start w:val="1"/>
      <w:numFmt w:val="bullet"/>
      <w:lvlText w:val="o"/>
      <w:lvlJc w:val="left"/>
      <w:pPr>
        <w:ind w:left="720" w:hanging="360"/>
      </w:pPr>
      <w:rPr>
        <w:rFonts w:ascii="Courier New" w:hAnsi="Courier New" w:cs="Courier New" w:hint="default"/>
      </w:rPr>
    </w:lvl>
    <w:lvl w:ilvl="1" w:tplc="BA82B4CE">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D7231"/>
    <w:multiLevelType w:val="hybridMultilevel"/>
    <w:tmpl w:val="11B6B3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D4540F"/>
    <w:multiLevelType w:val="hybridMultilevel"/>
    <w:tmpl w:val="BE845B24"/>
    <w:lvl w:ilvl="0" w:tplc="DEDC636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874B9"/>
    <w:multiLevelType w:val="hybridMultilevel"/>
    <w:tmpl w:val="2F5EB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575A9"/>
    <w:multiLevelType w:val="hybridMultilevel"/>
    <w:tmpl w:val="0598DA6E"/>
    <w:lvl w:ilvl="0" w:tplc="F078B48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2D22D8"/>
    <w:multiLevelType w:val="hybridMultilevel"/>
    <w:tmpl w:val="DBA4B5E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A27E6A"/>
    <w:multiLevelType w:val="hybridMultilevel"/>
    <w:tmpl w:val="EC5E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B285B"/>
    <w:multiLevelType w:val="hybridMultilevel"/>
    <w:tmpl w:val="AEC8A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53BF7"/>
    <w:multiLevelType w:val="hybridMultilevel"/>
    <w:tmpl w:val="6F7C43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C4A50"/>
    <w:multiLevelType w:val="hybridMultilevel"/>
    <w:tmpl w:val="45C86C4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7E4494"/>
    <w:multiLevelType w:val="hybridMultilevel"/>
    <w:tmpl w:val="B0760B72"/>
    <w:lvl w:ilvl="0" w:tplc="652A51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B33FD"/>
    <w:multiLevelType w:val="hybridMultilevel"/>
    <w:tmpl w:val="4F60A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62C62"/>
    <w:multiLevelType w:val="hybridMultilevel"/>
    <w:tmpl w:val="FA18F796"/>
    <w:lvl w:ilvl="0" w:tplc="9972287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875AD"/>
    <w:multiLevelType w:val="hybridMultilevel"/>
    <w:tmpl w:val="87F42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150EF"/>
    <w:multiLevelType w:val="hybridMultilevel"/>
    <w:tmpl w:val="536A7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5D2F35"/>
    <w:multiLevelType w:val="hybridMultilevel"/>
    <w:tmpl w:val="85B860C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46514BA"/>
    <w:multiLevelType w:val="hybridMultilevel"/>
    <w:tmpl w:val="A8EE6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5"/>
  </w:num>
  <w:num w:numId="4">
    <w:abstractNumId w:val="14"/>
  </w:num>
  <w:num w:numId="5">
    <w:abstractNumId w:val="13"/>
  </w:num>
  <w:num w:numId="6">
    <w:abstractNumId w:val="17"/>
  </w:num>
  <w:num w:numId="7">
    <w:abstractNumId w:val="3"/>
  </w:num>
  <w:num w:numId="8">
    <w:abstractNumId w:val="9"/>
  </w:num>
  <w:num w:numId="9">
    <w:abstractNumId w:val="10"/>
  </w:num>
  <w:num w:numId="10">
    <w:abstractNumId w:val="11"/>
  </w:num>
  <w:num w:numId="11">
    <w:abstractNumId w:val="12"/>
  </w:num>
  <w:num w:numId="12">
    <w:abstractNumId w:val="6"/>
  </w:num>
  <w:num w:numId="13">
    <w:abstractNumId w:val="2"/>
  </w:num>
  <w:num w:numId="14">
    <w:abstractNumId w:val="0"/>
  </w:num>
  <w:num w:numId="15">
    <w:abstractNumId w:val="8"/>
  </w:num>
  <w:num w:numId="16">
    <w:abstractNumId w:val="7"/>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73"/>
    <w:rsid w:val="00301879"/>
    <w:rsid w:val="0030234D"/>
    <w:rsid w:val="00400B01"/>
    <w:rsid w:val="00400E73"/>
    <w:rsid w:val="00483669"/>
    <w:rsid w:val="004947A0"/>
    <w:rsid w:val="004F5657"/>
    <w:rsid w:val="00620533"/>
    <w:rsid w:val="0070514A"/>
    <w:rsid w:val="009146B4"/>
    <w:rsid w:val="00991B99"/>
    <w:rsid w:val="009E1BFC"/>
    <w:rsid w:val="009E24BA"/>
    <w:rsid w:val="00B43C61"/>
    <w:rsid w:val="00BD5870"/>
    <w:rsid w:val="00BD6B67"/>
    <w:rsid w:val="00BF5B8F"/>
    <w:rsid w:val="00CE2735"/>
    <w:rsid w:val="00D6600E"/>
    <w:rsid w:val="00DE3DDF"/>
    <w:rsid w:val="00E65873"/>
    <w:rsid w:val="00E85C25"/>
    <w:rsid w:val="00E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B144C-8C05-44C4-A088-74974AB7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947A0"/>
    <w:pPr>
      <w:keepNext/>
      <w:tabs>
        <w:tab w:val="num" w:pos="360"/>
      </w:tabs>
      <w:spacing w:after="0" w:line="240" w:lineRule="auto"/>
      <w:ind w:left="360"/>
      <w:outlineLvl w:val="0"/>
    </w:pPr>
    <w:rPr>
      <w:rFonts w:ascii="Tahoma" w:eastAsia="Times New Roman" w:hAnsi="Tahoma" w:cs="Times New Roman"/>
      <w:b/>
      <w:caps/>
      <w:u w:val="single"/>
      <w:lang w:val="es-MX"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E73"/>
    <w:pPr>
      <w:spacing w:after="0" w:line="240" w:lineRule="auto"/>
      <w:ind w:left="720"/>
    </w:pPr>
    <w:rPr>
      <w:rFonts w:ascii="Times New Roman" w:eastAsia="Times New Roman" w:hAnsi="Times New Roman" w:cs="Times New Roman"/>
      <w:sz w:val="20"/>
      <w:szCs w:val="20"/>
      <w:lang w:val="es-ES"/>
    </w:rPr>
  </w:style>
  <w:style w:type="paragraph" w:styleId="BodyText3">
    <w:name w:val="Body Text 3"/>
    <w:basedOn w:val="Normal"/>
    <w:link w:val="BodyText3Char"/>
    <w:uiPriority w:val="99"/>
    <w:unhideWhenUsed/>
    <w:rsid w:val="00400E73"/>
    <w:pPr>
      <w:spacing w:after="120" w:line="240" w:lineRule="auto"/>
    </w:pPr>
    <w:rPr>
      <w:rFonts w:ascii="Verdana" w:eastAsia="Times New Roman" w:hAnsi="Verdana" w:cs="Times New Roman"/>
      <w:sz w:val="16"/>
      <w:szCs w:val="16"/>
      <w:lang w:val="es-ES" w:eastAsia="es-ES"/>
    </w:rPr>
  </w:style>
  <w:style w:type="character" w:customStyle="1" w:styleId="BodyText3Char">
    <w:name w:val="Body Text 3 Char"/>
    <w:basedOn w:val="DefaultParagraphFont"/>
    <w:link w:val="BodyText3"/>
    <w:uiPriority w:val="99"/>
    <w:rsid w:val="00400E73"/>
    <w:rPr>
      <w:rFonts w:ascii="Verdana" w:eastAsia="Times New Roman" w:hAnsi="Verdana" w:cs="Times New Roman"/>
      <w:sz w:val="16"/>
      <w:szCs w:val="16"/>
      <w:lang w:val="es-ES" w:eastAsia="es-ES"/>
    </w:rPr>
  </w:style>
  <w:style w:type="character" w:customStyle="1" w:styleId="Heading1Char">
    <w:name w:val="Heading 1 Char"/>
    <w:basedOn w:val="DefaultParagraphFont"/>
    <w:link w:val="Heading1"/>
    <w:rsid w:val="004947A0"/>
    <w:rPr>
      <w:rFonts w:ascii="Tahoma" w:eastAsia="Times New Roman" w:hAnsi="Tahoma" w:cs="Times New Roman"/>
      <w:b/>
      <w:caps/>
      <w:u w:val="single"/>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1959">
      <w:bodyDiv w:val="1"/>
      <w:marLeft w:val="0"/>
      <w:marRight w:val="0"/>
      <w:marTop w:val="0"/>
      <w:marBottom w:val="0"/>
      <w:divBdr>
        <w:top w:val="none" w:sz="0" w:space="0" w:color="auto"/>
        <w:left w:val="none" w:sz="0" w:space="0" w:color="auto"/>
        <w:bottom w:val="none" w:sz="0" w:space="0" w:color="auto"/>
        <w:right w:val="none" w:sz="0" w:space="0" w:color="auto"/>
      </w:divBdr>
      <w:divsChild>
        <w:div w:id="596208272">
          <w:marLeft w:val="0"/>
          <w:marRight w:val="0"/>
          <w:marTop w:val="0"/>
          <w:marBottom w:val="0"/>
          <w:divBdr>
            <w:top w:val="none" w:sz="0" w:space="0" w:color="auto"/>
            <w:left w:val="none" w:sz="0" w:space="0" w:color="auto"/>
            <w:bottom w:val="none" w:sz="0" w:space="0" w:color="auto"/>
            <w:right w:val="none" w:sz="0" w:space="0" w:color="auto"/>
          </w:divBdr>
          <w:divsChild>
            <w:div w:id="237204833">
              <w:marLeft w:val="0"/>
              <w:marRight w:val="60"/>
              <w:marTop w:val="0"/>
              <w:marBottom w:val="0"/>
              <w:divBdr>
                <w:top w:val="none" w:sz="0" w:space="0" w:color="auto"/>
                <w:left w:val="none" w:sz="0" w:space="0" w:color="auto"/>
                <w:bottom w:val="none" w:sz="0" w:space="0" w:color="auto"/>
                <w:right w:val="none" w:sz="0" w:space="0" w:color="auto"/>
              </w:divBdr>
              <w:divsChild>
                <w:div w:id="324238445">
                  <w:marLeft w:val="0"/>
                  <w:marRight w:val="0"/>
                  <w:marTop w:val="0"/>
                  <w:marBottom w:val="120"/>
                  <w:divBdr>
                    <w:top w:val="single" w:sz="6" w:space="0" w:color="C0C0C0"/>
                    <w:left w:val="single" w:sz="6" w:space="0" w:color="D9D9D9"/>
                    <w:bottom w:val="single" w:sz="6" w:space="0" w:color="D9D9D9"/>
                    <w:right w:val="single" w:sz="6" w:space="0" w:color="D9D9D9"/>
                  </w:divBdr>
                  <w:divsChild>
                    <w:div w:id="1331327855">
                      <w:marLeft w:val="0"/>
                      <w:marRight w:val="0"/>
                      <w:marTop w:val="0"/>
                      <w:marBottom w:val="0"/>
                      <w:divBdr>
                        <w:top w:val="none" w:sz="0" w:space="0" w:color="auto"/>
                        <w:left w:val="none" w:sz="0" w:space="0" w:color="auto"/>
                        <w:bottom w:val="none" w:sz="0" w:space="0" w:color="auto"/>
                        <w:right w:val="none" w:sz="0" w:space="0" w:color="auto"/>
                      </w:divBdr>
                    </w:div>
                    <w:div w:id="5796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61125">
          <w:marLeft w:val="0"/>
          <w:marRight w:val="0"/>
          <w:marTop w:val="0"/>
          <w:marBottom w:val="0"/>
          <w:divBdr>
            <w:top w:val="none" w:sz="0" w:space="0" w:color="auto"/>
            <w:left w:val="none" w:sz="0" w:space="0" w:color="auto"/>
            <w:bottom w:val="none" w:sz="0" w:space="0" w:color="auto"/>
            <w:right w:val="none" w:sz="0" w:space="0" w:color="auto"/>
          </w:divBdr>
          <w:divsChild>
            <w:div w:id="947540768">
              <w:marLeft w:val="60"/>
              <w:marRight w:val="0"/>
              <w:marTop w:val="0"/>
              <w:marBottom w:val="0"/>
              <w:divBdr>
                <w:top w:val="none" w:sz="0" w:space="0" w:color="auto"/>
                <w:left w:val="none" w:sz="0" w:space="0" w:color="auto"/>
                <w:bottom w:val="none" w:sz="0" w:space="0" w:color="auto"/>
                <w:right w:val="none" w:sz="0" w:space="0" w:color="auto"/>
              </w:divBdr>
              <w:divsChild>
                <w:div w:id="29844048">
                  <w:marLeft w:val="0"/>
                  <w:marRight w:val="0"/>
                  <w:marTop w:val="0"/>
                  <w:marBottom w:val="0"/>
                  <w:divBdr>
                    <w:top w:val="none" w:sz="0" w:space="0" w:color="auto"/>
                    <w:left w:val="none" w:sz="0" w:space="0" w:color="auto"/>
                    <w:bottom w:val="none" w:sz="0" w:space="0" w:color="auto"/>
                    <w:right w:val="none" w:sz="0" w:space="0" w:color="auto"/>
                  </w:divBdr>
                  <w:divsChild>
                    <w:div w:id="869755751">
                      <w:marLeft w:val="0"/>
                      <w:marRight w:val="0"/>
                      <w:marTop w:val="0"/>
                      <w:marBottom w:val="120"/>
                      <w:divBdr>
                        <w:top w:val="single" w:sz="6" w:space="0" w:color="F5F5F5"/>
                        <w:left w:val="single" w:sz="6" w:space="0" w:color="F5F5F5"/>
                        <w:bottom w:val="single" w:sz="6" w:space="0" w:color="F5F5F5"/>
                        <w:right w:val="single" w:sz="6" w:space="0" w:color="F5F5F5"/>
                      </w:divBdr>
                      <w:divsChild>
                        <w:div w:id="392123299">
                          <w:marLeft w:val="0"/>
                          <w:marRight w:val="0"/>
                          <w:marTop w:val="0"/>
                          <w:marBottom w:val="0"/>
                          <w:divBdr>
                            <w:top w:val="none" w:sz="0" w:space="0" w:color="auto"/>
                            <w:left w:val="none" w:sz="0" w:space="0" w:color="auto"/>
                            <w:bottom w:val="none" w:sz="0" w:space="0" w:color="auto"/>
                            <w:right w:val="none" w:sz="0" w:space="0" w:color="auto"/>
                          </w:divBdr>
                          <w:divsChild>
                            <w:div w:id="11223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555282">
      <w:bodyDiv w:val="1"/>
      <w:marLeft w:val="0"/>
      <w:marRight w:val="0"/>
      <w:marTop w:val="0"/>
      <w:marBottom w:val="0"/>
      <w:divBdr>
        <w:top w:val="none" w:sz="0" w:space="0" w:color="auto"/>
        <w:left w:val="none" w:sz="0" w:space="0" w:color="auto"/>
        <w:bottom w:val="none" w:sz="0" w:space="0" w:color="auto"/>
        <w:right w:val="none" w:sz="0" w:space="0" w:color="auto"/>
      </w:divBdr>
      <w:divsChild>
        <w:div w:id="1095056697">
          <w:marLeft w:val="0"/>
          <w:marRight w:val="0"/>
          <w:marTop w:val="0"/>
          <w:marBottom w:val="0"/>
          <w:divBdr>
            <w:top w:val="none" w:sz="0" w:space="0" w:color="auto"/>
            <w:left w:val="none" w:sz="0" w:space="0" w:color="auto"/>
            <w:bottom w:val="none" w:sz="0" w:space="0" w:color="auto"/>
            <w:right w:val="none" w:sz="0" w:space="0" w:color="auto"/>
          </w:divBdr>
          <w:divsChild>
            <w:div w:id="2030834541">
              <w:marLeft w:val="0"/>
              <w:marRight w:val="60"/>
              <w:marTop w:val="0"/>
              <w:marBottom w:val="0"/>
              <w:divBdr>
                <w:top w:val="none" w:sz="0" w:space="0" w:color="auto"/>
                <w:left w:val="none" w:sz="0" w:space="0" w:color="auto"/>
                <w:bottom w:val="none" w:sz="0" w:space="0" w:color="auto"/>
                <w:right w:val="none" w:sz="0" w:space="0" w:color="auto"/>
              </w:divBdr>
              <w:divsChild>
                <w:div w:id="1612126455">
                  <w:marLeft w:val="0"/>
                  <w:marRight w:val="0"/>
                  <w:marTop w:val="0"/>
                  <w:marBottom w:val="120"/>
                  <w:divBdr>
                    <w:top w:val="single" w:sz="6" w:space="0" w:color="C0C0C0"/>
                    <w:left w:val="single" w:sz="6" w:space="0" w:color="D9D9D9"/>
                    <w:bottom w:val="single" w:sz="6" w:space="0" w:color="D9D9D9"/>
                    <w:right w:val="single" w:sz="6" w:space="0" w:color="D9D9D9"/>
                  </w:divBdr>
                  <w:divsChild>
                    <w:div w:id="339819330">
                      <w:marLeft w:val="0"/>
                      <w:marRight w:val="0"/>
                      <w:marTop w:val="0"/>
                      <w:marBottom w:val="0"/>
                      <w:divBdr>
                        <w:top w:val="none" w:sz="0" w:space="0" w:color="auto"/>
                        <w:left w:val="none" w:sz="0" w:space="0" w:color="auto"/>
                        <w:bottom w:val="none" w:sz="0" w:space="0" w:color="auto"/>
                        <w:right w:val="none" w:sz="0" w:space="0" w:color="auto"/>
                      </w:divBdr>
                    </w:div>
                    <w:div w:id="1736007215">
                      <w:marLeft w:val="0"/>
                      <w:marRight w:val="0"/>
                      <w:marTop w:val="0"/>
                      <w:marBottom w:val="0"/>
                      <w:divBdr>
                        <w:top w:val="none" w:sz="0" w:space="0" w:color="auto"/>
                        <w:left w:val="none" w:sz="0" w:space="0" w:color="auto"/>
                        <w:bottom w:val="none" w:sz="0" w:space="0" w:color="auto"/>
                        <w:right w:val="none" w:sz="0" w:space="0" w:color="auto"/>
                      </w:divBdr>
                    </w:div>
                  </w:divsChild>
                </w:div>
                <w:div w:id="143408703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836342076">
          <w:marLeft w:val="0"/>
          <w:marRight w:val="0"/>
          <w:marTop w:val="0"/>
          <w:marBottom w:val="0"/>
          <w:divBdr>
            <w:top w:val="none" w:sz="0" w:space="0" w:color="auto"/>
            <w:left w:val="none" w:sz="0" w:space="0" w:color="auto"/>
            <w:bottom w:val="none" w:sz="0" w:space="0" w:color="auto"/>
            <w:right w:val="none" w:sz="0" w:space="0" w:color="auto"/>
          </w:divBdr>
          <w:divsChild>
            <w:div w:id="1972517461">
              <w:marLeft w:val="60"/>
              <w:marRight w:val="0"/>
              <w:marTop w:val="0"/>
              <w:marBottom w:val="0"/>
              <w:divBdr>
                <w:top w:val="none" w:sz="0" w:space="0" w:color="auto"/>
                <w:left w:val="none" w:sz="0" w:space="0" w:color="auto"/>
                <w:bottom w:val="none" w:sz="0" w:space="0" w:color="auto"/>
                <w:right w:val="none" w:sz="0" w:space="0" w:color="auto"/>
              </w:divBdr>
              <w:divsChild>
                <w:div w:id="325133578">
                  <w:marLeft w:val="0"/>
                  <w:marRight w:val="0"/>
                  <w:marTop w:val="0"/>
                  <w:marBottom w:val="0"/>
                  <w:divBdr>
                    <w:top w:val="none" w:sz="0" w:space="0" w:color="auto"/>
                    <w:left w:val="none" w:sz="0" w:space="0" w:color="auto"/>
                    <w:bottom w:val="none" w:sz="0" w:space="0" w:color="auto"/>
                    <w:right w:val="none" w:sz="0" w:space="0" w:color="auto"/>
                  </w:divBdr>
                  <w:divsChild>
                    <w:div w:id="598492609">
                      <w:marLeft w:val="0"/>
                      <w:marRight w:val="0"/>
                      <w:marTop w:val="0"/>
                      <w:marBottom w:val="120"/>
                      <w:divBdr>
                        <w:top w:val="single" w:sz="6" w:space="0" w:color="F5F5F5"/>
                        <w:left w:val="single" w:sz="6" w:space="0" w:color="F5F5F5"/>
                        <w:bottom w:val="single" w:sz="6" w:space="0" w:color="F5F5F5"/>
                        <w:right w:val="single" w:sz="6" w:space="0" w:color="F5F5F5"/>
                      </w:divBdr>
                      <w:divsChild>
                        <w:div w:id="1785735221">
                          <w:marLeft w:val="0"/>
                          <w:marRight w:val="0"/>
                          <w:marTop w:val="0"/>
                          <w:marBottom w:val="0"/>
                          <w:divBdr>
                            <w:top w:val="none" w:sz="0" w:space="0" w:color="auto"/>
                            <w:left w:val="none" w:sz="0" w:space="0" w:color="auto"/>
                            <w:bottom w:val="none" w:sz="0" w:space="0" w:color="auto"/>
                            <w:right w:val="none" w:sz="0" w:space="0" w:color="auto"/>
                          </w:divBdr>
                          <w:divsChild>
                            <w:div w:id="1170558264">
                              <w:marLeft w:val="0"/>
                              <w:marRight w:val="0"/>
                              <w:marTop w:val="0"/>
                              <w:marBottom w:val="0"/>
                              <w:divBdr>
                                <w:top w:val="none" w:sz="0" w:space="0" w:color="auto"/>
                                <w:left w:val="none" w:sz="0" w:space="0" w:color="auto"/>
                                <w:bottom w:val="none" w:sz="0" w:space="0" w:color="auto"/>
                                <w:right w:val="none" w:sz="0" w:space="0" w:color="auto"/>
                              </w:divBdr>
                            </w:div>
                          </w:divsChild>
                        </w:div>
                        <w:div w:id="328139507">
                          <w:marLeft w:val="0"/>
                          <w:marRight w:val="0"/>
                          <w:marTop w:val="0"/>
                          <w:marBottom w:val="0"/>
                          <w:divBdr>
                            <w:top w:val="none" w:sz="0" w:space="0" w:color="auto"/>
                            <w:left w:val="none" w:sz="0" w:space="0" w:color="auto"/>
                            <w:bottom w:val="none" w:sz="0" w:space="0" w:color="auto"/>
                            <w:right w:val="none" w:sz="0" w:space="0" w:color="auto"/>
                          </w:divBdr>
                          <w:divsChild>
                            <w:div w:id="1998604340">
                              <w:marLeft w:val="0"/>
                              <w:marRight w:val="0"/>
                              <w:marTop w:val="0"/>
                              <w:marBottom w:val="0"/>
                              <w:divBdr>
                                <w:top w:val="none" w:sz="0" w:space="0" w:color="auto"/>
                                <w:left w:val="none" w:sz="0" w:space="0" w:color="auto"/>
                                <w:bottom w:val="none" w:sz="0" w:space="0" w:color="auto"/>
                                <w:right w:val="none" w:sz="0" w:space="0" w:color="auto"/>
                              </w:divBdr>
                              <w:divsChild>
                                <w:div w:id="407313940">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 w:id="2135252482">
      <w:bodyDiv w:val="1"/>
      <w:marLeft w:val="0"/>
      <w:marRight w:val="0"/>
      <w:marTop w:val="0"/>
      <w:marBottom w:val="0"/>
      <w:divBdr>
        <w:top w:val="none" w:sz="0" w:space="0" w:color="auto"/>
        <w:left w:val="none" w:sz="0" w:space="0" w:color="auto"/>
        <w:bottom w:val="none" w:sz="0" w:space="0" w:color="auto"/>
        <w:right w:val="none" w:sz="0" w:space="0" w:color="auto"/>
      </w:divBdr>
      <w:divsChild>
        <w:div w:id="1277568307">
          <w:marLeft w:val="0"/>
          <w:marRight w:val="0"/>
          <w:marTop w:val="0"/>
          <w:marBottom w:val="0"/>
          <w:divBdr>
            <w:top w:val="none" w:sz="0" w:space="0" w:color="auto"/>
            <w:left w:val="none" w:sz="0" w:space="0" w:color="auto"/>
            <w:bottom w:val="none" w:sz="0" w:space="0" w:color="auto"/>
            <w:right w:val="none" w:sz="0" w:space="0" w:color="auto"/>
          </w:divBdr>
          <w:divsChild>
            <w:div w:id="1035933406">
              <w:marLeft w:val="0"/>
              <w:marRight w:val="60"/>
              <w:marTop w:val="0"/>
              <w:marBottom w:val="0"/>
              <w:divBdr>
                <w:top w:val="none" w:sz="0" w:space="0" w:color="auto"/>
                <w:left w:val="none" w:sz="0" w:space="0" w:color="auto"/>
                <w:bottom w:val="none" w:sz="0" w:space="0" w:color="auto"/>
                <w:right w:val="none" w:sz="0" w:space="0" w:color="auto"/>
              </w:divBdr>
              <w:divsChild>
                <w:div w:id="1897203013">
                  <w:marLeft w:val="0"/>
                  <w:marRight w:val="0"/>
                  <w:marTop w:val="0"/>
                  <w:marBottom w:val="120"/>
                  <w:divBdr>
                    <w:top w:val="single" w:sz="6" w:space="0" w:color="A0A0A0"/>
                    <w:left w:val="single" w:sz="6" w:space="0" w:color="B9B9B9"/>
                    <w:bottom w:val="single" w:sz="6" w:space="0" w:color="B9B9B9"/>
                    <w:right w:val="single" w:sz="6" w:space="0" w:color="B9B9B9"/>
                  </w:divBdr>
                  <w:divsChild>
                    <w:div w:id="587664968">
                      <w:marLeft w:val="0"/>
                      <w:marRight w:val="0"/>
                      <w:marTop w:val="0"/>
                      <w:marBottom w:val="0"/>
                      <w:divBdr>
                        <w:top w:val="none" w:sz="0" w:space="0" w:color="auto"/>
                        <w:left w:val="none" w:sz="0" w:space="0" w:color="auto"/>
                        <w:bottom w:val="none" w:sz="0" w:space="0" w:color="auto"/>
                        <w:right w:val="none" w:sz="0" w:space="0" w:color="auto"/>
                      </w:divBdr>
                    </w:div>
                    <w:div w:id="21045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51848">
          <w:marLeft w:val="0"/>
          <w:marRight w:val="0"/>
          <w:marTop w:val="0"/>
          <w:marBottom w:val="0"/>
          <w:divBdr>
            <w:top w:val="none" w:sz="0" w:space="0" w:color="auto"/>
            <w:left w:val="none" w:sz="0" w:space="0" w:color="auto"/>
            <w:bottom w:val="none" w:sz="0" w:space="0" w:color="auto"/>
            <w:right w:val="none" w:sz="0" w:space="0" w:color="auto"/>
          </w:divBdr>
          <w:divsChild>
            <w:div w:id="1765613601">
              <w:marLeft w:val="60"/>
              <w:marRight w:val="0"/>
              <w:marTop w:val="0"/>
              <w:marBottom w:val="0"/>
              <w:divBdr>
                <w:top w:val="none" w:sz="0" w:space="0" w:color="auto"/>
                <w:left w:val="none" w:sz="0" w:space="0" w:color="auto"/>
                <w:bottom w:val="none" w:sz="0" w:space="0" w:color="auto"/>
                <w:right w:val="none" w:sz="0" w:space="0" w:color="auto"/>
              </w:divBdr>
              <w:divsChild>
                <w:div w:id="2080319387">
                  <w:marLeft w:val="0"/>
                  <w:marRight w:val="0"/>
                  <w:marTop w:val="0"/>
                  <w:marBottom w:val="0"/>
                  <w:divBdr>
                    <w:top w:val="none" w:sz="0" w:space="0" w:color="auto"/>
                    <w:left w:val="none" w:sz="0" w:space="0" w:color="auto"/>
                    <w:bottom w:val="none" w:sz="0" w:space="0" w:color="auto"/>
                    <w:right w:val="none" w:sz="0" w:space="0" w:color="auto"/>
                  </w:divBdr>
                  <w:divsChild>
                    <w:div w:id="496271095">
                      <w:marLeft w:val="0"/>
                      <w:marRight w:val="0"/>
                      <w:marTop w:val="0"/>
                      <w:marBottom w:val="120"/>
                      <w:divBdr>
                        <w:top w:val="single" w:sz="6" w:space="0" w:color="F5F5F5"/>
                        <w:left w:val="single" w:sz="6" w:space="0" w:color="F5F5F5"/>
                        <w:bottom w:val="single" w:sz="6" w:space="0" w:color="F5F5F5"/>
                        <w:right w:val="single" w:sz="6" w:space="0" w:color="F5F5F5"/>
                      </w:divBdr>
                      <w:divsChild>
                        <w:div w:id="538933471">
                          <w:marLeft w:val="0"/>
                          <w:marRight w:val="0"/>
                          <w:marTop w:val="0"/>
                          <w:marBottom w:val="0"/>
                          <w:divBdr>
                            <w:top w:val="none" w:sz="0" w:space="0" w:color="auto"/>
                            <w:left w:val="none" w:sz="0" w:space="0" w:color="auto"/>
                            <w:bottom w:val="none" w:sz="0" w:space="0" w:color="auto"/>
                            <w:right w:val="none" w:sz="0" w:space="0" w:color="auto"/>
                          </w:divBdr>
                          <w:divsChild>
                            <w:div w:id="5221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Ormel</dc:creator>
  <cp:keywords/>
  <dc:description/>
  <cp:lastModifiedBy>HR_GOAL</cp:lastModifiedBy>
  <cp:revision>2</cp:revision>
  <dcterms:created xsi:type="dcterms:W3CDTF">2018-09-07T14:45:00Z</dcterms:created>
  <dcterms:modified xsi:type="dcterms:W3CDTF">2018-09-07T14:45:00Z</dcterms:modified>
</cp:coreProperties>
</file>