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53" w:rsidRDefault="001F0653" w:rsidP="008943BD">
      <w:pPr>
        <w:keepNext/>
        <w:keepLines/>
        <w:spacing w:before="240" w:after="0" w:line="259" w:lineRule="auto"/>
        <w:jc w:val="center"/>
        <w:outlineLvl w:val="0"/>
        <w:rPr>
          <w:rFonts w:ascii="Arial" w:eastAsiaTheme="majorEastAsia" w:hAnsi="Arial" w:cs="Arial"/>
          <w:b/>
          <w:color w:val="4F81BD" w:themeColor="accent1"/>
          <w:lang w:val="fr-FR"/>
        </w:rPr>
      </w:pPr>
      <w:bookmarkStart w:id="0" w:name="_GoBack"/>
      <w:bookmarkEnd w:id="0"/>
    </w:p>
    <w:p w:rsidR="001F0653" w:rsidRDefault="001F0653" w:rsidP="008943BD">
      <w:pPr>
        <w:keepNext/>
        <w:keepLines/>
        <w:spacing w:before="240" w:after="0" w:line="259" w:lineRule="auto"/>
        <w:jc w:val="center"/>
        <w:outlineLvl w:val="0"/>
        <w:rPr>
          <w:rFonts w:ascii="Arial" w:eastAsiaTheme="majorEastAsia" w:hAnsi="Arial" w:cs="Arial"/>
          <w:b/>
          <w:color w:val="4F81BD" w:themeColor="accent1"/>
          <w:lang w:val="fr-FR"/>
        </w:rPr>
      </w:pPr>
    </w:p>
    <w:p w:rsidR="00B62B2D" w:rsidRPr="00A93CFA" w:rsidRDefault="00B62B2D" w:rsidP="008943BD">
      <w:pPr>
        <w:keepNext/>
        <w:keepLines/>
        <w:spacing w:before="240" w:after="0" w:line="259" w:lineRule="auto"/>
        <w:jc w:val="center"/>
        <w:outlineLvl w:val="0"/>
        <w:rPr>
          <w:rFonts w:ascii="Arial" w:eastAsiaTheme="majorEastAsia" w:hAnsi="Arial" w:cs="Arial"/>
          <w:color w:val="4F81BD" w:themeColor="accent1"/>
          <w:lang w:val="fr-FR"/>
        </w:rPr>
      </w:pPr>
      <w:r w:rsidRPr="00A93CFA">
        <w:rPr>
          <w:rFonts w:ascii="Arial" w:eastAsiaTheme="majorEastAsia" w:hAnsi="Arial" w:cs="Arial"/>
          <w:b/>
          <w:color w:val="4F81BD" w:themeColor="accent1"/>
          <w:lang w:val="fr-FR"/>
        </w:rPr>
        <w:t>Concern Worldwide – Haiti, Port-au-Prince</w:t>
      </w:r>
      <w:r w:rsidRPr="00A93CFA">
        <w:rPr>
          <w:rFonts w:ascii="Arial" w:eastAsiaTheme="majorEastAsia" w:hAnsi="Arial" w:cs="Arial"/>
          <w:color w:val="4F81BD" w:themeColor="accent1"/>
          <w:lang w:val="fr-FR"/>
        </w:rPr>
        <w:t>:</w:t>
      </w:r>
    </w:p>
    <w:p w:rsidR="00B62B2D" w:rsidRPr="00A93CFA" w:rsidRDefault="00B62B2D" w:rsidP="00894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4F81BD" w:themeColor="accent1"/>
          <w:lang w:val="fr-FR"/>
        </w:rPr>
      </w:pPr>
      <w:r w:rsidRPr="00A93CFA">
        <w:rPr>
          <w:rFonts w:ascii="Arial" w:eastAsia="Times New Roman" w:hAnsi="Arial" w:cs="Arial"/>
          <w:color w:val="4F81BD" w:themeColor="accent1"/>
          <w:lang w:val="fr-FR"/>
        </w:rPr>
        <w:t xml:space="preserve">Termes de référence pour une analyse des relations de pouvoir et des </w:t>
      </w:r>
      <w:r w:rsidR="008932DD" w:rsidRPr="00A93CFA">
        <w:rPr>
          <w:rFonts w:ascii="Arial" w:eastAsia="Times New Roman" w:hAnsi="Arial" w:cs="Arial"/>
          <w:color w:val="4F81BD" w:themeColor="accent1"/>
          <w:lang w:val="fr-FR"/>
        </w:rPr>
        <w:t>opportunités de promotion de la paix</w:t>
      </w:r>
      <w:r w:rsidRPr="00A93CFA">
        <w:rPr>
          <w:rFonts w:ascii="Arial" w:eastAsia="Times New Roman" w:hAnsi="Arial" w:cs="Arial"/>
          <w:color w:val="4F81BD" w:themeColor="accent1"/>
          <w:lang w:val="fr-FR"/>
        </w:rPr>
        <w:t xml:space="preserve"> dans huit quartiers de </w:t>
      </w:r>
      <w:r w:rsidR="00030847" w:rsidRPr="00A93CFA">
        <w:rPr>
          <w:rFonts w:ascii="Arial" w:eastAsia="Times New Roman" w:hAnsi="Arial" w:cs="Arial"/>
          <w:color w:val="4F81BD" w:themeColor="accent1"/>
          <w:lang w:val="fr-FR"/>
        </w:rPr>
        <w:t>la commune de</w:t>
      </w:r>
      <w:r w:rsidR="000220F3" w:rsidRPr="00A93CFA">
        <w:rPr>
          <w:rFonts w:ascii="Arial" w:eastAsia="Times New Roman" w:hAnsi="Arial" w:cs="Arial"/>
          <w:color w:val="4F81BD" w:themeColor="accent1"/>
          <w:lang w:val="fr-FR"/>
        </w:rPr>
        <w:t xml:space="preserve"> Cité</w:t>
      </w:r>
      <w:r w:rsidRPr="00A93CFA">
        <w:rPr>
          <w:rFonts w:ascii="Arial" w:eastAsia="Times New Roman" w:hAnsi="Arial" w:cs="Arial"/>
          <w:color w:val="4F81BD" w:themeColor="accent1"/>
          <w:lang w:val="fr-FR"/>
        </w:rPr>
        <w:t xml:space="preserve"> Soleil</w:t>
      </w:r>
    </w:p>
    <w:p w:rsidR="00B62B2D" w:rsidRDefault="00B62B2D" w:rsidP="00894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Arial" w:eastAsia="Times New Roman" w:hAnsi="Arial" w:cs="Arial"/>
          <w:b/>
          <w:color w:val="4F81BD" w:themeColor="accent1"/>
          <w:lang w:val="fr-FR"/>
        </w:rPr>
      </w:pPr>
    </w:p>
    <w:p w:rsidR="001F0653" w:rsidRDefault="001F0653" w:rsidP="00894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Arial" w:eastAsia="Times New Roman" w:hAnsi="Arial" w:cs="Arial"/>
          <w:b/>
          <w:color w:val="4F81BD" w:themeColor="accent1"/>
          <w:lang w:val="fr-FR"/>
        </w:rPr>
      </w:pPr>
    </w:p>
    <w:p w:rsidR="001F0653" w:rsidRPr="00A93CFA" w:rsidRDefault="001F0653" w:rsidP="00894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Arial" w:eastAsia="Times New Roman" w:hAnsi="Arial" w:cs="Arial"/>
          <w:b/>
          <w:color w:val="4F81BD" w:themeColor="accent1"/>
          <w:lang w:val="fr-FR"/>
        </w:rPr>
      </w:pPr>
    </w:p>
    <w:p w:rsidR="00B62B2D" w:rsidRPr="00A93CFA" w:rsidRDefault="00B62B2D" w:rsidP="009443EC">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u w:val="single"/>
          <w:lang w:val="fr-FR"/>
        </w:rPr>
      </w:pPr>
      <w:r w:rsidRPr="00A93CFA">
        <w:rPr>
          <w:rFonts w:ascii="Arial" w:eastAsia="Times New Roman" w:hAnsi="Arial" w:cs="Arial"/>
          <w:b/>
          <w:color w:val="212121"/>
          <w:u w:val="single"/>
          <w:lang w:val="fr-FR"/>
        </w:rPr>
        <w:t>Introduction</w:t>
      </w:r>
    </w:p>
    <w:p w:rsidR="00E74CC2" w:rsidRPr="00A93CFA" w:rsidRDefault="00E74CC2"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fr-FR"/>
        </w:rPr>
      </w:pPr>
    </w:p>
    <w:p w:rsidR="00E74CC2" w:rsidRPr="00A93CFA" w:rsidRDefault="00E74CC2" w:rsidP="00024499">
      <w:pPr>
        <w:autoSpaceDE w:val="0"/>
        <w:autoSpaceDN w:val="0"/>
        <w:adjustRightInd w:val="0"/>
        <w:spacing w:after="0" w:line="240" w:lineRule="auto"/>
        <w:jc w:val="both"/>
        <w:rPr>
          <w:rFonts w:ascii="Arial" w:eastAsia="Times New Roman" w:hAnsi="Arial" w:cs="Arial"/>
          <w:sz w:val="20"/>
          <w:szCs w:val="20"/>
          <w:lang w:val="fr-FR"/>
        </w:rPr>
      </w:pPr>
      <w:r w:rsidRPr="00A93CFA">
        <w:rPr>
          <w:rFonts w:ascii="Arial" w:eastAsia="Times New Roman" w:hAnsi="Arial" w:cs="Arial"/>
          <w:b/>
          <w:sz w:val="20"/>
          <w:szCs w:val="20"/>
          <w:lang w:val="fr-FR"/>
        </w:rPr>
        <w:t>CONCERN Worldwide</w:t>
      </w:r>
      <w:r w:rsidRPr="00A93CFA">
        <w:rPr>
          <w:rFonts w:ascii="Arial" w:eastAsia="Times New Roman" w:hAnsi="Arial" w:cs="Arial"/>
          <w:sz w:val="20"/>
          <w:szCs w:val="20"/>
          <w:lang w:val="fr-FR"/>
        </w:rPr>
        <w:t xml:space="preserve"> est une organisation humanitaire non gouvernementale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sans un soutien continu de Concern. Pour ce faire, nous nous engageons dans des travaux de développement à long terme, répondons à des situations d'urgence et cherchons à répondre aux causes profondes de la pauvreté grâce à notre éducation au développement et à nos activités de plaidoyer. </w:t>
      </w:r>
      <w:r w:rsidRPr="00A93CFA">
        <w:rPr>
          <w:rFonts w:ascii="Arial" w:eastAsia="Calibri" w:hAnsi="Arial" w:cs="Arial"/>
          <w:color w:val="000000"/>
          <w:sz w:val="20"/>
          <w:szCs w:val="20"/>
          <w:lang w:val="fr-FR"/>
        </w:rPr>
        <w:t xml:space="preserve">En Haïti, l’organisation intervient à Cité soleil, l’une des communes les plus pauvres de la région métropolitaine.  </w:t>
      </w:r>
    </w:p>
    <w:p w:rsidR="00E74CC2" w:rsidRPr="00A93CFA" w:rsidRDefault="00E74CC2" w:rsidP="00E74CC2">
      <w:pPr>
        <w:pStyle w:val="ListParagraph"/>
        <w:autoSpaceDE w:val="0"/>
        <w:autoSpaceDN w:val="0"/>
        <w:adjustRightInd w:val="0"/>
        <w:spacing w:after="0" w:line="240" w:lineRule="auto"/>
        <w:jc w:val="both"/>
        <w:rPr>
          <w:rFonts w:ascii="Arial" w:eastAsia="Times New Roman" w:hAnsi="Arial" w:cs="Arial"/>
          <w:sz w:val="20"/>
          <w:szCs w:val="20"/>
          <w:lang w:val="fr-FR"/>
        </w:rPr>
      </w:pPr>
    </w:p>
    <w:p w:rsidR="00A93CFA" w:rsidRPr="00A93CFA" w:rsidRDefault="00E74CC2" w:rsidP="00A93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r w:rsidRPr="00A93CFA">
        <w:rPr>
          <w:rFonts w:ascii="Arial" w:eastAsia="Calibri" w:hAnsi="Arial" w:cs="Arial"/>
          <w:color w:val="000000"/>
          <w:sz w:val="20"/>
          <w:szCs w:val="20"/>
          <w:lang w:val="fr-FR"/>
        </w:rPr>
        <w:t xml:space="preserve">Géographiquement, la commune de Cité Soleil s’étend sur une surface de 21,81 km2, incluant la zone de Sarthe, de Duvivier, Terre Noire etc. L’ensemble des quartiers de la commune sont répartis sur deux sections </w:t>
      </w:r>
      <w:r w:rsidR="001D3C2C" w:rsidRPr="00A93CFA">
        <w:rPr>
          <w:rFonts w:ascii="Arial" w:eastAsia="Calibri" w:hAnsi="Arial" w:cs="Arial"/>
          <w:color w:val="000000"/>
          <w:sz w:val="20"/>
          <w:szCs w:val="20"/>
          <w:lang w:val="fr-FR"/>
        </w:rPr>
        <w:t>communales :</w:t>
      </w:r>
      <w:r w:rsidRPr="00A93CFA">
        <w:rPr>
          <w:rFonts w:ascii="Arial" w:eastAsia="Calibri" w:hAnsi="Arial" w:cs="Arial"/>
          <w:color w:val="000000"/>
          <w:sz w:val="20"/>
          <w:szCs w:val="20"/>
          <w:lang w:val="fr-FR"/>
        </w:rPr>
        <w:t xml:space="preserve"> Varreux 1 et Varreux 2. Cependant, Cité Soleil est généralement plus connue par sa petite surface de 5 km2 qui constitue essentiellement l’espace </w:t>
      </w:r>
      <w:r w:rsidR="00D931B8" w:rsidRPr="00A93CFA">
        <w:rPr>
          <w:rFonts w:ascii="Arial" w:eastAsia="Calibri" w:hAnsi="Arial" w:cs="Arial"/>
          <w:color w:val="000000"/>
          <w:sz w:val="20"/>
          <w:szCs w:val="20"/>
          <w:lang w:val="fr-FR"/>
        </w:rPr>
        <w:t>bidonvillisé ;</w:t>
      </w:r>
      <w:r w:rsidRPr="00A93CFA">
        <w:rPr>
          <w:rFonts w:ascii="Arial" w:eastAsia="Calibri" w:hAnsi="Arial" w:cs="Arial"/>
          <w:color w:val="000000"/>
          <w:sz w:val="20"/>
          <w:szCs w:val="20"/>
          <w:lang w:val="fr-FR"/>
        </w:rPr>
        <w:t xml:space="preserve"> c’est aussi cette petite portion de la commune qui est la plus problématique en termes de développement et de risques de criminalité.</w:t>
      </w:r>
    </w:p>
    <w:p w:rsidR="00A93CFA" w:rsidRPr="00A93CFA" w:rsidRDefault="00A93CFA" w:rsidP="00A93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A93CFA" w:rsidRPr="00A93CFA" w:rsidRDefault="00A93CFA" w:rsidP="00A93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r w:rsidRPr="00A93CFA">
        <w:rPr>
          <w:rFonts w:ascii="Arial" w:eastAsia="Times New Roman" w:hAnsi="Arial" w:cs="Arial"/>
          <w:color w:val="212121"/>
          <w:sz w:val="20"/>
          <w:szCs w:val="20"/>
          <w:lang w:val="fr-FR"/>
        </w:rPr>
        <w:t>En mars 2016, Concern Haiti a entrepris un exercice d'analyse contextuelle dans les plus grands bidonvilles de Port-au-Prince, Cité Soleil. Par la suite, l'équipe a développé un programme intégré de développement urbain quinquennal qui abordera un problème complexe de cohésion communautaire, dans Cité Soleil, connu sous le nom de bidonvilles les plus pauvres et les plus pauvres. Le programme proposé vise à briser une forte insécurité, une exclusion et une vulnérabilité socio-économique. Ce projet s'appuie sur l'expérience acquise dans les zones urbaines au cours des dernières années et plus particulièrement de celle acquise depuis 2009. Le programme débutera en mars 2017 juste après la mise en place de l'équipe "</w:t>
      </w:r>
    </w:p>
    <w:p w:rsidR="00E74CC2" w:rsidRPr="00A93CFA" w:rsidRDefault="00E74CC2" w:rsidP="00E74CC2">
      <w:pPr>
        <w:autoSpaceDE w:val="0"/>
        <w:autoSpaceDN w:val="0"/>
        <w:adjustRightInd w:val="0"/>
        <w:spacing w:after="0" w:line="240" w:lineRule="auto"/>
        <w:jc w:val="both"/>
        <w:rPr>
          <w:rFonts w:ascii="Arial" w:eastAsia="Calibri" w:hAnsi="Arial" w:cs="Arial"/>
          <w:color w:val="000000"/>
          <w:sz w:val="20"/>
          <w:szCs w:val="20"/>
          <w:lang w:val="fr-FR"/>
        </w:rPr>
      </w:pPr>
    </w:p>
    <w:p w:rsidR="00E74CC2" w:rsidRPr="00A93CFA" w:rsidRDefault="00E74CC2" w:rsidP="00024499">
      <w:pPr>
        <w:autoSpaceDE w:val="0"/>
        <w:autoSpaceDN w:val="0"/>
        <w:adjustRightInd w:val="0"/>
        <w:spacing w:after="0" w:line="240" w:lineRule="auto"/>
        <w:jc w:val="both"/>
        <w:rPr>
          <w:rFonts w:ascii="Arial" w:eastAsia="Calibri" w:hAnsi="Arial" w:cs="Arial"/>
          <w:color w:val="000000"/>
          <w:sz w:val="20"/>
          <w:szCs w:val="20"/>
          <w:lang w:val="fr-FR"/>
        </w:rPr>
      </w:pPr>
      <w:r w:rsidRPr="00A93CFA">
        <w:rPr>
          <w:rFonts w:ascii="Arial" w:eastAsia="Calibri" w:hAnsi="Arial" w:cs="Arial"/>
          <w:color w:val="000000"/>
          <w:sz w:val="20"/>
          <w:szCs w:val="20"/>
          <w:lang w:val="fr-FR"/>
        </w:rPr>
        <w:t xml:space="preserve">Concern Worldwide effectue des interventions dans le cadre de son </w:t>
      </w:r>
      <w:r w:rsidRPr="00A93CFA">
        <w:rPr>
          <w:rFonts w:ascii="Arial" w:eastAsia="Calibri" w:hAnsi="Arial" w:cs="Arial"/>
          <w:bCs/>
          <w:color w:val="000000"/>
          <w:sz w:val="20"/>
          <w:szCs w:val="20"/>
          <w:lang w:val="fr-FR"/>
        </w:rPr>
        <w:t xml:space="preserve">Programme intégré de résilience communautaire et de prévention des conflits dans la commune de Cité Soleil intitulé: </w:t>
      </w:r>
      <w:r w:rsidRPr="00A93CFA">
        <w:rPr>
          <w:rFonts w:ascii="Arial" w:eastAsia="Calibri" w:hAnsi="Arial" w:cs="Arial"/>
          <w:b/>
          <w:bCs/>
          <w:color w:val="000000"/>
          <w:sz w:val="20"/>
          <w:szCs w:val="20"/>
          <w:lang w:val="fr-FR"/>
        </w:rPr>
        <w:t>« </w:t>
      </w:r>
      <w:r w:rsidR="00D33C9D" w:rsidRPr="00A93CFA">
        <w:rPr>
          <w:rFonts w:ascii="Arial" w:eastAsia="Calibri" w:hAnsi="Arial" w:cs="Arial"/>
          <w:b/>
          <w:bCs/>
          <w:color w:val="000000"/>
          <w:sz w:val="20"/>
          <w:szCs w:val="20"/>
          <w:lang w:val="fr-FR"/>
        </w:rPr>
        <w:t>Bâtir l'espoir et développer les opportunités en Haïti: Un Programme Urbain Intégré orienté vers la Résilience Communautaire et la Mitigation des Conflits à Port au Prince en Haiti</w:t>
      </w:r>
      <w:r w:rsidR="00D33C9D" w:rsidRPr="00A93CFA">
        <w:rPr>
          <w:rFonts w:ascii="Arial" w:eastAsia="Calibri" w:hAnsi="Arial" w:cs="Arial"/>
          <w:bCs/>
          <w:i/>
          <w:color w:val="000000"/>
          <w:sz w:val="20"/>
          <w:szCs w:val="20"/>
          <w:lang w:val="fr-FR"/>
        </w:rPr>
        <w:t xml:space="preserve"> </w:t>
      </w:r>
      <w:r w:rsidRPr="00A93CFA">
        <w:rPr>
          <w:rFonts w:ascii="Arial" w:eastAsia="Calibri" w:hAnsi="Arial" w:cs="Arial"/>
          <w:bCs/>
          <w:i/>
          <w:color w:val="000000"/>
          <w:sz w:val="20"/>
          <w:szCs w:val="20"/>
          <w:lang w:val="fr-FR"/>
        </w:rPr>
        <w:t>».</w:t>
      </w:r>
      <w:r w:rsidRPr="00A93CFA">
        <w:rPr>
          <w:rFonts w:ascii="Arial" w:eastAsia="Calibri" w:hAnsi="Arial" w:cs="Arial"/>
          <w:bCs/>
          <w:color w:val="000000"/>
          <w:sz w:val="20"/>
          <w:szCs w:val="20"/>
          <w:lang w:val="fr-FR"/>
        </w:rPr>
        <w:t xml:space="preserve"> </w:t>
      </w:r>
      <w:r w:rsidRPr="00A93CFA">
        <w:rPr>
          <w:rFonts w:ascii="Arial" w:eastAsia="Calibri" w:hAnsi="Arial" w:cs="Arial"/>
          <w:color w:val="000000"/>
          <w:sz w:val="20"/>
          <w:szCs w:val="20"/>
          <w:lang w:val="fr-FR"/>
        </w:rPr>
        <w:t xml:space="preserve">Le programme est financé par Irish Aid et exécuté dans 8 (huit) quartiers, dont 5 dans la zone urbaine de Cite Soleil: Bois Neuf, Cite </w:t>
      </w:r>
      <w:r w:rsidR="00FA547B" w:rsidRPr="00A93CFA">
        <w:rPr>
          <w:rFonts w:ascii="Arial" w:eastAsia="Calibri" w:hAnsi="Arial" w:cs="Arial"/>
          <w:color w:val="000000"/>
          <w:sz w:val="20"/>
          <w:szCs w:val="20"/>
          <w:lang w:val="fr-FR"/>
        </w:rPr>
        <w:t>Gérard</w:t>
      </w:r>
      <w:r w:rsidRPr="00A93CFA">
        <w:rPr>
          <w:rFonts w:ascii="Arial" w:eastAsia="Calibri" w:hAnsi="Arial" w:cs="Arial"/>
          <w:color w:val="000000"/>
          <w:sz w:val="20"/>
          <w:szCs w:val="20"/>
          <w:lang w:val="fr-FR"/>
        </w:rPr>
        <w:t xml:space="preserve">, Ti Ayiti, Cite </w:t>
      </w:r>
      <w:r w:rsidR="00732B56" w:rsidRPr="00A93CFA">
        <w:rPr>
          <w:rFonts w:ascii="Arial" w:eastAsia="Calibri" w:hAnsi="Arial" w:cs="Arial"/>
          <w:color w:val="000000"/>
          <w:sz w:val="20"/>
          <w:szCs w:val="20"/>
          <w:lang w:val="fr-FR"/>
        </w:rPr>
        <w:t>Lumière</w:t>
      </w:r>
      <w:r w:rsidRPr="00A93CFA">
        <w:rPr>
          <w:rFonts w:ascii="Arial" w:eastAsia="Calibri" w:hAnsi="Arial" w:cs="Arial"/>
          <w:color w:val="000000"/>
          <w:sz w:val="20"/>
          <w:szCs w:val="20"/>
          <w:lang w:val="fr-FR"/>
        </w:rPr>
        <w:t xml:space="preserve"> et Projet Drouillard et 3 dans la zone </w:t>
      </w:r>
      <w:r w:rsidR="00732B56" w:rsidRPr="00A93CFA">
        <w:rPr>
          <w:rFonts w:ascii="Arial" w:eastAsia="Calibri" w:hAnsi="Arial" w:cs="Arial"/>
          <w:color w:val="000000"/>
          <w:sz w:val="20"/>
          <w:szCs w:val="20"/>
          <w:lang w:val="fr-FR"/>
        </w:rPr>
        <w:t>péri-urbaine</w:t>
      </w:r>
      <w:r w:rsidRPr="00A93CFA">
        <w:rPr>
          <w:rFonts w:ascii="Arial" w:eastAsia="Calibri" w:hAnsi="Arial" w:cs="Arial"/>
          <w:color w:val="000000"/>
          <w:sz w:val="20"/>
          <w:szCs w:val="20"/>
          <w:lang w:val="fr-FR"/>
        </w:rPr>
        <w:t> : Duvivier, Village Rapatrie et Truitier. Le</w:t>
      </w:r>
      <w:r w:rsidR="00D33C9D" w:rsidRPr="00A93CFA">
        <w:rPr>
          <w:rFonts w:ascii="Arial" w:eastAsia="Calibri" w:hAnsi="Arial" w:cs="Arial"/>
          <w:color w:val="000000"/>
          <w:sz w:val="20"/>
          <w:szCs w:val="20"/>
          <w:lang w:val="fr-FR"/>
        </w:rPr>
        <w:t xml:space="preserve"> programme intervient dans les </w:t>
      </w:r>
      <w:r w:rsidRPr="00A93CFA">
        <w:rPr>
          <w:rFonts w:ascii="Arial" w:eastAsia="Calibri" w:hAnsi="Arial" w:cs="Arial"/>
          <w:color w:val="000000"/>
          <w:sz w:val="20"/>
          <w:szCs w:val="20"/>
          <w:lang w:val="fr-FR"/>
        </w:rPr>
        <w:t xml:space="preserve">domaines de la cohésion sociale, de la gouvernance locale, du développement économique, de la protection et de la gestion des déchets et </w:t>
      </w:r>
      <w:r w:rsidRPr="00A93CFA">
        <w:rPr>
          <w:rFonts w:ascii="Arial" w:eastAsia="Calibri" w:hAnsi="Arial" w:cs="Arial"/>
          <w:bCs/>
          <w:color w:val="000000"/>
          <w:sz w:val="20"/>
          <w:szCs w:val="20"/>
          <w:lang w:val="fr-FR"/>
        </w:rPr>
        <w:t>dont les 4 principaux résultats attendus sont :</w:t>
      </w:r>
    </w:p>
    <w:p w:rsidR="00E74CC2" w:rsidRPr="00A93CFA" w:rsidRDefault="00E74CC2" w:rsidP="00E74CC2">
      <w:pPr>
        <w:autoSpaceDE w:val="0"/>
        <w:autoSpaceDN w:val="0"/>
        <w:adjustRightInd w:val="0"/>
        <w:spacing w:after="0" w:line="240" w:lineRule="auto"/>
        <w:ind w:left="360"/>
        <w:jc w:val="both"/>
        <w:rPr>
          <w:rFonts w:ascii="Arial" w:eastAsia="Calibri" w:hAnsi="Arial" w:cs="Arial"/>
          <w:color w:val="000000"/>
          <w:sz w:val="20"/>
          <w:szCs w:val="20"/>
          <w:lang w:val="fr-FR"/>
        </w:rPr>
      </w:pPr>
    </w:p>
    <w:p w:rsidR="00E02022" w:rsidRDefault="00E74CC2" w:rsidP="00024499">
      <w:pPr>
        <w:jc w:val="both"/>
        <w:rPr>
          <w:rFonts w:ascii="Arial" w:hAnsi="Arial" w:cs="Arial"/>
          <w:sz w:val="20"/>
          <w:szCs w:val="20"/>
          <w:lang w:val="fr-FR"/>
        </w:rPr>
      </w:pPr>
      <w:r w:rsidRPr="00A93CFA">
        <w:rPr>
          <w:rFonts w:ascii="Arial" w:hAnsi="Arial" w:cs="Arial"/>
          <w:b/>
          <w:sz w:val="20"/>
          <w:szCs w:val="20"/>
          <w:lang w:val="fr-FR"/>
        </w:rPr>
        <w:t xml:space="preserve">Résultat 1: </w:t>
      </w:r>
      <w:r w:rsidRPr="00A93CFA">
        <w:rPr>
          <w:rFonts w:ascii="Arial" w:hAnsi="Arial" w:cs="Arial"/>
          <w:sz w:val="20"/>
          <w:szCs w:val="20"/>
          <w:lang w:val="fr-FR"/>
        </w:rPr>
        <w:t xml:space="preserve">La cohésion sociale est améliorée et la </w:t>
      </w:r>
      <w:r w:rsidR="00BC2BB4" w:rsidRPr="00A93CFA">
        <w:rPr>
          <w:rFonts w:ascii="Arial" w:hAnsi="Arial" w:cs="Arial"/>
          <w:sz w:val="20"/>
          <w:szCs w:val="20"/>
          <w:lang w:val="fr-FR"/>
        </w:rPr>
        <w:t>paix est promue</w:t>
      </w:r>
      <w:r w:rsidR="00024499" w:rsidRPr="00A93CFA">
        <w:rPr>
          <w:rFonts w:ascii="Arial" w:hAnsi="Arial" w:cs="Arial"/>
          <w:sz w:val="20"/>
          <w:szCs w:val="20"/>
          <w:lang w:val="fr-FR"/>
        </w:rPr>
        <w:t xml:space="preserve"> </w:t>
      </w:r>
      <w:r w:rsidRPr="00A93CFA">
        <w:rPr>
          <w:rFonts w:ascii="Arial" w:hAnsi="Arial" w:cs="Arial"/>
          <w:sz w:val="20"/>
          <w:szCs w:val="20"/>
          <w:lang w:val="fr-FR"/>
        </w:rPr>
        <w:t>dans les 8 quartiers ciblés de Cité Soleil</w:t>
      </w:r>
      <w:r w:rsidR="00024499" w:rsidRPr="00A93CFA">
        <w:rPr>
          <w:rFonts w:ascii="Arial" w:hAnsi="Arial" w:cs="Arial"/>
          <w:sz w:val="20"/>
          <w:szCs w:val="20"/>
          <w:lang w:val="fr-FR"/>
        </w:rPr>
        <w:t> ;</w:t>
      </w:r>
    </w:p>
    <w:p w:rsidR="00E02022" w:rsidRDefault="00024499" w:rsidP="00024499">
      <w:pPr>
        <w:jc w:val="both"/>
        <w:rPr>
          <w:rFonts w:ascii="Arial" w:hAnsi="Arial" w:cs="Arial"/>
          <w:sz w:val="20"/>
          <w:szCs w:val="20"/>
          <w:lang w:val="fr-FR"/>
        </w:rPr>
      </w:pPr>
      <w:r w:rsidRPr="00A93CFA">
        <w:rPr>
          <w:rFonts w:ascii="Arial" w:hAnsi="Arial" w:cs="Arial"/>
          <w:sz w:val="20"/>
          <w:szCs w:val="20"/>
          <w:lang w:val="fr-FR"/>
        </w:rPr>
        <w:t xml:space="preserve"> </w:t>
      </w:r>
      <w:r w:rsidR="00E74CC2" w:rsidRPr="00A93CFA">
        <w:rPr>
          <w:rFonts w:ascii="Arial" w:hAnsi="Arial" w:cs="Arial"/>
          <w:b/>
          <w:sz w:val="20"/>
          <w:szCs w:val="20"/>
          <w:lang w:val="fr-FR"/>
        </w:rPr>
        <w:t xml:space="preserve">Résultat 2: </w:t>
      </w:r>
      <w:r w:rsidR="00E74CC2" w:rsidRPr="00A93CFA">
        <w:rPr>
          <w:rFonts w:ascii="Arial" w:hAnsi="Arial" w:cs="Arial"/>
          <w:sz w:val="20"/>
          <w:szCs w:val="20"/>
          <w:lang w:val="fr-FR"/>
        </w:rPr>
        <w:t>Le revenu de 2000 ménages extrêmement pauvres est augmenté (modèle de Grad</w:t>
      </w:r>
      <w:r w:rsidRPr="00A93CFA">
        <w:rPr>
          <w:rFonts w:ascii="Arial" w:hAnsi="Arial" w:cs="Arial"/>
          <w:sz w:val="20"/>
          <w:szCs w:val="20"/>
          <w:lang w:val="fr-FR"/>
        </w:rPr>
        <w:t>u</w:t>
      </w:r>
      <w:r w:rsidR="00E74CC2" w:rsidRPr="00A93CFA">
        <w:rPr>
          <w:rFonts w:ascii="Arial" w:hAnsi="Arial" w:cs="Arial"/>
          <w:sz w:val="20"/>
          <w:szCs w:val="20"/>
          <w:lang w:val="fr-FR"/>
        </w:rPr>
        <w:t>ation Urbaine) dans 8 quartiers ciblés de Cité Soleil</w:t>
      </w:r>
      <w:r w:rsidRPr="00A93CFA">
        <w:rPr>
          <w:rFonts w:ascii="Arial" w:hAnsi="Arial" w:cs="Arial"/>
          <w:sz w:val="20"/>
          <w:szCs w:val="20"/>
          <w:lang w:val="fr-FR"/>
        </w:rPr>
        <w:t xml:space="preserve"> ; </w:t>
      </w:r>
    </w:p>
    <w:p w:rsidR="00E02022" w:rsidRDefault="00E74CC2" w:rsidP="00024499">
      <w:pPr>
        <w:jc w:val="both"/>
        <w:rPr>
          <w:rFonts w:ascii="Arial" w:hAnsi="Arial" w:cs="Arial"/>
          <w:sz w:val="20"/>
          <w:szCs w:val="20"/>
          <w:lang w:val="fr-FR"/>
        </w:rPr>
      </w:pPr>
      <w:r w:rsidRPr="00A93CFA">
        <w:rPr>
          <w:rFonts w:ascii="Arial" w:hAnsi="Arial" w:cs="Arial"/>
          <w:b/>
          <w:sz w:val="20"/>
          <w:szCs w:val="20"/>
          <w:lang w:val="fr-FR"/>
        </w:rPr>
        <w:t xml:space="preserve">Résultat </w:t>
      </w:r>
      <w:r w:rsidR="00E02022" w:rsidRPr="00A93CFA">
        <w:rPr>
          <w:rFonts w:ascii="Arial" w:hAnsi="Arial" w:cs="Arial"/>
          <w:b/>
          <w:sz w:val="20"/>
          <w:szCs w:val="20"/>
          <w:lang w:val="fr-FR"/>
        </w:rPr>
        <w:t>3 :</w:t>
      </w:r>
      <w:r w:rsidRPr="00A93CFA">
        <w:rPr>
          <w:rFonts w:ascii="Arial" w:hAnsi="Arial" w:cs="Arial"/>
          <w:b/>
          <w:sz w:val="20"/>
          <w:szCs w:val="20"/>
          <w:lang w:val="fr-FR"/>
        </w:rPr>
        <w:t xml:space="preserve"> </w:t>
      </w:r>
      <w:r w:rsidRPr="00A93CFA">
        <w:rPr>
          <w:rFonts w:ascii="Arial" w:hAnsi="Arial" w:cs="Arial"/>
          <w:sz w:val="20"/>
          <w:szCs w:val="20"/>
          <w:lang w:val="fr-FR"/>
        </w:rPr>
        <w:t>La gouvernance locale est améliorée par le biais d'un partenariat et d'un dialogue entre la communauté et les niveaux central et local du gouvernement</w:t>
      </w:r>
      <w:r w:rsidR="00024499" w:rsidRPr="00A93CFA">
        <w:rPr>
          <w:rFonts w:ascii="Arial" w:hAnsi="Arial" w:cs="Arial"/>
          <w:sz w:val="20"/>
          <w:szCs w:val="20"/>
          <w:lang w:val="fr-FR"/>
        </w:rPr>
        <w:t> ;</w:t>
      </w:r>
    </w:p>
    <w:p w:rsidR="00E74CC2" w:rsidRDefault="00024499" w:rsidP="00024499">
      <w:pPr>
        <w:jc w:val="both"/>
        <w:rPr>
          <w:rFonts w:ascii="Arial" w:hAnsi="Arial" w:cs="Arial"/>
          <w:sz w:val="20"/>
          <w:szCs w:val="20"/>
          <w:lang w:val="fr-FR"/>
        </w:rPr>
      </w:pPr>
      <w:r w:rsidRPr="00A93CFA">
        <w:rPr>
          <w:rFonts w:ascii="Arial" w:hAnsi="Arial" w:cs="Arial"/>
          <w:sz w:val="20"/>
          <w:szCs w:val="20"/>
          <w:lang w:val="fr-FR"/>
        </w:rPr>
        <w:t xml:space="preserve"> </w:t>
      </w:r>
      <w:r w:rsidR="00E74CC2" w:rsidRPr="00A93CFA">
        <w:rPr>
          <w:rFonts w:ascii="Arial" w:hAnsi="Arial" w:cs="Arial"/>
          <w:b/>
          <w:sz w:val="20"/>
          <w:szCs w:val="20"/>
          <w:lang w:val="fr-FR"/>
        </w:rPr>
        <w:t xml:space="preserve">Résultat </w:t>
      </w:r>
      <w:r w:rsidR="007A5F5A" w:rsidRPr="00A93CFA">
        <w:rPr>
          <w:rFonts w:ascii="Arial" w:hAnsi="Arial" w:cs="Arial"/>
          <w:b/>
          <w:sz w:val="20"/>
          <w:szCs w:val="20"/>
          <w:lang w:val="fr-FR"/>
        </w:rPr>
        <w:t>4 :</w:t>
      </w:r>
      <w:r w:rsidR="00E74CC2" w:rsidRPr="00A93CFA">
        <w:rPr>
          <w:rFonts w:ascii="Arial" w:hAnsi="Arial" w:cs="Arial"/>
          <w:b/>
          <w:sz w:val="20"/>
          <w:szCs w:val="20"/>
          <w:lang w:val="fr-FR"/>
        </w:rPr>
        <w:t xml:space="preserve"> </w:t>
      </w:r>
      <w:r w:rsidR="00E74CC2" w:rsidRPr="00A93CFA">
        <w:rPr>
          <w:rFonts w:ascii="Arial" w:hAnsi="Arial" w:cs="Arial"/>
          <w:sz w:val="20"/>
          <w:szCs w:val="20"/>
          <w:lang w:val="fr-FR"/>
        </w:rPr>
        <w:t>Les 8 quartiers ciblés de Cité Soleil sont moins vulnérables face aux risques causés par les fortes pluies</w:t>
      </w:r>
      <w:r w:rsidR="00A93CFA">
        <w:rPr>
          <w:rFonts w:ascii="Arial" w:hAnsi="Arial" w:cs="Arial"/>
          <w:sz w:val="20"/>
          <w:szCs w:val="20"/>
          <w:lang w:val="fr-FR"/>
        </w:rPr>
        <w:t>.</w:t>
      </w:r>
    </w:p>
    <w:p w:rsidR="006C49D6" w:rsidRDefault="006C49D6" w:rsidP="00024499">
      <w:pPr>
        <w:jc w:val="both"/>
        <w:rPr>
          <w:rFonts w:ascii="Arial" w:hAnsi="Arial" w:cs="Arial"/>
          <w:sz w:val="20"/>
          <w:szCs w:val="20"/>
          <w:lang w:val="fr-FR"/>
        </w:rPr>
      </w:pPr>
    </w:p>
    <w:p w:rsidR="006C49D6" w:rsidRDefault="006C49D6" w:rsidP="00024499">
      <w:pPr>
        <w:jc w:val="both"/>
        <w:rPr>
          <w:rFonts w:ascii="Arial" w:hAnsi="Arial" w:cs="Arial"/>
          <w:sz w:val="20"/>
          <w:szCs w:val="20"/>
          <w:lang w:val="fr-FR"/>
        </w:rPr>
      </w:pPr>
    </w:p>
    <w:p w:rsidR="00A93CFA" w:rsidRDefault="00A93CFA" w:rsidP="00024499">
      <w:pPr>
        <w:jc w:val="both"/>
        <w:rPr>
          <w:rFonts w:ascii="Arial" w:hAnsi="Arial" w:cs="Arial"/>
          <w:sz w:val="20"/>
          <w:szCs w:val="20"/>
          <w:lang w:val="fr-FR"/>
        </w:rPr>
      </w:pPr>
    </w:p>
    <w:p w:rsidR="00A93CFA" w:rsidRDefault="00A93CFA" w:rsidP="00024499">
      <w:pPr>
        <w:jc w:val="both"/>
        <w:rPr>
          <w:rFonts w:ascii="Arial" w:hAnsi="Arial" w:cs="Arial"/>
          <w:sz w:val="20"/>
          <w:szCs w:val="20"/>
          <w:lang w:val="fr-FR"/>
        </w:rPr>
      </w:pPr>
    </w:p>
    <w:p w:rsidR="00A93CFA" w:rsidRDefault="00A93CFA" w:rsidP="00024499">
      <w:pPr>
        <w:jc w:val="both"/>
        <w:rPr>
          <w:rFonts w:ascii="Arial" w:hAnsi="Arial" w:cs="Arial"/>
          <w:sz w:val="20"/>
          <w:szCs w:val="20"/>
          <w:lang w:val="fr-FR"/>
        </w:rPr>
      </w:pPr>
    </w:p>
    <w:p w:rsidR="00B62B2D" w:rsidRPr="00A93CFA" w:rsidRDefault="00B62B2D" w:rsidP="009443EC">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u w:val="single"/>
          <w:lang w:val="fr-FR"/>
        </w:rPr>
      </w:pPr>
      <w:r w:rsidRPr="00A93CFA">
        <w:rPr>
          <w:rFonts w:ascii="Arial" w:eastAsia="Times New Roman" w:hAnsi="Arial" w:cs="Arial"/>
          <w:b/>
          <w:color w:val="212121"/>
          <w:u w:val="single"/>
          <w:lang w:val="fr-FR"/>
        </w:rPr>
        <w:t xml:space="preserve">Contexte et justification de l'analyse </w:t>
      </w:r>
    </w:p>
    <w:p w:rsidR="00D665C0" w:rsidRPr="0098160D" w:rsidRDefault="00D665C0" w:rsidP="00D6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CA"/>
        </w:rPr>
      </w:pPr>
    </w:p>
    <w:p w:rsidR="006C49D6" w:rsidRDefault="006C49D6" w:rsidP="006C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6C49D6" w:rsidRPr="00A93CFA" w:rsidRDefault="006C49D6" w:rsidP="006C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r w:rsidRPr="00A93CFA">
        <w:rPr>
          <w:rFonts w:ascii="Arial" w:eastAsia="Times New Roman" w:hAnsi="Arial" w:cs="Arial"/>
          <w:color w:val="212121"/>
          <w:sz w:val="20"/>
          <w:szCs w:val="20"/>
          <w:lang w:val="fr-FR"/>
        </w:rPr>
        <w:t>Concern Worldwide a mis en place une programmation urbaine sur une période prolongée. À la suite du tremblement de terre de 2010, Concern a été très impliqué dans la gestion des camps et la prestation de services dans plusieurs camps de déplacés internes. En 2011, Concern a mis à l'essai la déménagement par le biais d'une démarche de subvention en espèces locative visant également les victimes d'éviction. Le programme comporte quatre phases fonctionnant entre 2010-2016 et se concentre sur la relocalisation des plus pauvres et les plus vulnérables des camps dans les foyers avec le renforcement des activités génératrices de revenus et des programmes de protection.</w:t>
      </w:r>
    </w:p>
    <w:p w:rsidR="006C49D6" w:rsidRPr="00A93CFA" w:rsidRDefault="006C49D6" w:rsidP="006C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A42509" w:rsidRPr="00A42509" w:rsidRDefault="006C49D6" w:rsidP="00A42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r w:rsidRPr="00A93CFA">
        <w:rPr>
          <w:rFonts w:ascii="Arial" w:eastAsia="Times New Roman" w:hAnsi="Arial" w:cs="Arial"/>
          <w:color w:val="212121"/>
          <w:sz w:val="20"/>
          <w:szCs w:val="20"/>
          <w:lang w:val="fr-FR"/>
        </w:rPr>
        <w:t>En 2009, Concern a mis en place un projet de paix et de réconciliation dans la communauté de Martissant qui a servi a pour base l'intervention en milieu urbain Concern. Ce programme a été finalisé en 2012 et a jeté les bases de la reconstitution intégrée et du réaménagement du grand ravin de Grand Ravine (zone de bidonvilles), financée par la Commission européenne qui se termine en 2017.</w:t>
      </w:r>
      <w:r w:rsidR="007D15AF" w:rsidDel="007D15AF">
        <w:rPr>
          <w:rFonts w:ascii="Arial" w:eastAsia="Times New Roman" w:hAnsi="Arial" w:cs="Arial"/>
          <w:color w:val="212121"/>
          <w:sz w:val="20"/>
          <w:szCs w:val="20"/>
          <w:lang w:val="fr-FR"/>
        </w:rPr>
        <w:t xml:space="preserve"> </w:t>
      </w:r>
    </w:p>
    <w:p w:rsidR="007D15AF" w:rsidRDefault="007D15AF" w:rsidP="00A42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A42509" w:rsidRDefault="00A42509" w:rsidP="00A425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r w:rsidRPr="00A42509">
        <w:rPr>
          <w:rFonts w:ascii="Arial" w:eastAsia="Times New Roman" w:hAnsi="Arial" w:cs="Arial"/>
          <w:color w:val="212121"/>
          <w:sz w:val="20"/>
          <w:szCs w:val="20"/>
          <w:lang w:val="fr-FR"/>
        </w:rPr>
        <w:t xml:space="preserve">Au cours des dernières </w:t>
      </w:r>
      <w:r w:rsidR="00A75168" w:rsidRPr="00A42509">
        <w:rPr>
          <w:rFonts w:ascii="Arial" w:eastAsia="Times New Roman" w:hAnsi="Arial" w:cs="Arial"/>
          <w:color w:val="212121"/>
          <w:sz w:val="20"/>
          <w:szCs w:val="20"/>
          <w:lang w:val="fr-FR"/>
        </w:rPr>
        <w:t>années,</w:t>
      </w:r>
      <w:r w:rsidRPr="00A42509">
        <w:rPr>
          <w:rFonts w:ascii="Arial" w:eastAsia="Times New Roman" w:hAnsi="Arial" w:cs="Arial"/>
          <w:color w:val="212121"/>
          <w:sz w:val="20"/>
          <w:szCs w:val="20"/>
          <w:lang w:val="fr-FR"/>
        </w:rPr>
        <w:t xml:space="preserve"> </w:t>
      </w:r>
      <w:r w:rsidR="007D15AF">
        <w:rPr>
          <w:rFonts w:ascii="Arial" w:eastAsia="Times New Roman" w:hAnsi="Arial" w:cs="Arial"/>
          <w:color w:val="212121"/>
          <w:sz w:val="20"/>
          <w:szCs w:val="20"/>
          <w:lang w:val="fr-FR"/>
        </w:rPr>
        <w:t xml:space="preserve">Concern </w:t>
      </w:r>
      <w:r w:rsidR="001E3409">
        <w:rPr>
          <w:rFonts w:ascii="Arial" w:eastAsia="Times New Roman" w:hAnsi="Arial" w:cs="Arial"/>
          <w:color w:val="212121"/>
          <w:sz w:val="20"/>
          <w:szCs w:val="20"/>
          <w:lang w:val="fr-FR"/>
        </w:rPr>
        <w:t xml:space="preserve">a </w:t>
      </w:r>
      <w:r w:rsidR="001E3409" w:rsidRPr="00A42509">
        <w:rPr>
          <w:rFonts w:ascii="Arial" w:eastAsia="Times New Roman" w:hAnsi="Arial" w:cs="Arial"/>
          <w:color w:val="212121"/>
          <w:sz w:val="20"/>
          <w:szCs w:val="20"/>
          <w:lang w:val="fr-FR"/>
        </w:rPr>
        <w:t>noté</w:t>
      </w:r>
      <w:r w:rsidRPr="00A42509">
        <w:rPr>
          <w:rFonts w:ascii="Arial" w:eastAsia="Times New Roman" w:hAnsi="Arial" w:cs="Arial"/>
          <w:color w:val="212121"/>
          <w:sz w:val="20"/>
          <w:szCs w:val="20"/>
          <w:lang w:val="fr-FR"/>
        </w:rPr>
        <w:t xml:space="preserve"> diverses approches qui ont été testées dans différents endroits grâce à </w:t>
      </w:r>
      <w:r w:rsidR="007D15AF">
        <w:rPr>
          <w:rFonts w:ascii="Arial" w:eastAsia="Times New Roman" w:hAnsi="Arial" w:cs="Arial"/>
          <w:color w:val="212121"/>
          <w:sz w:val="20"/>
          <w:szCs w:val="20"/>
          <w:lang w:val="fr-FR"/>
        </w:rPr>
        <w:t>ce projet</w:t>
      </w:r>
      <w:r w:rsidRPr="00A42509">
        <w:rPr>
          <w:rFonts w:ascii="Arial" w:eastAsia="Times New Roman" w:hAnsi="Arial" w:cs="Arial"/>
          <w:color w:val="212121"/>
          <w:sz w:val="20"/>
          <w:szCs w:val="20"/>
          <w:lang w:val="fr-FR"/>
        </w:rPr>
        <w:t xml:space="preserve">. C'est le cas du Programme de retour au voisinage I-IV, de la paix et de la réconciliation, du programme de reconstructions intégrées et de réaménagement de Grande Ravine. </w:t>
      </w:r>
      <w:r w:rsidR="007D15AF">
        <w:rPr>
          <w:rFonts w:ascii="Arial" w:eastAsia="Times New Roman" w:hAnsi="Arial" w:cs="Arial"/>
          <w:color w:val="212121"/>
          <w:sz w:val="20"/>
          <w:szCs w:val="20"/>
          <w:lang w:val="fr-FR"/>
        </w:rPr>
        <w:t xml:space="preserve"> </w:t>
      </w:r>
      <w:r w:rsidRPr="00A42509">
        <w:rPr>
          <w:rFonts w:ascii="Arial" w:eastAsia="Times New Roman" w:hAnsi="Arial" w:cs="Arial"/>
          <w:color w:val="212121"/>
          <w:sz w:val="20"/>
          <w:szCs w:val="20"/>
          <w:lang w:val="fr-FR"/>
        </w:rPr>
        <w:t xml:space="preserve">. D'après les </w:t>
      </w:r>
      <w:r w:rsidR="00A75168" w:rsidRPr="00A42509">
        <w:rPr>
          <w:rFonts w:ascii="Arial" w:eastAsia="Times New Roman" w:hAnsi="Arial" w:cs="Arial"/>
          <w:color w:val="212121"/>
          <w:sz w:val="20"/>
          <w:szCs w:val="20"/>
          <w:lang w:val="fr-FR"/>
        </w:rPr>
        <w:t xml:space="preserve">observations, </w:t>
      </w:r>
      <w:r w:rsidR="007A5F5A" w:rsidRPr="00A42509">
        <w:rPr>
          <w:rFonts w:ascii="Arial" w:eastAsia="Times New Roman" w:hAnsi="Arial" w:cs="Arial"/>
          <w:color w:val="212121"/>
          <w:sz w:val="20"/>
          <w:szCs w:val="20"/>
          <w:lang w:val="fr-FR"/>
        </w:rPr>
        <w:t>CONCERN</w:t>
      </w:r>
      <w:r w:rsidR="007A5F5A">
        <w:rPr>
          <w:rFonts w:ascii="Arial" w:eastAsia="Times New Roman" w:hAnsi="Arial" w:cs="Arial"/>
          <w:color w:val="212121"/>
          <w:sz w:val="20"/>
          <w:szCs w:val="20"/>
          <w:lang w:val="fr-FR"/>
        </w:rPr>
        <w:t xml:space="preserve"> </w:t>
      </w:r>
      <w:r w:rsidR="007A5F5A" w:rsidRPr="00A42509">
        <w:rPr>
          <w:rFonts w:ascii="Arial" w:eastAsia="Times New Roman" w:hAnsi="Arial" w:cs="Arial"/>
          <w:color w:val="212121"/>
          <w:sz w:val="20"/>
          <w:szCs w:val="20"/>
          <w:lang w:val="fr-FR"/>
        </w:rPr>
        <w:t>a</w:t>
      </w:r>
      <w:r w:rsidRPr="00A42509">
        <w:rPr>
          <w:rFonts w:ascii="Arial" w:eastAsia="Times New Roman" w:hAnsi="Arial" w:cs="Arial"/>
          <w:color w:val="212121"/>
          <w:sz w:val="20"/>
          <w:szCs w:val="20"/>
          <w:lang w:val="fr-FR"/>
        </w:rPr>
        <w:t xml:space="preserve"> estimé qu'il était nécessaire d'améliorer nos processus d'apprentissage en tant qu'organisation et de renforcer l'échange d'expériences et de méthodologies, des approches dans des contextes différents ou similaires</w:t>
      </w:r>
      <w:r w:rsidR="007D15AF">
        <w:rPr>
          <w:rFonts w:ascii="Arial" w:eastAsia="Times New Roman" w:hAnsi="Arial" w:cs="Arial"/>
          <w:color w:val="212121"/>
          <w:sz w:val="20"/>
          <w:szCs w:val="20"/>
          <w:lang w:val="fr-FR"/>
        </w:rPr>
        <w:t xml:space="preserve"> particulièrement le programme urbain a cité soleil</w:t>
      </w:r>
      <w:r w:rsidR="009F59D5">
        <w:rPr>
          <w:rFonts w:ascii="Arial" w:eastAsia="Times New Roman" w:hAnsi="Arial" w:cs="Arial"/>
          <w:color w:val="212121"/>
          <w:sz w:val="20"/>
          <w:szCs w:val="20"/>
          <w:lang w:val="fr-FR"/>
        </w:rPr>
        <w:t xml:space="preserve">, </w:t>
      </w:r>
    </w:p>
    <w:p w:rsidR="006C49D6" w:rsidRPr="00A93CFA" w:rsidRDefault="006C49D6" w:rsidP="006C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B62B2D" w:rsidRPr="00D665C0" w:rsidRDefault="00B62B2D" w:rsidP="0002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sz w:val="20"/>
          <w:szCs w:val="20"/>
          <w:lang w:val="fr-FR"/>
        </w:rPr>
      </w:pPr>
      <w:r w:rsidRPr="00D665C0">
        <w:rPr>
          <w:rFonts w:ascii="Arial" w:eastAsia="Calibri" w:hAnsi="Arial" w:cs="Arial"/>
          <w:color w:val="000000"/>
          <w:sz w:val="20"/>
          <w:szCs w:val="20"/>
          <w:lang w:val="fr-FR"/>
        </w:rPr>
        <w:t xml:space="preserve">Dans le cadre de ce programme de travail et en lien avec le résultat 1 </w:t>
      </w:r>
      <w:r w:rsidRPr="00D665C0">
        <w:rPr>
          <w:rFonts w:ascii="Arial" w:eastAsia="Calibri" w:hAnsi="Arial" w:cs="Arial"/>
          <w:b/>
          <w:color w:val="000000"/>
          <w:sz w:val="20"/>
          <w:szCs w:val="20"/>
          <w:lang w:val="fr-FR"/>
        </w:rPr>
        <w:t xml:space="preserve">« Augmentation de la cohésion sociale et </w:t>
      </w:r>
      <w:r w:rsidR="00BC2BB4" w:rsidRPr="00D665C0">
        <w:rPr>
          <w:rFonts w:ascii="Arial" w:eastAsia="Calibri" w:hAnsi="Arial" w:cs="Arial"/>
          <w:b/>
          <w:color w:val="000000"/>
          <w:sz w:val="20"/>
          <w:szCs w:val="20"/>
          <w:lang w:val="fr-FR"/>
        </w:rPr>
        <w:t>promotion de la paix</w:t>
      </w:r>
      <w:r w:rsidRPr="00D665C0">
        <w:rPr>
          <w:rFonts w:ascii="Arial" w:eastAsia="Calibri" w:hAnsi="Arial" w:cs="Arial"/>
          <w:b/>
          <w:color w:val="000000"/>
          <w:sz w:val="20"/>
          <w:szCs w:val="20"/>
          <w:lang w:val="fr-FR"/>
        </w:rPr>
        <w:t xml:space="preserve"> dans les huit quartiers ciblés à Cite Soleil »</w:t>
      </w:r>
      <w:r w:rsidR="008E6084">
        <w:rPr>
          <w:rFonts w:ascii="Arial" w:eastAsia="Calibri" w:hAnsi="Arial" w:cs="Arial"/>
          <w:b/>
          <w:color w:val="000000"/>
          <w:sz w:val="20"/>
          <w:szCs w:val="20"/>
          <w:lang w:val="fr-FR"/>
        </w:rPr>
        <w:t>,</w:t>
      </w:r>
      <w:r w:rsidRPr="00D665C0">
        <w:rPr>
          <w:rFonts w:ascii="Arial" w:eastAsia="Calibri" w:hAnsi="Arial" w:cs="Arial"/>
          <w:color w:val="000000"/>
          <w:sz w:val="20"/>
          <w:szCs w:val="20"/>
          <w:lang w:val="fr-FR"/>
        </w:rPr>
        <w:t xml:space="preserve"> Concern Worldwide a prévu de procéder à une analyse des relations de pouvoir et des risques de conflit afin d</w:t>
      </w:r>
      <w:r w:rsidR="00E74CC2" w:rsidRPr="00D665C0">
        <w:rPr>
          <w:rFonts w:ascii="Arial" w:eastAsia="Calibri" w:hAnsi="Arial" w:cs="Arial"/>
          <w:color w:val="000000"/>
          <w:sz w:val="20"/>
          <w:szCs w:val="20"/>
          <w:lang w:val="fr-FR"/>
        </w:rPr>
        <w:t>e baser ses interventions sur</w:t>
      </w:r>
      <w:r w:rsidRPr="00D665C0">
        <w:rPr>
          <w:rFonts w:ascii="Arial" w:eastAsia="Calibri" w:hAnsi="Arial" w:cs="Arial"/>
          <w:color w:val="000000"/>
          <w:sz w:val="20"/>
          <w:szCs w:val="20"/>
          <w:lang w:val="fr-FR"/>
        </w:rPr>
        <w:t xml:space="preserve"> une analyse fine des enjeux de pouvoir et d’intérêt qui allient ou opposent les</w:t>
      </w:r>
      <w:r w:rsidR="00E74CC2" w:rsidRPr="00D665C0">
        <w:rPr>
          <w:rFonts w:ascii="Arial" w:eastAsia="Calibri" w:hAnsi="Arial" w:cs="Arial"/>
          <w:color w:val="000000"/>
          <w:sz w:val="20"/>
          <w:szCs w:val="20"/>
          <w:lang w:val="fr-FR"/>
        </w:rPr>
        <w:t xml:space="preserve"> parties prenantes en présence et des</w:t>
      </w:r>
      <w:r w:rsidRPr="00D665C0">
        <w:rPr>
          <w:rFonts w:ascii="Arial" w:eastAsia="Calibri" w:hAnsi="Arial" w:cs="Arial"/>
          <w:color w:val="000000"/>
          <w:sz w:val="20"/>
          <w:szCs w:val="20"/>
          <w:lang w:val="fr-FR"/>
        </w:rPr>
        <w:t xml:space="preserve"> causes profondes des risques de conflit dans la zone</w:t>
      </w:r>
      <w:r w:rsidR="00E74CC2" w:rsidRPr="00D665C0">
        <w:rPr>
          <w:rFonts w:ascii="Arial" w:eastAsia="Calibri" w:hAnsi="Arial" w:cs="Arial"/>
          <w:color w:val="000000"/>
          <w:sz w:val="20"/>
          <w:szCs w:val="20"/>
          <w:lang w:val="fr-FR"/>
        </w:rPr>
        <w:t>.</w:t>
      </w:r>
      <w:r w:rsidRPr="00D665C0">
        <w:rPr>
          <w:rFonts w:ascii="Arial" w:eastAsia="Calibri" w:hAnsi="Arial" w:cs="Arial"/>
          <w:color w:val="000000"/>
          <w:sz w:val="20"/>
          <w:szCs w:val="20"/>
          <w:lang w:val="fr-FR"/>
        </w:rPr>
        <w:t xml:space="preserve"> </w:t>
      </w:r>
    </w:p>
    <w:p w:rsidR="00B62B2D" w:rsidRPr="00D665C0" w:rsidRDefault="00F04FEC" w:rsidP="00F04FEC">
      <w:pPr>
        <w:tabs>
          <w:tab w:val="left" w:pos="3285"/>
        </w:tabs>
        <w:spacing w:after="0" w:line="240" w:lineRule="auto"/>
        <w:jc w:val="both"/>
        <w:rPr>
          <w:rFonts w:ascii="Arial" w:eastAsia="Calibri" w:hAnsi="Arial" w:cs="Arial"/>
          <w:color w:val="000000"/>
          <w:sz w:val="20"/>
          <w:szCs w:val="20"/>
          <w:lang w:val="fr-FR"/>
        </w:rPr>
      </w:pPr>
      <w:r>
        <w:rPr>
          <w:rFonts w:ascii="Arial" w:eastAsia="Calibri" w:hAnsi="Arial" w:cs="Arial"/>
          <w:color w:val="000000"/>
          <w:sz w:val="20"/>
          <w:szCs w:val="20"/>
          <w:lang w:val="fr-FR"/>
        </w:rPr>
        <w:tab/>
      </w:r>
    </w:p>
    <w:p w:rsidR="00B62B2D" w:rsidRPr="00D665C0" w:rsidRDefault="00D33C9D" w:rsidP="00E7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sz w:val="20"/>
          <w:szCs w:val="20"/>
          <w:lang w:val="fr-FR"/>
        </w:rPr>
      </w:pPr>
      <w:r w:rsidRPr="00D665C0">
        <w:rPr>
          <w:rFonts w:ascii="Arial" w:eastAsia="Calibri" w:hAnsi="Arial" w:cs="Arial"/>
          <w:color w:val="000000"/>
          <w:sz w:val="20"/>
          <w:szCs w:val="20"/>
          <w:lang w:val="fr-FR"/>
        </w:rPr>
        <w:t>L</w:t>
      </w:r>
      <w:r w:rsidR="00B62B2D" w:rsidRPr="00D665C0">
        <w:rPr>
          <w:rFonts w:ascii="Arial" w:eastAsia="Calibri" w:hAnsi="Arial" w:cs="Arial"/>
          <w:color w:val="000000"/>
          <w:sz w:val="20"/>
          <w:szCs w:val="20"/>
          <w:lang w:val="fr-FR"/>
        </w:rPr>
        <w:t xml:space="preserve">e programme entend mettre en œuvre des actions en faveur de la cohésion sociale, de </w:t>
      </w:r>
      <w:r w:rsidR="004F58CA" w:rsidRPr="00D665C0">
        <w:rPr>
          <w:rFonts w:ascii="Arial" w:eastAsia="Calibri" w:hAnsi="Arial" w:cs="Arial"/>
          <w:color w:val="000000"/>
          <w:sz w:val="20"/>
          <w:szCs w:val="20"/>
          <w:lang w:val="fr-FR"/>
        </w:rPr>
        <w:t xml:space="preserve">la </w:t>
      </w:r>
      <w:r w:rsidR="00B62B2D" w:rsidRPr="00D665C0">
        <w:rPr>
          <w:rFonts w:ascii="Arial" w:eastAsia="Calibri" w:hAnsi="Arial" w:cs="Arial"/>
          <w:color w:val="000000"/>
          <w:sz w:val="20"/>
          <w:szCs w:val="20"/>
          <w:lang w:val="fr-FR"/>
        </w:rPr>
        <w:t>mitigation de</w:t>
      </w:r>
      <w:r w:rsidR="00BC2BB4" w:rsidRPr="00D665C0">
        <w:rPr>
          <w:rFonts w:ascii="Arial" w:eastAsia="Calibri" w:hAnsi="Arial" w:cs="Arial"/>
          <w:color w:val="000000"/>
          <w:sz w:val="20"/>
          <w:szCs w:val="20"/>
          <w:lang w:val="fr-FR"/>
        </w:rPr>
        <w:t>s</w:t>
      </w:r>
      <w:r w:rsidR="00024499" w:rsidRPr="00D665C0">
        <w:rPr>
          <w:rFonts w:ascii="Arial" w:eastAsia="Calibri" w:hAnsi="Arial" w:cs="Arial"/>
          <w:color w:val="000000"/>
          <w:sz w:val="20"/>
          <w:szCs w:val="20"/>
          <w:lang w:val="fr-FR"/>
        </w:rPr>
        <w:t xml:space="preserve"> </w:t>
      </w:r>
      <w:r w:rsidR="00BC2BB4" w:rsidRPr="00D665C0">
        <w:rPr>
          <w:rFonts w:ascii="Arial" w:eastAsia="Calibri" w:hAnsi="Arial" w:cs="Arial"/>
          <w:color w:val="000000"/>
          <w:sz w:val="20"/>
          <w:szCs w:val="20"/>
          <w:lang w:val="fr-FR"/>
        </w:rPr>
        <w:t>tensions</w:t>
      </w:r>
      <w:r w:rsidR="00E74CC2" w:rsidRPr="00D665C0">
        <w:rPr>
          <w:rFonts w:ascii="Arial" w:eastAsia="Calibri" w:hAnsi="Arial" w:cs="Arial"/>
          <w:color w:val="000000"/>
          <w:sz w:val="20"/>
          <w:szCs w:val="20"/>
          <w:lang w:val="fr-FR"/>
        </w:rPr>
        <w:t>,</w:t>
      </w:r>
      <w:r w:rsidR="00B62B2D" w:rsidRPr="00D665C0">
        <w:rPr>
          <w:rFonts w:ascii="Arial" w:eastAsia="Calibri" w:hAnsi="Arial" w:cs="Arial"/>
          <w:color w:val="000000"/>
          <w:sz w:val="20"/>
          <w:szCs w:val="20"/>
          <w:lang w:val="fr-FR"/>
        </w:rPr>
        <w:t xml:space="preserve"> de la gouvernance locale et de la protection</w:t>
      </w:r>
      <w:r w:rsidR="005B2028" w:rsidRPr="00D665C0">
        <w:rPr>
          <w:rFonts w:ascii="Arial" w:eastAsia="Calibri" w:hAnsi="Arial" w:cs="Arial"/>
          <w:color w:val="000000"/>
          <w:sz w:val="20"/>
          <w:szCs w:val="20"/>
          <w:lang w:val="fr-FR"/>
        </w:rPr>
        <w:t xml:space="preserve"> en</w:t>
      </w:r>
      <w:r w:rsidR="00F43533" w:rsidRPr="00D665C0">
        <w:rPr>
          <w:rFonts w:ascii="Arial" w:eastAsia="Calibri" w:hAnsi="Arial" w:cs="Arial"/>
          <w:color w:val="000000"/>
          <w:sz w:val="20"/>
          <w:szCs w:val="20"/>
          <w:lang w:val="fr-FR"/>
        </w:rPr>
        <w:t xml:space="preserve"> engagent</w:t>
      </w:r>
      <w:r w:rsidR="00E74CC2" w:rsidRPr="00D665C0">
        <w:rPr>
          <w:rFonts w:ascii="Arial" w:eastAsia="Calibri" w:hAnsi="Arial" w:cs="Arial"/>
          <w:color w:val="000000"/>
          <w:sz w:val="20"/>
          <w:szCs w:val="20"/>
          <w:lang w:val="fr-FR"/>
        </w:rPr>
        <w:t xml:space="preserve"> les </w:t>
      </w:r>
      <w:r w:rsidRPr="00D665C0">
        <w:rPr>
          <w:rFonts w:ascii="Arial" w:eastAsia="Calibri" w:hAnsi="Arial" w:cs="Arial"/>
          <w:color w:val="000000"/>
          <w:sz w:val="20"/>
          <w:szCs w:val="20"/>
          <w:lang w:val="fr-FR"/>
        </w:rPr>
        <w:t xml:space="preserve">principaux </w:t>
      </w:r>
      <w:r w:rsidR="00E74CC2" w:rsidRPr="00D665C0">
        <w:rPr>
          <w:rFonts w:ascii="Arial" w:eastAsia="Calibri" w:hAnsi="Arial" w:cs="Arial"/>
          <w:color w:val="000000"/>
          <w:sz w:val="20"/>
          <w:szCs w:val="20"/>
          <w:lang w:val="fr-FR"/>
        </w:rPr>
        <w:t xml:space="preserve">acteurs </w:t>
      </w:r>
      <w:r w:rsidRPr="00D665C0">
        <w:rPr>
          <w:rFonts w:ascii="Arial" w:eastAsia="Calibri" w:hAnsi="Arial" w:cs="Arial"/>
          <w:color w:val="000000"/>
          <w:sz w:val="20"/>
          <w:szCs w:val="20"/>
          <w:lang w:val="fr-FR"/>
        </w:rPr>
        <w:t xml:space="preserve">susceptibles </w:t>
      </w:r>
      <w:r w:rsidR="00BC2BB4" w:rsidRPr="00D665C0">
        <w:rPr>
          <w:rFonts w:ascii="Arial" w:eastAsia="Calibri" w:hAnsi="Arial" w:cs="Arial"/>
          <w:color w:val="000000"/>
          <w:sz w:val="20"/>
          <w:szCs w:val="20"/>
          <w:lang w:val="fr-FR"/>
        </w:rPr>
        <w:t>de créer une culture de paix et de vivre-ensemble au sein et entre les communautés</w:t>
      </w:r>
      <w:r w:rsidRPr="00D665C0">
        <w:rPr>
          <w:rFonts w:ascii="Arial" w:eastAsia="Calibri" w:hAnsi="Arial" w:cs="Arial"/>
          <w:color w:val="000000"/>
          <w:sz w:val="20"/>
          <w:szCs w:val="20"/>
          <w:lang w:val="fr-FR"/>
        </w:rPr>
        <w:t xml:space="preserve">. </w:t>
      </w:r>
      <w:r w:rsidR="00F43533" w:rsidRPr="00D665C0">
        <w:rPr>
          <w:rFonts w:ascii="Arial" w:eastAsia="Calibri" w:hAnsi="Arial" w:cs="Arial"/>
          <w:color w:val="000000"/>
          <w:sz w:val="20"/>
          <w:szCs w:val="20"/>
          <w:lang w:val="fr-FR"/>
        </w:rPr>
        <w:t>Ainsi</w:t>
      </w:r>
      <w:r w:rsidR="008E6084">
        <w:rPr>
          <w:rFonts w:ascii="Arial" w:eastAsia="Calibri" w:hAnsi="Arial" w:cs="Arial"/>
          <w:color w:val="000000"/>
          <w:sz w:val="20"/>
          <w:szCs w:val="20"/>
          <w:lang w:val="fr-FR"/>
        </w:rPr>
        <w:t>,</w:t>
      </w:r>
      <w:r w:rsidR="00F43533" w:rsidRPr="00D665C0">
        <w:rPr>
          <w:rFonts w:ascii="Arial" w:eastAsia="Calibri" w:hAnsi="Arial" w:cs="Arial"/>
          <w:color w:val="000000"/>
          <w:sz w:val="20"/>
          <w:szCs w:val="20"/>
          <w:lang w:val="fr-FR"/>
        </w:rPr>
        <w:t xml:space="preserve"> le programme a prévu de cibler </w:t>
      </w:r>
      <w:r w:rsidR="00BC2BB4" w:rsidRPr="00D665C0">
        <w:rPr>
          <w:rFonts w:ascii="Arial" w:eastAsia="Calibri" w:hAnsi="Arial" w:cs="Arial"/>
          <w:color w:val="000000"/>
          <w:sz w:val="20"/>
          <w:szCs w:val="20"/>
          <w:lang w:val="fr-FR"/>
        </w:rPr>
        <w:t>3</w:t>
      </w:r>
      <w:r w:rsidR="00F43533" w:rsidRPr="00D665C0">
        <w:rPr>
          <w:rFonts w:ascii="Arial" w:eastAsia="Calibri" w:hAnsi="Arial" w:cs="Arial"/>
          <w:color w:val="000000"/>
          <w:sz w:val="20"/>
          <w:szCs w:val="20"/>
          <w:lang w:val="fr-FR"/>
        </w:rPr>
        <w:t xml:space="preserve">00 </w:t>
      </w:r>
      <w:r w:rsidR="004F58CA" w:rsidRPr="00D665C0">
        <w:rPr>
          <w:rFonts w:ascii="Arial" w:eastAsia="Calibri" w:hAnsi="Arial" w:cs="Arial"/>
          <w:color w:val="000000"/>
          <w:sz w:val="20"/>
          <w:szCs w:val="20"/>
          <w:lang w:val="fr-FR"/>
        </w:rPr>
        <w:t>leaders d’</w:t>
      </w:r>
      <w:r w:rsidR="005B2028" w:rsidRPr="00D665C0">
        <w:rPr>
          <w:rFonts w:ascii="Arial" w:eastAsia="Calibri" w:hAnsi="Arial" w:cs="Arial"/>
          <w:color w:val="000000"/>
          <w:sz w:val="20"/>
          <w:szCs w:val="20"/>
          <w:lang w:val="fr-FR"/>
        </w:rPr>
        <w:t>O</w:t>
      </w:r>
      <w:r w:rsidR="00E74CC2" w:rsidRPr="00D665C0">
        <w:rPr>
          <w:rFonts w:ascii="Arial" w:eastAsia="Calibri" w:hAnsi="Arial" w:cs="Arial"/>
          <w:color w:val="000000"/>
          <w:sz w:val="20"/>
          <w:szCs w:val="20"/>
          <w:lang w:val="fr-FR"/>
        </w:rPr>
        <w:t>rganisations à Base Communautaire</w:t>
      </w:r>
      <w:r w:rsidR="005B2028" w:rsidRPr="00D665C0">
        <w:rPr>
          <w:rFonts w:ascii="Arial" w:eastAsia="Calibri" w:hAnsi="Arial" w:cs="Arial"/>
          <w:color w:val="000000"/>
          <w:sz w:val="20"/>
          <w:szCs w:val="20"/>
          <w:lang w:val="fr-FR"/>
        </w:rPr>
        <w:t xml:space="preserve">, </w:t>
      </w:r>
      <w:r w:rsidR="00F43533" w:rsidRPr="00D665C0">
        <w:rPr>
          <w:rFonts w:ascii="Arial" w:eastAsia="Calibri" w:hAnsi="Arial" w:cs="Arial"/>
          <w:color w:val="000000"/>
          <w:sz w:val="20"/>
          <w:szCs w:val="20"/>
          <w:lang w:val="fr-FR"/>
        </w:rPr>
        <w:t>1</w:t>
      </w:r>
      <w:r w:rsidR="00BC2BB4" w:rsidRPr="00D665C0">
        <w:rPr>
          <w:rFonts w:ascii="Arial" w:eastAsia="Calibri" w:hAnsi="Arial" w:cs="Arial"/>
          <w:color w:val="000000"/>
          <w:sz w:val="20"/>
          <w:szCs w:val="20"/>
          <w:lang w:val="fr-FR"/>
        </w:rPr>
        <w:t>5</w:t>
      </w:r>
      <w:r w:rsidR="00F43533" w:rsidRPr="00D665C0">
        <w:rPr>
          <w:rFonts w:ascii="Arial" w:eastAsia="Calibri" w:hAnsi="Arial" w:cs="Arial"/>
          <w:color w:val="000000"/>
          <w:sz w:val="20"/>
          <w:szCs w:val="20"/>
          <w:lang w:val="fr-FR"/>
        </w:rPr>
        <w:t xml:space="preserve">0 membres des </w:t>
      </w:r>
      <w:r w:rsidR="0000023B" w:rsidRPr="00D665C0">
        <w:rPr>
          <w:rFonts w:ascii="Arial" w:eastAsia="Calibri" w:hAnsi="Arial" w:cs="Arial"/>
          <w:color w:val="000000"/>
          <w:sz w:val="20"/>
          <w:szCs w:val="20"/>
          <w:lang w:val="fr-FR"/>
        </w:rPr>
        <w:t xml:space="preserve">4 principales </w:t>
      </w:r>
      <w:r w:rsidR="0000023B" w:rsidRPr="00D665C0">
        <w:rPr>
          <w:rFonts w:ascii="Arial" w:eastAsia="Calibri" w:hAnsi="Arial" w:cs="Arial"/>
          <w:i/>
          <w:color w:val="000000"/>
          <w:sz w:val="20"/>
          <w:szCs w:val="20"/>
          <w:lang w:val="fr-FR"/>
        </w:rPr>
        <w:t xml:space="preserve">fondations </w:t>
      </w:r>
      <w:r w:rsidR="0000023B" w:rsidRPr="00D665C0">
        <w:rPr>
          <w:rFonts w:ascii="Arial" w:eastAsia="Calibri" w:hAnsi="Arial" w:cs="Arial"/>
          <w:color w:val="000000"/>
          <w:sz w:val="20"/>
          <w:szCs w:val="20"/>
          <w:lang w:val="fr-FR"/>
        </w:rPr>
        <w:t>représentées</w:t>
      </w:r>
      <w:r w:rsidR="000D36E8" w:rsidRPr="00D665C0">
        <w:rPr>
          <w:rFonts w:ascii="Arial" w:eastAsia="Calibri" w:hAnsi="Arial" w:cs="Arial"/>
          <w:color w:val="000000"/>
          <w:sz w:val="20"/>
          <w:szCs w:val="20"/>
          <w:lang w:val="fr-FR"/>
        </w:rPr>
        <w:t xml:space="preserve"> par leurs leaders influents</w:t>
      </w:r>
      <w:r w:rsidR="008E6084">
        <w:rPr>
          <w:rFonts w:ascii="Arial" w:eastAsia="Calibri" w:hAnsi="Arial" w:cs="Arial"/>
          <w:color w:val="000000"/>
          <w:sz w:val="20"/>
          <w:szCs w:val="20"/>
          <w:lang w:val="fr-FR"/>
        </w:rPr>
        <w:t xml:space="preserve">, </w:t>
      </w:r>
      <w:r w:rsidR="005B2028" w:rsidRPr="00D665C0">
        <w:rPr>
          <w:rFonts w:ascii="Arial" w:eastAsia="Calibri" w:hAnsi="Arial" w:cs="Arial"/>
          <w:color w:val="000000"/>
          <w:sz w:val="20"/>
          <w:szCs w:val="20"/>
          <w:lang w:val="fr-FR"/>
        </w:rPr>
        <w:t xml:space="preserve">les groupes religieux, les groupes de femmes </w:t>
      </w:r>
      <w:r w:rsidR="00E74CC2" w:rsidRPr="00D665C0">
        <w:rPr>
          <w:rFonts w:ascii="Arial" w:eastAsia="Calibri" w:hAnsi="Arial" w:cs="Arial"/>
          <w:color w:val="000000"/>
          <w:sz w:val="20"/>
          <w:szCs w:val="20"/>
          <w:lang w:val="fr-FR"/>
        </w:rPr>
        <w:t>militantes,</w:t>
      </w:r>
      <w:r w:rsidR="005B2028" w:rsidRPr="00D665C0">
        <w:rPr>
          <w:rFonts w:ascii="Arial" w:eastAsia="Calibri" w:hAnsi="Arial" w:cs="Arial"/>
          <w:color w:val="000000"/>
          <w:sz w:val="20"/>
          <w:szCs w:val="20"/>
          <w:lang w:val="fr-FR"/>
        </w:rPr>
        <w:t xml:space="preserve"> </w:t>
      </w:r>
      <w:r w:rsidR="00BC2BB4" w:rsidRPr="00D665C0">
        <w:rPr>
          <w:rFonts w:ascii="Arial" w:eastAsia="Calibri" w:hAnsi="Arial" w:cs="Arial"/>
          <w:color w:val="000000"/>
          <w:sz w:val="20"/>
          <w:szCs w:val="20"/>
          <w:lang w:val="fr-FR"/>
        </w:rPr>
        <w:t>4</w:t>
      </w:r>
      <w:r w:rsidR="00F43533" w:rsidRPr="00D665C0">
        <w:rPr>
          <w:rFonts w:ascii="Arial" w:eastAsia="Calibri" w:hAnsi="Arial" w:cs="Arial"/>
          <w:color w:val="000000"/>
          <w:sz w:val="20"/>
          <w:szCs w:val="20"/>
          <w:lang w:val="fr-FR"/>
        </w:rPr>
        <w:t xml:space="preserve">00 jeunes acteurs </w:t>
      </w:r>
      <w:r w:rsidR="008E6084" w:rsidRPr="00D665C0">
        <w:rPr>
          <w:rFonts w:ascii="Arial" w:eastAsia="Calibri" w:hAnsi="Arial" w:cs="Arial"/>
          <w:color w:val="000000"/>
          <w:sz w:val="20"/>
          <w:szCs w:val="20"/>
          <w:lang w:val="fr-FR"/>
        </w:rPr>
        <w:t>de</w:t>
      </w:r>
      <w:r w:rsidR="008E6084">
        <w:rPr>
          <w:rFonts w:ascii="Arial" w:eastAsia="Calibri" w:hAnsi="Arial" w:cs="Arial"/>
          <w:color w:val="000000"/>
          <w:sz w:val="20"/>
          <w:szCs w:val="20"/>
          <w:lang w:val="fr-FR"/>
        </w:rPr>
        <w:t xml:space="preserve"> </w:t>
      </w:r>
      <w:r w:rsidR="008E6084" w:rsidRPr="00D665C0">
        <w:rPr>
          <w:rFonts w:ascii="Arial" w:eastAsia="Calibri" w:hAnsi="Arial" w:cs="Arial"/>
          <w:color w:val="000000"/>
          <w:sz w:val="20"/>
          <w:szCs w:val="20"/>
          <w:lang w:val="fr-FR"/>
        </w:rPr>
        <w:t>changement</w:t>
      </w:r>
      <w:r w:rsidR="00F43533" w:rsidRPr="00D665C0">
        <w:rPr>
          <w:rFonts w:ascii="Arial" w:eastAsia="Calibri" w:hAnsi="Arial" w:cs="Arial"/>
          <w:color w:val="000000"/>
          <w:sz w:val="20"/>
          <w:szCs w:val="20"/>
          <w:lang w:val="fr-FR"/>
        </w:rPr>
        <w:t xml:space="preserve"> </w:t>
      </w:r>
      <w:r w:rsidRPr="00D665C0">
        <w:rPr>
          <w:rFonts w:ascii="Arial" w:eastAsia="Calibri" w:hAnsi="Arial" w:cs="Arial"/>
          <w:color w:val="000000"/>
          <w:sz w:val="20"/>
          <w:szCs w:val="20"/>
          <w:lang w:val="fr-FR"/>
        </w:rPr>
        <w:t xml:space="preserve">et </w:t>
      </w:r>
      <w:r w:rsidR="005B2028" w:rsidRPr="00D665C0">
        <w:rPr>
          <w:rFonts w:ascii="Arial" w:eastAsia="Calibri" w:hAnsi="Arial" w:cs="Arial"/>
          <w:color w:val="000000"/>
          <w:sz w:val="20"/>
          <w:szCs w:val="20"/>
          <w:lang w:val="fr-FR"/>
        </w:rPr>
        <w:t xml:space="preserve">les </w:t>
      </w:r>
      <w:r w:rsidR="009C4A9E" w:rsidRPr="00D665C0">
        <w:rPr>
          <w:rFonts w:ascii="Arial" w:eastAsia="Calibri" w:hAnsi="Arial" w:cs="Arial"/>
          <w:color w:val="000000"/>
          <w:sz w:val="20"/>
          <w:szCs w:val="20"/>
          <w:lang w:val="fr-FR"/>
        </w:rPr>
        <w:t>élus</w:t>
      </w:r>
      <w:r w:rsidR="00E74CC2" w:rsidRPr="00D665C0">
        <w:rPr>
          <w:rFonts w:ascii="Arial" w:eastAsia="Calibri" w:hAnsi="Arial" w:cs="Arial"/>
          <w:color w:val="000000"/>
          <w:sz w:val="20"/>
          <w:szCs w:val="20"/>
          <w:lang w:val="fr-FR"/>
        </w:rPr>
        <w:t xml:space="preserve"> locaux </w:t>
      </w:r>
      <w:r w:rsidR="008E6084">
        <w:rPr>
          <w:rFonts w:ascii="Arial" w:eastAsia="Calibri" w:hAnsi="Arial" w:cs="Arial"/>
          <w:color w:val="000000"/>
          <w:sz w:val="20"/>
          <w:szCs w:val="20"/>
          <w:lang w:val="fr-FR"/>
        </w:rPr>
        <w:t xml:space="preserve">(ASEC et CASEC), </w:t>
      </w:r>
      <w:r w:rsidR="00F43533" w:rsidRPr="00D665C0">
        <w:rPr>
          <w:rFonts w:ascii="Arial" w:eastAsia="Calibri" w:hAnsi="Arial" w:cs="Arial"/>
          <w:color w:val="000000"/>
          <w:sz w:val="20"/>
          <w:szCs w:val="20"/>
          <w:lang w:val="fr-FR"/>
        </w:rPr>
        <w:t xml:space="preserve">pour les engager à participer </w:t>
      </w:r>
      <w:r w:rsidRPr="00D665C0">
        <w:rPr>
          <w:rFonts w:ascii="Arial" w:eastAsia="Calibri" w:hAnsi="Arial" w:cs="Arial"/>
          <w:color w:val="000000"/>
          <w:sz w:val="20"/>
          <w:szCs w:val="20"/>
          <w:lang w:val="fr-FR"/>
        </w:rPr>
        <w:t xml:space="preserve">aux activités en faveur de la </w:t>
      </w:r>
      <w:r w:rsidR="00024499" w:rsidRPr="00D665C0">
        <w:rPr>
          <w:rFonts w:ascii="Arial" w:eastAsia="Calibri" w:hAnsi="Arial" w:cs="Arial"/>
          <w:color w:val="000000"/>
          <w:sz w:val="20"/>
          <w:szCs w:val="20"/>
          <w:lang w:val="fr-FR"/>
        </w:rPr>
        <w:t xml:space="preserve">promotion de la paix </w:t>
      </w:r>
      <w:r w:rsidRPr="00D665C0">
        <w:rPr>
          <w:rFonts w:ascii="Arial" w:eastAsia="Calibri" w:hAnsi="Arial" w:cs="Arial"/>
          <w:color w:val="000000"/>
          <w:sz w:val="20"/>
          <w:szCs w:val="20"/>
          <w:lang w:val="fr-FR"/>
        </w:rPr>
        <w:t>et de l’amélioration de la cohésion sociale</w:t>
      </w:r>
      <w:r w:rsidR="00E74CC2" w:rsidRPr="00D665C0">
        <w:rPr>
          <w:rFonts w:ascii="Arial" w:eastAsia="Calibri" w:hAnsi="Arial" w:cs="Arial"/>
          <w:color w:val="000000"/>
          <w:sz w:val="20"/>
          <w:szCs w:val="20"/>
          <w:lang w:val="fr-FR"/>
        </w:rPr>
        <w:t>.</w:t>
      </w:r>
      <w:r w:rsidRPr="00D665C0">
        <w:rPr>
          <w:rFonts w:ascii="Arial" w:eastAsia="Calibri" w:hAnsi="Arial" w:cs="Arial"/>
          <w:color w:val="000000"/>
          <w:sz w:val="20"/>
          <w:szCs w:val="20"/>
          <w:lang w:val="fr-FR"/>
        </w:rPr>
        <w:t xml:space="preserve"> Le programme pourra </w:t>
      </w:r>
      <w:r w:rsidR="00F43533" w:rsidRPr="00D665C0">
        <w:rPr>
          <w:rFonts w:ascii="Arial" w:eastAsia="Calibri" w:hAnsi="Arial" w:cs="Arial"/>
          <w:color w:val="000000"/>
          <w:sz w:val="20"/>
          <w:szCs w:val="20"/>
          <w:lang w:val="fr-FR"/>
        </w:rPr>
        <w:t>considérer</w:t>
      </w:r>
      <w:r w:rsidRPr="00D665C0">
        <w:rPr>
          <w:rFonts w:ascii="Arial" w:eastAsia="Calibri" w:hAnsi="Arial" w:cs="Arial"/>
          <w:color w:val="000000"/>
          <w:sz w:val="20"/>
          <w:szCs w:val="20"/>
          <w:lang w:val="fr-FR"/>
        </w:rPr>
        <w:t xml:space="preserve"> d’autres acteurs dans sa programmation en fonction des résultats de la présente étude.</w:t>
      </w:r>
      <w:r w:rsidR="00E74CC2" w:rsidRPr="00D665C0">
        <w:rPr>
          <w:rFonts w:ascii="Arial" w:eastAsia="Calibri" w:hAnsi="Arial" w:cs="Arial"/>
          <w:color w:val="000000"/>
          <w:sz w:val="20"/>
          <w:szCs w:val="20"/>
          <w:lang w:val="fr-FR"/>
        </w:rPr>
        <w:t xml:space="preserve"> </w:t>
      </w:r>
    </w:p>
    <w:p w:rsidR="00A370FE" w:rsidRDefault="00A370FE" w:rsidP="00E7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lang w:val="fr-FR"/>
        </w:rPr>
      </w:pPr>
    </w:p>
    <w:p w:rsidR="00A370FE" w:rsidRPr="00A93CFA" w:rsidRDefault="00A370FE" w:rsidP="00E7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lang w:val="fr-FR"/>
        </w:rPr>
      </w:pPr>
    </w:p>
    <w:p w:rsidR="00E74CC2" w:rsidRPr="00A93CFA" w:rsidRDefault="00B62B2D" w:rsidP="009443EC">
      <w:pPr>
        <w:pStyle w:val="ListParagraph"/>
        <w:numPr>
          <w:ilvl w:val="0"/>
          <w:numId w:val="17"/>
        </w:numPr>
        <w:jc w:val="both"/>
        <w:rPr>
          <w:rFonts w:ascii="Arial" w:hAnsi="Arial" w:cs="Arial"/>
          <w:b/>
          <w:color w:val="212121"/>
          <w:u w:val="single"/>
          <w:shd w:val="clear" w:color="auto" w:fill="FFFFFF"/>
          <w:lang w:val="fr-FR"/>
        </w:rPr>
      </w:pPr>
      <w:r w:rsidRPr="00A93CFA">
        <w:rPr>
          <w:rFonts w:ascii="Arial" w:hAnsi="Arial" w:cs="Arial"/>
          <w:b/>
          <w:color w:val="212121"/>
          <w:u w:val="single"/>
          <w:shd w:val="clear" w:color="auto" w:fill="FFFFFF"/>
          <w:lang w:val="fr-FR"/>
        </w:rPr>
        <w:t>Objectif</w:t>
      </w:r>
      <w:r w:rsidR="00E74CC2" w:rsidRPr="00A93CFA">
        <w:rPr>
          <w:rFonts w:ascii="Arial" w:hAnsi="Arial" w:cs="Arial"/>
          <w:b/>
          <w:color w:val="212121"/>
          <w:u w:val="single"/>
          <w:shd w:val="clear" w:color="auto" w:fill="FFFFFF"/>
          <w:lang w:val="fr-FR"/>
        </w:rPr>
        <w:t>s</w:t>
      </w:r>
    </w:p>
    <w:p w:rsidR="00B62B2D" w:rsidRPr="00A93CFA" w:rsidRDefault="00E74CC2" w:rsidP="00E74CC2">
      <w:pPr>
        <w:jc w:val="both"/>
        <w:rPr>
          <w:rFonts w:ascii="Arial" w:hAnsi="Arial" w:cs="Arial"/>
          <w:b/>
          <w:color w:val="212121"/>
          <w:shd w:val="clear" w:color="auto" w:fill="FFFFFF"/>
          <w:lang w:val="fr-FR"/>
        </w:rPr>
      </w:pPr>
      <w:r w:rsidRPr="00A93CFA">
        <w:rPr>
          <w:rFonts w:ascii="Arial" w:hAnsi="Arial" w:cs="Arial"/>
          <w:b/>
          <w:color w:val="212121"/>
          <w:shd w:val="clear" w:color="auto" w:fill="FFFFFF"/>
          <w:lang w:val="fr-FR"/>
        </w:rPr>
        <w:t>Objectif</w:t>
      </w:r>
      <w:r w:rsidR="00B62B2D" w:rsidRPr="00A93CFA">
        <w:rPr>
          <w:rFonts w:ascii="Arial" w:hAnsi="Arial" w:cs="Arial"/>
          <w:b/>
          <w:color w:val="212121"/>
          <w:shd w:val="clear" w:color="auto" w:fill="FFFFFF"/>
          <w:lang w:val="fr-FR"/>
        </w:rPr>
        <w:t xml:space="preserve"> général </w:t>
      </w:r>
    </w:p>
    <w:p w:rsidR="00B62B2D" w:rsidRPr="00EA45C9" w:rsidRDefault="00B62B2D" w:rsidP="009443EC">
      <w:pPr>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Cette consultance a pour object</w:t>
      </w:r>
      <w:r w:rsidR="00D33C9D" w:rsidRPr="00EA45C9">
        <w:rPr>
          <w:rFonts w:ascii="Arial" w:eastAsia="Calibri" w:hAnsi="Arial" w:cs="Arial"/>
          <w:color w:val="000000"/>
          <w:sz w:val="20"/>
          <w:szCs w:val="20"/>
          <w:lang w:val="fr-FR"/>
        </w:rPr>
        <w:t xml:space="preserve">if </w:t>
      </w:r>
      <w:r w:rsidR="008E6084">
        <w:rPr>
          <w:rFonts w:ascii="Arial" w:eastAsia="Calibri" w:hAnsi="Arial" w:cs="Arial"/>
          <w:color w:val="000000"/>
          <w:sz w:val="20"/>
          <w:szCs w:val="20"/>
          <w:lang w:val="fr-FR"/>
        </w:rPr>
        <w:t xml:space="preserve">de fournir une analyse claire </w:t>
      </w:r>
      <w:r w:rsidR="001F0653">
        <w:rPr>
          <w:rFonts w:ascii="Arial" w:eastAsia="Calibri" w:hAnsi="Arial" w:cs="Arial"/>
          <w:color w:val="000000"/>
          <w:sz w:val="20"/>
          <w:szCs w:val="20"/>
          <w:lang w:val="fr-FR"/>
        </w:rPr>
        <w:t xml:space="preserve">et détaillée </w:t>
      </w:r>
      <w:r w:rsidR="00D33C9D" w:rsidRPr="00EA45C9">
        <w:rPr>
          <w:rFonts w:ascii="Arial" w:eastAsia="Calibri" w:hAnsi="Arial" w:cs="Arial"/>
          <w:color w:val="000000"/>
          <w:sz w:val="20"/>
          <w:szCs w:val="20"/>
          <w:lang w:val="fr-FR"/>
        </w:rPr>
        <w:t xml:space="preserve">des </w:t>
      </w:r>
      <w:r w:rsidRPr="00EA45C9">
        <w:rPr>
          <w:rFonts w:ascii="Arial" w:eastAsia="Calibri" w:hAnsi="Arial" w:cs="Arial"/>
          <w:color w:val="000000"/>
          <w:sz w:val="20"/>
          <w:szCs w:val="20"/>
          <w:lang w:val="fr-FR"/>
        </w:rPr>
        <w:t xml:space="preserve">relations de pouvoir et des </w:t>
      </w:r>
      <w:r w:rsidR="008E6084">
        <w:rPr>
          <w:rFonts w:ascii="Arial" w:eastAsia="Calibri" w:hAnsi="Arial" w:cs="Arial"/>
          <w:color w:val="000000"/>
          <w:sz w:val="20"/>
          <w:szCs w:val="20"/>
          <w:lang w:val="fr-FR"/>
        </w:rPr>
        <w:t>clefs</w:t>
      </w:r>
      <w:r w:rsidR="001439BC" w:rsidRPr="00EA45C9">
        <w:rPr>
          <w:rFonts w:ascii="Arial" w:eastAsia="Calibri" w:hAnsi="Arial" w:cs="Arial"/>
          <w:color w:val="000000"/>
          <w:sz w:val="20"/>
          <w:szCs w:val="20"/>
          <w:lang w:val="fr-FR"/>
        </w:rPr>
        <w:t xml:space="preserve"> au maintien d’un climat de paix</w:t>
      </w:r>
      <w:r w:rsidRPr="00EA45C9">
        <w:rPr>
          <w:rFonts w:ascii="Arial" w:eastAsia="Calibri" w:hAnsi="Arial" w:cs="Arial"/>
          <w:color w:val="000000"/>
          <w:sz w:val="20"/>
          <w:szCs w:val="20"/>
          <w:lang w:val="fr-FR"/>
        </w:rPr>
        <w:t xml:space="preserve"> aux niveaux micro (communautaire</w:t>
      </w:r>
      <w:r w:rsidR="00315E80" w:rsidRPr="00EA45C9">
        <w:rPr>
          <w:rFonts w:ascii="Arial" w:eastAsia="Calibri" w:hAnsi="Arial" w:cs="Arial"/>
          <w:color w:val="000000"/>
          <w:sz w:val="20"/>
          <w:szCs w:val="20"/>
          <w:lang w:val="fr-FR"/>
        </w:rPr>
        <w:t xml:space="preserve">, à </w:t>
      </w:r>
      <w:r w:rsidR="00935BE6" w:rsidRPr="00EA45C9">
        <w:rPr>
          <w:rFonts w:ascii="Arial" w:eastAsia="Calibri" w:hAnsi="Arial" w:cs="Arial"/>
          <w:color w:val="000000"/>
          <w:sz w:val="20"/>
          <w:szCs w:val="20"/>
          <w:lang w:val="fr-FR"/>
        </w:rPr>
        <w:t>travers les</w:t>
      </w:r>
      <w:r w:rsidR="00315E80" w:rsidRPr="00EA45C9">
        <w:rPr>
          <w:rFonts w:ascii="Arial" w:eastAsia="Calibri" w:hAnsi="Arial" w:cs="Arial"/>
          <w:color w:val="000000"/>
          <w:sz w:val="20"/>
          <w:szCs w:val="20"/>
          <w:lang w:val="fr-FR"/>
        </w:rPr>
        <w:t xml:space="preserve"> groupes de pairs, en autres</w:t>
      </w:r>
      <w:r w:rsidRPr="00EA45C9">
        <w:rPr>
          <w:rFonts w:ascii="Arial" w:eastAsia="Calibri" w:hAnsi="Arial" w:cs="Arial"/>
          <w:color w:val="000000"/>
          <w:sz w:val="20"/>
          <w:szCs w:val="20"/>
          <w:lang w:val="fr-FR"/>
        </w:rPr>
        <w:t xml:space="preserve">) et </w:t>
      </w:r>
      <w:r w:rsidR="00B168FA" w:rsidRPr="00EA45C9">
        <w:rPr>
          <w:rFonts w:ascii="Arial" w:eastAsia="Calibri" w:hAnsi="Arial" w:cs="Arial"/>
          <w:color w:val="000000"/>
          <w:sz w:val="20"/>
          <w:szCs w:val="20"/>
          <w:lang w:val="fr-FR"/>
        </w:rPr>
        <w:t>méso</w:t>
      </w:r>
      <w:r w:rsidRPr="00EA45C9">
        <w:rPr>
          <w:rFonts w:ascii="Arial" w:eastAsia="Calibri" w:hAnsi="Arial" w:cs="Arial"/>
          <w:color w:val="000000"/>
          <w:sz w:val="20"/>
          <w:szCs w:val="20"/>
          <w:lang w:val="fr-FR"/>
        </w:rPr>
        <w:t xml:space="preserve"> (communal)</w:t>
      </w:r>
      <w:r w:rsidR="008E6084">
        <w:rPr>
          <w:rFonts w:ascii="Arial" w:eastAsia="Calibri" w:hAnsi="Arial" w:cs="Arial"/>
          <w:color w:val="000000"/>
          <w:sz w:val="20"/>
          <w:szCs w:val="20"/>
          <w:lang w:val="fr-FR"/>
        </w:rPr>
        <w:t>. Cette analyse devra également</w:t>
      </w:r>
      <w:r w:rsidRPr="00EA45C9">
        <w:rPr>
          <w:rFonts w:ascii="Arial" w:eastAsia="Calibri" w:hAnsi="Arial" w:cs="Arial"/>
          <w:color w:val="000000"/>
          <w:sz w:val="20"/>
          <w:szCs w:val="20"/>
          <w:lang w:val="fr-FR"/>
        </w:rPr>
        <w:t xml:space="preserve"> proposer une stratégie </w:t>
      </w:r>
      <w:r w:rsidR="0083686C" w:rsidRPr="00EA45C9">
        <w:rPr>
          <w:rFonts w:ascii="Arial" w:eastAsia="Calibri" w:hAnsi="Arial" w:cs="Arial"/>
          <w:color w:val="000000"/>
          <w:sz w:val="20"/>
          <w:szCs w:val="20"/>
          <w:lang w:val="fr-FR"/>
        </w:rPr>
        <w:t xml:space="preserve">pour la </w:t>
      </w:r>
      <w:r w:rsidR="001439BC" w:rsidRPr="00EA45C9">
        <w:rPr>
          <w:rFonts w:ascii="Arial" w:eastAsia="Calibri" w:hAnsi="Arial" w:cs="Arial"/>
          <w:color w:val="000000"/>
          <w:sz w:val="20"/>
          <w:szCs w:val="20"/>
          <w:lang w:val="fr-FR"/>
        </w:rPr>
        <w:t>promotion d’une culture de paix</w:t>
      </w:r>
      <w:r w:rsidR="00E74CC2" w:rsidRPr="00EA45C9">
        <w:rPr>
          <w:rFonts w:ascii="Arial" w:eastAsia="Calibri" w:hAnsi="Arial" w:cs="Arial"/>
          <w:color w:val="000000"/>
          <w:sz w:val="20"/>
          <w:szCs w:val="20"/>
          <w:lang w:val="fr-FR"/>
        </w:rPr>
        <w:t xml:space="preserve"> </w:t>
      </w:r>
      <w:r w:rsidRPr="00EA45C9">
        <w:rPr>
          <w:rFonts w:ascii="Arial" w:eastAsia="Calibri" w:hAnsi="Arial" w:cs="Arial"/>
          <w:color w:val="000000"/>
          <w:sz w:val="20"/>
          <w:szCs w:val="20"/>
          <w:lang w:val="fr-FR"/>
        </w:rPr>
        <w:t xml:space="preserve">adaptée </w:t>
      </w:r>
      <w:r w:rsidR="00E74CC2" w:rsidRPr="00EA45C9">
        <w:rPr>
          <w:rFonts w:ascii="Arial" w:eastAsia="Calibri" w:hAnsi="Arial" w:cs="Arial"/>
          <w:color w:val="000000"/>
          <w:sz w:val="20"/>
          <w:szCs w:val="20"/>
          <w:lang w:val="fr-FR"/>
        </w:rPr>
        <w:t xml:space="preserve">aux enjeux identifiés </w:t>
      </w:r>
      <w:r w:rsidR="0083686C" w:rsidRPr="00EA45C9">
        <w:rPr>
          <w:rFonts w:ascii="Arial" w:eastAsia="Calibri" w:hAnsi="Arial" w:cs="Arial"/>
          <w:color w:val="000000"/>
          <w:sz w:val="20"/>
          <w:szCs w:val="20"/>
          <w:lang w:val="fr-FR"/>
        </w:rPr>
        <w:t>afin d’</w:t>
      </w:r>
      <w:r w:rsidRPr="00EA45C9">
        <w:rPr>
          <w:rFonts w:ascii="Arial" w:eastAsia="Calibri" w:hAnsi="Arial" w:cs="Arial"/>
          <w:color w:val="000000"/>
          <w:sz w:val="20"/>
          <w:szCs w:val="20"/>
          <w:lang w:val="fr-FR"/>
        </w:rPr>
        <w:t xml:space="preserve">orienter les interventions de Concern en faveur de la cohésion </w:t>
      </w:r>
      <w:r w:rsidR="002E406A" w:rsidRPr="00EA45C9">
        <w:rPr>
          <w:rFonts w:ascii="Arial" w:eastAsia="Calibri" w:hAnsi="Arial" w:cs="Arial"/>
          <w:color w:val="000000"/>
          <w:sz w:val="20"/>
          <w:szCs w:val="20"/>
          <w:lang w:val="fr-FR"/>
        </w:rPr>
        <w:t>sociale,</w:t>
      </w:r>
      <w:r w:rsidR="00B97DBF" w:rsidRPr="00EA45C9">
        <w:rPr>
          <w:rFonts w:ascii="Arial" w:eastAsia="Calibri" w:hAnsi="Arial" w:cs="Arial"/>
          <w:color w:val="000000"/>
          <w:sz w:val="20"/>
          <w:szCs w:val="20"/>
          <w:lang w:val="fr-FR"/>
        </w:rPr>
        <w:t xml:space="preserve"> de </w:t>
      </w:r>
      <w:r w:rsidR="00D33C9D" w:rsidRPr="00EA45C9">
        <w:rPr>
          <w:rFonts w:ascii="Arial" w:eastAsia="Calibri" w:hAnsi="Arial" w:cs="Arial"/>
          <w:color w:val="000000"/>
          <w:sz w:val="20"/>
          <w:szCs w:val="20"/>
          <w:lang w:val="fr-FR"/>
        </w:rPr>
        <w:t xml:space="preserve">la </w:t>
      </w:r>
      <w:r w:rsidR="00B97DBF" w:rsidRPr="00EA45C9">
        <w:rPr>
          <w:rFonts w:ascii="Arial" w:eastAsia="Calibri" w:hAnsi="Arial" w:cs="Arial"/>
          <w:color w:val="000000"/>
          <w:sz w:val="20"/>
          <w:szCs w:val="20"/>
          <w:lang w:val="fr-FR"/>
        </w:rPr>
        <w:t xml:space="preserve">gouvernance locale et de </w:t>
      </w:r>
      <w:r w:rsidR="00D33C9D" w:rsidRPr="00EA45C9">
        <w:rPr>
          <w:rFonts w:ascii="Arial" w:eastAsia="Calibri" w:hAnsi="Arial" w:cs="Arial"/>
          <w:color w:val="000000"/>
          <w:sz w:val="20"/>
          <w:szCs w:val="20"/>
          <w:lang w:val="fr-FR"/>
        </w:rPr>
        <w:t xml:space="preserve">la </w:t>
      </w:r>
      <w:r w:rsidR="008E6084">
        <w:rPr>
          <w:rFonts w:ascii="Arial" w:eastAsia="Calibri" w:hAnsi="Arial" w:cs="Arial"/>
          <w:color w:val="000000"/>
          <w:sz w:val="20"/>
          <w:szCs w:val="20"/>
          <w:lang w:val="fr-FR"/>
        </w:rPr>
        <w:t>protection.</w:t>
      </w:r>
    </w:p>
    <w:p w:rsidR="001E3409" w:rsidRPr="00EA45C9" w:rsidRDefault="001E3409"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lang w:val="fr-FR"/>
        </w:rPr>
      </w:pPr>
    </w:p>
    <w:p w:rsidR="00B62B2D" w:rsidRPr="00EA45C9"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lang w:val="fr-FR"/>
        </w:rPr>
      </w:pPr>
      <w:r w:rsidRPr="00EA45C9">
        <w:rPr>
          <w:rFonts w:ascii="Arial" w:eastAsia="Times New Roman" w:hAnsi="Arial" w:cs="Arial"/>
          <w:b/>
          <w:color w:val="212121"/>
          <w:sz w:val="20"/>
          <w:szCs w:val="20"/>
          <w:lang w:val="fr-FR"/>
        </w:rPr>
        <w:t>Objectifs spécifiques</w:t>
      </w:r>
    </w:p>
    <w:p w:rsidR="00B62B2D" w:rsidRPr="00EA45C9"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B62B2D" w:rsidRPr="00B168FA"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lang w:val="fr-FR"/>
        </w:rPr>
      </w:pPr>
      <w:r w:rsidRPr="00B168FA">
        <w:rPr>
          <w:rFonts w:ascii="Arial" w:eastAsia="Times New Roman" w:hAnsi="Arial" w:cs="Arial"/>
          <w:b/>
          <w:color w:val="212121"/>
          <w:sz w:val="20"/>
          <w:szCs w:val="20"/>
          <w:lang w:val="fr-FR"/>
        </w:rPr>
        <w:t xml:space="preserve">Les objectifs spécifiques de cette étude sont les </w:t>
      </w:r>
      <w:r w:rsidR="001E3409" w:rsidRPr="00B168FA">
        <w:rPr>
          <w:rFonts w:ascii="Arial" w:eastAsia="Times New Roman" w:hAnsi="Arial" w:cs="Arial"/>
          <w:b/>
          <w:color w:val="212121"/>
          <w:sz w:val="20"/>
          <w:szCs w:val="20"/>
          <w:lang w:val="fr-FR"/>
        </w:rPr>
        <w:t>suivants :</w:t>
      </w:r>
    </w:p>
    <w:p w:rsidR="00B62B2D" w:rsidRPr="00B168FA"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color w:val="212121"/>
          <w:sz w:val="20"/>
          <w:szCs w:val="20"/>
          <w:lang w:val="fr-FR"/>
        </w:rPr>
      </w:pPr>
    </w:p>
    <w:p w:rsidR="00E74CC2" w:rsidRPr="00BA065A" w:rsidRDefault="00B62B2D" w:rsidP="001E651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b/>
          <w:color w:val="000000"/>
          <w:sz w:val="20"/>
          <w:szCs w:val="20"/>
          <w:lang w:val="fr-FR"/>
        </w:rPr>
        <w:t>Qualifier la conception</w:t>
      </w:r>
      <w:r w:rsidR="001F0653">
        <w:rPr>
          <w:rFonts w:ascii="Arial" w:eastAsia="Calibri" w:hAnsi="Arial" w:cs="Arial"/>
          <w:b/>
          <w:color w:val="000000"/>
          <w:sz w:val="20"/>
          <w:szCs w:val="20"/>
          <w:lang w:val="fr-FR"/>
        </w:rPr>
        <w:t xml:space="preserve"> locale du</w:t>
      </w:r>
      <w:r w:rsidRPr="00EA45C9">
        <w:rPr>
          <w:rFonts w:ascii="Arial" w:eastAsia="Calibri" w:hAnsi="Arial" w:cs="Arial"/>
          <w:b/>
          <w:color w:val="000000"/>
          <w:sz w:val="20"/>
          <w:szCs w:val="20"/>
          <w:lang w:val="fr-FR"/>
        </w:rPr>
        <w:t xml:space="preserve"> conflit et d</w:t>
      </w:r>
      <w:r w:rsidR="001F0653">
        <w:rPr>
          <w:rFonts w:ascii="Arial" w:eastAsia="Calibri" w:hAnsi="Arial" w:cs="Arial"/>
          <w:b/>
          <w:color w:val="000000"/>
          <w:sz w:val="20"/>
          <w:szCs w:val="20"/>
          <w:lang w:val="fr-FR"/>
        </w:rPr>
        <w:t>u</w:t>
      </w:r>
      <w:r w:rsidRPr="00EA45C9">
        <w:rPr>
          <w:rFonts w:ascii="Arial" w:eastAsia="Calibri" w:hAnsi="Arial" w:cs="Arial"/>
          <w:b/>
          <w:color w:val="000000"/>
          <w:sz w:val="20"/>
          <w:szCs w:val="20"/>
          <w:lang w:val="fr-FR"/>
        </w:rPr>
        <w:t xml:space="preserve"> pouvoir</w:t>
      </w:r>
      <w:r w:rsidR="00126AB4" w:rsidRPr="00EA45C9">
        <w:rPr>
          <w:rFonts w:ascii="Arial" w:eastAsia="Calibri" w:hAnsi="Arial" w:cs="Arial"/>
          <w:b/>
          <w:color w:val="000000"/>
          <w:sz w:val="20"/>
          <w:szCs w:val="20"/>
          <w:lang w:val="fr-FR"/>
        </w:rPr>
        <w:t xml:space="preserve"> au regard de l’Histoire de Cité Soleil et </w:t>
      </w:r>
      <w:r w:rsidR="00BC2BB4" w:rsidRPr="00EA45C9">
        <w:rPr>
          <w:rFonts w:ascii="Arial" w:eastAsia="Calibri" w:hAnsi="Arial" w:cs="Arial"/>
          <w:b/>
          <w:color w:val="000000"/>
          <w:sz w:val="20"/>
          <w:szCs w:val="20"/>
          <w:lang w:val="fr-FR"/>
        </w:rPr>
        <w:t xml:space="preserve">la perception des risques de tensions par les communautés de Cité Soleil </w:t>
      </w:r>
    </w:p>
    <w:p w:rsidR="00BA065A" w:rsidRPr="00EA45C9" w:rsidRDefault="00BA065A" w:rsidP="00BA0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Calibri" w:hAnsi="Arial" w:cs="Arial"/>
          <w:color w:val="000000"/>
          <w:sz w:val="20"/>
          <w:szCs w:val="20"/>
          <w:lang w:val="fr-FR"/>
        </w:rPr>
      </w:pPr>
    </w:p>
    <w:p w:rsidR="00024499" w:rsidRPr="00EA45C9" w:rsidRDefault="00024499" w:rsidP="00024499">
      <w:pPr>
        <w:spacing w:after="0" w:line="240" w:lineRule="auto"/>
        <w:ind w:left="720"/>
        <w:contextualSpacing/>
        <w:jc w:val="both"/>
        <w:rPr>
          <w:rFonts w:ascii="Arial" w:eastAsia="Calibri" w:hAnsi="Arial" w:cs="Arial"/>
          <w:b/>
          <w:color w:val="000000"/>
          <w:sz w:val="20"/>
          <w:szCs w:val="20"/>
          <w:lang w:val="fr-FR"/>
        </w:rPr>
      </w:pPr>
    </w:p>
    <w:p w:rsidR="008E6084" w:rsidRDefault="008E6084" w:rsidP="008E6084">
      <w:pPr>
        <w:spacing w:after="0" w:line="240" w:lineRule="auto"/>
        <w:ind w:left="900"/>
        <w:contextualSpacing/>
        <w:jc w:val="both"/>
        <w:rPr>
          <w:rFonts w:ascii="Arial" w:eastAsia="Calibri" w:hAnsi="Arial" w:cs="Arial"/>
          <w:b/>
          <w:color w:val="000000"/>
          <w:sz w:val="20"/>
          <w:szCs w:val="20"/>
          <w:lang w:val="fr-FR"/>
        </w:rPr>
      </w:pPr>
    </w:p>
    <w:p w:rsidR="008E6084" w:rsidRDefault="008E6084" w:rsidP="008E6084">
      <w:pPr>
        <w:pStyle w:val="ListParagraph"/>
        <w:rPr>
          <w:rFonts w:ascii="Arial" w:eastAsia="Calibri" w:hAnsi="Arial" w:cs="Arial"/>
          <w:b/>
          <w:color w:val="000000"/>
          <w:sz w:val="20"/>
          <w:szCs w:val="20"/>
          <w:lang w:val="fr-FR"/>
        </w:rPr>
      </w:pPr>
    </w:p>
    <w:p w:rsidR="00340403" w:rsidRDefault="00340403" w:rsidP="00340403">
      <w:pPr>
        <w:numPr>
          <w:ilvl w:val="0"/>
          <w:numId w:val="4"/>
        </w:numPr>
        <w:spacing w:after="0" w:line="240" w:lineRule="auto"/>
        <w:contextualSpacing/>
        <w:jc w:val="both"/>
        <w:rPr>
          <w:rFonts w:ascii="Arial" w:eastAsia="Calibri" w:hAnsi="Arial" w:cs="Arial"/>
          <w:b/>
          <w:color w:val="000000"/>
          <w:sz w:val="20"/>
          <w:szCs w:val="20"/>
          <w:lang w:val="fr-FR"/>
        </w:rPr>
      </w:pPr>
      <w:r w:rsidRPr="00153F1D">
        <w:rPr>
          <w:rFonts w:ascii="Times New Roman" w:eastAsia="Times New Roman" w:hAnsi="Times New Roman" w:cs="Times New Roman"/>
          <w:b/>
          <w:color w:val="212121"/>
          <w:lang w:val="fr-CA" w:eastAsia="fr-FR"/>
        </w:rPr>
        <w:t>Analyser et mentionner les dynamiques, les types de contrastes  potentiels et les acteurs pouvant présenter un risque pour le bon déroulement des autres composantes du programme;</w:t>
      </w:r>
      <w:r w:rsidRPr="00354425">
        <w:rPr>
          <w:rFonts w:ascii="Arial" w:eastAsia="Calibri" w:hAnsi="Arial" w:cs="Arial"/>
          <w:b/>
          <w:color w:val="000000"/>
          <w:sz w:val="20"/>
          <w:szCs w:val="20"/>
          <w:lang w:val="fr-FR"/>
        </w:rPr>
        <w:t xml:space="preserve"> </w:t>
      </w:r>
    </w:p>
    <w:p w:rsidR="00340403" w:rsidRPr="00354425" w:rsidRDefault="00340403" w:rsidP="00340403">
      <w:pPr>
        <w:spacing w:after="0" w:line="240" w:lineRule="auto"/>
        <w:contextualSpacing/>
        <w:jc w:val="both"/>
        <w:rPr>
          <w:rFonts w:ascii="Arial" w:eastAsia="Calibri" w:hAnsi="Arial" w:cs="Arial"/>
          <w:b/>
          <w:color w:val="000000"/>
          <w:sz w:val="20"/>
          <w:szCs w:val="20"/>
          <w:lang w:val="fr-FR"/>
        </w:rPr>
      </w:pPr>
    </w:p>
    <w:p w:rsidR="00B62B2D" w:rsidRPr="00EA45C9" w:rsidRDefault="00B62B2D" w:rsidP="009443EC">
      <w:pPr>
        <w:numPr>
          <w:ilvl w:val="0"/>
          <w:numId w:val="4"/>
        </w:numPr>
        <w:spacing w:after="0" w:line="240" w:lineRule="auto"/>
        <w:contextualSpacing/>
        <w:jc w:val="both"/>
        <w:rPr>
          <w:rFonts w:ascii="Arial" w:eastAsia="Calibri" w:hAnsi="Arial" w:cs="Arial"/>
          <w:b/>
          <w:color w:val="000000"/>
          <w:sz w:val="20"/>
          <w:szCs w:val="20"/>
          <w:lang w:val="fr-FR"/>
        </w:rPr>
      </w:pPr>
      <w:r w:rsidRPr="00EA45C9">
        <w:rPr>
          <w:rFonts w:ascii="Arial" w:eastAsia="Calibri" w:hAnsi="Arial" w:cs="Arial"/>
          <w:b/>
          <w:color w:val="000000"/>
          <w:sz w:val="20"/>
          <w:szCs w:val="20"/>
          <w:lang w:val="fr-FR"/>
        </w:rPr>
        <w:t xml:space="preserve">Analyser la structure et les dynamiques de pouvoir en place </w:t>
      </w:r>
      <w:r w:rsidR="00126AB4" w:rsidRPr="00EA45C9">
        <w:rPr>
          <w:rFonts w:ascii="Arial" w:eastAsia="Calibri" w:hAnsi="Arial" w:cs="Arial"/>
          <w:b/>
          <w:color w:val="000000"/>
          <w:sz w:val="20"/>
          <w:szCs w:val="20"/>
          <w:lang w:val="fr-FR"/>
        </w:rPr>
        <w:t xml:space="preserve">entre les </w:t>
      </w:r>
      <w:r w:rsidR="0083686C" w:rsidRPr="00EA45C9">
        <w:rPr>
          <w:rFonts w:ascii="Arial" w:eastAsia="Calibri" w:hAnsi="Arial" w:cs="Arial"/>
          <w:b/>
          <w:color w:val="000000"/>
          <w:sz w:val="20"/>
          <w:szCs w:val="20"/>
          <w:lang w:val="fr-FR"/>
        </w:rPr>
        <w:t xml:space="preserve">différents </w:t>
      </w:r>
      <w:r w:rsidR="00126AB4" w:rsidRPr="00EA45C9">
        <w:rPr>
          <w:rFonts w:ascii="Arial" w:eastAsia="Calibri" w:hAnsi="Arial" w:cs="Arial"/>
          <w:b/>
          <w:color w:val="000000"/>
          <w:sz w:val="20"/>
          <w:szCs w:val="20"/>
          <w:lang w:val="fr-FR"/>
        </w:rPr>
        <w:t>acteurs</w:t>
      </w:r>
    </w:p>
    <w:p w:rsidR="00B62B2D" w:rsidRPr="00EA45C9" w:rsidRDefault="00B62B2D" w:rsidP="009443EC">
      <w:pPr>
        <w:numPr>
          <w:ilvl w:val="1"/>
          <w:numId w:val="4"/>
        </w:numPr>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 xml:space="preserve">Identifier les parties prenantes influentes et analyser leurs positions, </w:t>
      </w:r>
      <w:r w:rsidR="0083686C" w:rsidRPr="00EA45C9">
        <w:rPr>
          <w:rFonts w:ascii="Arial" w:eastAsia="Calibri" w:hAnsi="Arial" w:cs="Arial"/>
          <w:color w:val="000000"/>
          <w:sz w:val="20"/>
          <w:szCs w:val="20"/>
          <w:lang w:val="fr-FR"/>
        </w:rPr>
        <w:t>motivation</w:t>
      </w:r>
      <w:r w:rsidR="00646745" w:rsidRPr="00EA45C9">
        <w:rPr>
          <w:rFonts w:ascii="Arial" w:eastAsia="Calibri" w:hAnsi="Arial" w:cs="Arial"/>
          <w:color w:val="000000"/>
          <w:sz w:val="20"/>
          <w:szCs w:val="20"/>
          <w:lang w:val="fr-FR"/>
        </w:rPr>
        <w:t>s</w:t>
      </w:r>
      <w:r w:rsidR="0083686C" w:rsidRPr="00EA45C9">
        <w:rPr>
          <w:rFonts w:ascii="Arial" w:eastAsia="Calibri" w:hAnsi="Arial" w:cs="Arial"/>
          <w:color w:val="000000"/>
          <w:sz w:val="20"/>
          <w:szCs w:val="20"/>
          <w:lang w:val="fr-FR"/>
        </w:rPr>
        <w:t xml:space="preserve">, </w:t>
      </w:r>
      <w:r w:rsidRPr="00EA45C9">
        <w:rPr>
          <w:rFonts w:ascii="Arial" w:eastAsia="Calibri" w:hAnsi="Arial" w:cs="Arial"/>
          <w:color w:val="000000"/>
          <w:sz w:val="20"/>
          <w:szCs w:val="20"/>
          <w:lang w:val="fr-FR"/>
        </w:rPr>
        <w:t>intérêts, et besoins</w:t>
      </w:r>
    </w:p>
    <w:p w:rsidR="00B62B2D" w:rsidRPr="00EA45C9" w:rsidRDefault="00B62B2D" w:rsidP="009443EC">
      <w:pPr>
        <w:numPr>
          <w:ilvl w:val="1"/>
          <w:numId w:val="4"/>
        </w:numPr>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 xml:space="preserve">Définir les éléments de contexte et dynamiques susceptibles de </w:t>
      </w:r>
      <w:r w:rsidR="0083686C" w:rsidRPr="00EA45C9">
        <w:rPr>
          <w:rFonts w:ascii="Arial" w:eastAsia="Calibri" w:hAnsi="Arial" w:cs="Arial"/>
          <w:color w:val="000000"/>
          <w:sz w:val="20"/>
          <w:szCs w:val="20"/>
          <w:lang w:val="fr-FR"/>
        </w:rPr>
        <w:t>déstabiliser un contexte de paix</w:t>
      </w:r>
    </w:p>
    <w:p w:rsidR="00B62B2D" w:rsidRDefault="00B62B2D" w:rsidP="009443EC">
      <w:pPr>
        <w:numPr>
          <w:ilvl w:val="1"/>
          <w:numId w:val="4"/>
        </w:numPr>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 xml:space="preserve">Analyser les causes des </w:t>
      </w:r>
      <w:r w:rsidR="00646745" w:rsidRPr="00EA45C9">
        <w:rPr>
          <w:rFonts w:ascii="Arial" w:eastAsia="Calibri" w:hAnsi="Arial" w:cs="Arial"/>
          <w:color w:val="000000"/>
          <w:sz w:val="20"/>
          <w:szCs w:val="20"/>
          <w:lang w:val="fr-FR"/>
        </w:rPr>
        <w:t>différend</w:t>
      </w:r>
      <w:r w:rsidR="0083686C" w:rsidRPr="00EA45C9">
        <w:rPr>
          <w:rFonts w:ascii="Arial" w:eastAsia="Calibri" w:hAnsi="Arial" w:cs="Arial"/>
          <w:color w:val="000000"/>
          <w:sz w:val="20"/>
          <w:szCs w:val="20"/>
          <w:lang w:val="fr-FR"/>
        </w:rPr>
        <w:t xml:space="preserve">s, </w:t>
      </w:r>
      <w:r w:rsidRPr="00EA45C9">
        <w:rPr>
          <w:rFonts w:ascii="Arial" w:eastAsia="Calibri" w:hAnsi="Arial" w:cs="Arial"/>
          <w:color w:val="000000"/>
          <w:sz w:val="20"/>
          <w:szCs w:val="20"/>
          <w:lang w:val="fr-FR"/>
        </w:rPr>
        <w:t xml:space="preserve">existants entre les </w:t>
      </w:r>
      <w:r w:rsidR="008E6084">
        <w:rPr>
          <w:rFonts w:ascii="Arial" w:eastAsia="Calibri" w:hAnsi="Arial" w:cs="Arial"/>
          <w:color w:val="000000"/>
          <w:sz w:val="20"/>
          <w:szCs w:val="20"/>
          <w:lang w:val="fr-FR"/>
        </w:rPr>
        <w:t xml:space="preserve">différentes </w:t>
      </w:r>
      <w:r w:rsidRPr="00EA45C9">
        <w:rPr>
          <w:rFonts w:ascii="Arial" w:eastAsia="Calibri" w:hAnsi="Arial" w:cs="Arial"/>
          <w:color w:val="000000"/>
          <w:sz w:val="20"/>
          <w:szCs w:val="20"/>
          <w:lang w:val="fr-FR"/>
        </w:rPr>
        <w:t>parties</w:t>
      </w:r>
    </w:p>
    <w:p w:rsidR="00E54064" w:rsidRPr="00EA45C9" w:rsidRDefault="00E54064" w:rsidP="00E54064">
      <w:pPr>
        <w:spacing w:after="0" w:line="240" w:lineRule="auto"/>
        <w:ind w:left="1080"/>
        <w:contextualSpacing/>
        <w:jc w:val="both"/>
        <w:rPr>
          <w:rFonts w:ascii="Arial" w:eastAsia="Calibri" w:hAnsi="Arial" w:cs="Arial"/>
          <w:color w:val="000000"/>
          <w:sz w:val="20"/>
          <w:szCs w:val="20"/>
          <w:lang w:val="fr-FR"/>
        </w:rPr>
      </w:pPr>
    </w:p>
    <w:p w:rsidR="00E54064" w:rsidRDefault="00E54064" w:rsidP="00153F1D">
      <w:pPr>
        <w:spacing w:after="0" w:line="240" w:lineRule="auto"/>
        <w:ind w:left="540"/>
        <w:contextualSpacing/>
        <w:jc w:val="both"/>
        <w:rPr>
          <w:rFonts w:ascii="Arial" w:eastAsia="Calibri" w:hAnsi="Arial" w:cs="Arial"/>
          <w:color w:val="000000"/>
          <w:sz w:val="20"/>
          <w:szCs w:val="20"/>
          <w:lang w:val="fr-FR"/>
        </w:rPr>
      </w:pPr>
      <w:r w:rsidRPr="00153F1D">
        <w:rPr>
          <w:rFonts w:ascii="Times New Roman" w:eastAsia="Times New Roman" w:hAnsi="Times New Roman" w:cs="Times New Roman"/>
          <w:b/>
          <w:color w:val="212121"/>
          <w:lang w:val="fr-CA" w:eastAsia="fr-FR"/>
        </w:rPr>
        <w:t xml:space="preserve">4- </w:t>
      </w:r>
      <w:r w:rsidR="00340403" w:rsidRPr="00153F1D">
        <w:rPr>
          <w:rFonts w:ascii="Times New Roman" w:eastAsia="Times New Roman" w:hAnsi="Times New Roman" w:cs="Times New Roman"/>
          <w:b/>
          <w:color w:val="212121"/>
          <w:lang w:val="fr-CA" w:eastAsia="fr-FR"/>
        </w:rPr>
        <w:t xml:space="preserve">Proposer des </w:t>
      </w:r>
      <w:r w:rsidR="00910E4E" w:rsidRPr="00153F1D">
        <w:rPr>
          <w:rFonts w:ascii="Times New Roman" w:eastAsia="Times New Roman" w:hAnsi="Times New Roman" w:cs="Times New Roman"/>
          <w:b/>
          <w:color w:val="212121"/>
          <w:lang w:val="fr-CA" w:eastAsia="fr-FR"/>
        </w:rPr>
        <w:t>scenarios</w:t>
      </w:r>
      <w:r w:rsidR="00340403" w:rsidRPr="00153F1D">
        <w:rPr>
          <w:rFonts w:ascii="Times New Roman" w:eastAsia="Times New Roman" w:hAnsi="Times New Roman" w:cs="Times New Roman"/>
          <w:b/>
          <w:color w:val="212121"/>
          <w:lang w:val="fr-CA" w:eastAsia="fr-FR"/>
        </w:rPr>
        <w:t xml:space="preserve"> potentiels (probables) et une indication provisoire de leur impact sur la programmation des activites du programme</w:t>
      </w:r>
      <w:r w:rsidR="006761D0" w:rsidRPr="00153F1D">
        <w:rPr>
          <w:rFonts w:ascii="Times New Roman" w:eastAsia="Times New Roman" w:hAnsi="Times New Roman" w:cs="Times New Roman"/>
          <w:b/>
          <w:color w:val="212121"/>
          <w:lang w:val="fr-CA" w:eastAsia="fr-FR"/>
        </w:rPr>
        <w:t>.</w:t>
      </w:r>
    </w:p>
    <w:p w:rsidR="00E54064" w:rsidRDefault="00E54064" w:rsidP="00E54064">
      <w:pPr>
        <w:spacing w:after="0" w:line="240" w:lineRule="auto"/>
        <w:jc w:val="both"/>
        <w:rPr>
          <w:rFonts w:ascii="Arial" w:eastAsia="Calibri" w:hAnsi="Arial" w:cs="Arial"/>
          <w:b/>
          <w:color w:val="000000"/>
          <w:sz w:val="20"/>
          <w:szCs w:val="20"/>
          <w:lang w:val="fr-FR"/>
        </w:rPr>
      </w:pPr>
    </w:p>
    <w:p w:rsidR="00126AB4" w:rsidRPr="00E54064" w:rsidRDefault="00E54064" w:rsidP="00E54064">
      <w:pPr>
        <w:spacing w:after="0" w:line="240" w:lineRule="auto"/>
        <w:jc w:val="both"/>
        <w:rPr>
          <w:rFonts w:ascii="Arial" w:eastAsia="Calibri" w:hAnsi="Arial" w:cs="Arial"/>
          <w:b/>
          <w:color w:val="000000"/>
          <w:sz w:val="20"/>
          <w:szCs w:val="20"/>
          <w:lang w:val="fr-FR"/>
        </w:rPr>
      </w:pPr>
      <w:r>
        <w:rPr>
          <w:rFonts w:ascii="Arial" w:eastAsia="Calibri" w:hAnsi="Arial" w:cs="Arial"/>
          <w:b/>
          <w:color w:val="000000"/>
          <w:sz w:val="20"/>
          <w:szCs w:val="20"/>
          <w:lang w:val="fr-FR"/>
        </w:rPr>
        <w:t xml:space="preserve">           5- R</w:t>
      </w:r>
      <w:r w:rsidRPr="00E54064">
        <w:rPr>
          <w:rFonts w:ascii="Arial" w:eastAsia="Calibri" w:hAnsi="Arial" w:cs="Arial"/>
          <w:b/>
          <w:color w:val="000000"/>
          <w:sz w:val="20"/>
          <w:szCs w:val="20"/>
          <w:lang w:val="fr-FR"/>
        </w:rPr>
        <w:t xml:space="preserve">épertorier </w:t>
      </w:r>
      <w:r w:rsidR="00126AB4" w:rsidRPr="00E54064">
        <w:rPr>
          <w:rFonts w:ascii="Arial" w:eastAsia="Calibri" w:hAnsi="Arial" w:cs="Arial"/>
          <w:b/>
          <w:color w:val="000000"/>
          <w:sz w:val="20"/>
          <w:szCs w:val="20"/>
          <w:lang w:val="fr-FR"/>
        </w:rPr>
        <w:t xml:space="preserve">les structures et expériences déjà existantes pour </w:t>
      </w:r>
      <w:r w:rsidR="0083686C" w:rsidRPr="00E54064">
        <w:rPr>
          <w:rFonts w:ascii="Arial" w:eastAsia="Calibri" w:hAnsi="Arial" w:cs="Arial"/>
          <w:b/>
          <w:color w:val="000000"/>
          <w:sz w:val="20"/>
          <w:szCs w:val="20"/>
          <w:lang w:val="fr-FR"/>
        </w:rPr>
        <w:t>la promotion d’une culture de paix</w:t>
      </w:r>
    </w:p>
    <w:p w:rsidR="00126AB4" w:rsidRPr="00EA45C9" w:rsidRDefault="00126AB4" w:rsidP="008E6084">
      <w:pPr>
        <w:numPr>
          <w:ilvl w:val="1"/>
          <w:numId w:val="4"/>
        </w:numPr>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Identifier et qualifier les initiatives existantes en faveur de la cohésion sociale dans chaque zone</w:t>
      </w:r>
      <w:r w:rsidR="008E6084">
        <w:rPr>
          <w:rFonts w:ascii="Arial" w:eastAsia="Calibri" w:hAnsi="Arial" w:cs="Arial"/>
          <w:color w:val="000000"/>
          <w:sz w:val="20"/>
          <w:szCs w:val="20"/>
          <w:lang w:val="fr-FR"/>
        </w:rPr>
        <w:t xml:space="preserve"> ciblées par le programme de Concern à Cité Soleil</w:t>
      </w:r>
      <w:r w:rsidRPr="00EA45C9">
        <w:rPr>
          <w:rFonts w:ascii="Arial" w:eastAsia="Calibri" w:hAnsi="Arial" w:cs="Arial"/>
          <w:color w:val="000000"/>
          <w:sz w:val="20"/>
          <w:szCs w:val="20"/>
          <w:lang w:val="fr-FR"/>
        </w:rPr>
        <w:t>, qu’il s’agisse d’initiatives communautaires autonomes</w:t>
      </w:r>
      <w:r w:rsidR="0083686C" w:rsidRPr="00EA45C9">
        <w:rPr>
          <w:rFonts w:ascii="Arial" w:eastAsia="Calibri" w:hAnsi="Arial" w:cs="Arial"/>
          <w:color w:val="000000"/>
          <w:sz w:val="20"/>
          <w:szCs w:val="20"/>
          <w:lang w:val="fr-FR"/>
        </w:rPr>
        <w:t xml:space="preserve"> ou</w:t>
      </w:r>
      <w:r w:rsidRPr="00EA45C9">
        <w:rPr>
          <w:rFonts w:ascii="Arial" w:eastAsia="Calibri" w:hAnsi="Arial" w:cs="Arial"/>
          <w:color w:val="000000"/>
          <w:sz w:val="20"/>
          <w:szCs w:val="20"/>
          <w:lang w:val="fr-FR"/>
        </w:rPr>
        <w:t xml:space="preserve"> de projets mis en place par des organisations (fondations, OCB, ONG nationales et internationales) : analyse rapide de leur portée, succès et échecs</w:t>
      </w:r>
    </w:p>
    <w:p w:rsidR="00E74CC2" w:rsidRPr="00EA45C9" w:rsidRDefault="00E74CC2" w:rsidP="00E74CC2">
      <w:pPr>
        <w:spacing w:after="0" w:line="240" w:lineRule="auto"/>
        <w:ind w:left="1440"/>
        <w:contextualSpacing/>
        <w:jc w:val="both"/>
        <w:rPr>
          <w:rFonts w:ascii="Arial" w:eastAsia="Calibri" w:hAnsi="Arial" w:cs="Arial"/>
          <w:color w:val="000000"/>
          <w:sz w:val="20"/>
          <w:szCs w:val="20"/>
          <w:lang w:val="fr-FR"/>
        </w:rPr>
      </w:pPr>
    </w:p>
    <w:p w:rsidR="00B62B2D" w:rsidRPr="00EA45C9" w:rsidRDefault="00E54064" w:rsidP="00153F1D">
      <w:pPr>
        <w:spacing w:after="0" w:line="240" w:lineRule="auto"/>
        <w:ind w:left="660"/>
        <w:contextualSpacing/>
        <w:jc w:val="both"/>
        <w:rPr>
          <w:rFonts w:ascii="Arial" w:eastAsia="Calibri" w:hAnsi="Arial" w:cs="Arial"/>
          <w:b/>
          <w:color w:val="000000"/>
          <w:sz w:val="20"/>
          <w:szCs w:val="20"/>
          <w:lang w:val="fr-FR"/>
        </w:rPr>
      </w:pPr>
      <w:r>
        <w:rPr>
          <w:rFonts w:ascii="Arial" w:eastAsia="Calibri" w:hAnsi="Arial" w:cs="Arial"/>
          <w:b/>
          <w:color w:val="000000"/>
          <w:sz w:val="20"/>
          <w:szCs w:val="20"/>
          <w:lang w:val="fr-FR"/>
        </w:rPr>
        <w:t xml:space="preserve">6- </w:t>
      </w:r>
      <w:r w:rsidR="00B62B2D" w:rsidRPr="00EA45C9">
        <w:rPr>
          <w:rFonts w:ascii="Arial" w:eastAsia="Calibri" w:hAnsi="Arial" w:cs="Arial"/>
          <w:b/>
          <w:color w:val="000000"/>
          <w:sz w:val="20"/>
          <w:szCs w:val="20"/>
          <w:lang w:val="fr-FR"/>
        </w:rPr>
        <w:t xml:space="preserve">Analyser les </w:t>
      </w:r>
      <w:r w:rsidR="00646745" w:rsidRPr="00EA45C9">
        <w:rPr>
          <w:rFonts w:ascii="Arial" w:eastAsia="Calibri" w:hAnsi="Arial" w:cs="Arial"/>
          <w:b/>
          <w:color w:val="000000"/>
          <w:sz w:val="20"/>
          <w:szCs w:val="20"/>
          <w:lang w:val="fr-FR"/>
        </w:rPr>
        <w:t xml:space="preserve">opportunités et </w:t>
      </w:r>
      <w:r w:rsidR="007904C8" w:rsidRPr="00EA45C9">
        <w:rPr>
          <w:rFonts w:ascii="Arial" w:eastAsia="Calibri" w:hAnsi="Arial" w:cs="Arial"/>
          <w:b/>
          <w:color w:val="000000"/>
          <w:sz w:val="20"/>
          <w:szCs w:val="20"/>
          <w:lang w:val="fr-FR"/>
        </w:rPr>
        <w:t xml:space="preserve">freins </w:t>
      </w:r>
      <w:r w:rsidR="00B47274">
        <w:rPr>
          <w:rFonts w:ascii="Arial" w:eastAsia="Calibri" w:hAnsi="Arial" w:cs="Arial"/>
          <w:b/>
          <w:color w:val="000000"/>
          <w:sz w:val="20"/>
          <w:szCs w:val="20"/>
          <w:lang w:val="fr-FR"/>
        </w:rPr>
        <w:t>propre au</w:t>
      </w:r>
      <w:r w:rsidR="00126AB4" w:rsidRPr="00EA45C9">
        <w:rPr>
          <w:rFonts w:ascii="Arial" w:eastAsia="Calibri" w:hAnsi="Arial" w:cs="Arial"/>
          <w:b/>
          <w:color w:val="000000"/>
          <w:sz w:val="20"/>
          <w:szCs w:val="20"/>
          <w:lang w:val="fr-FR"/>
        </w:rPr>
        <w:t xml:space="preserve"> contexte </w:t>
      </w:r>
      <w:r w:rsidR="00B47274">
        <w:rPr>
          <w:rFonts w:ascii="Arial" w:eastAsia="Calibri" w:hAnsi="Arial" w:cs="Arial"/>
          <w:b/>
          <w:color w:val="000000"/>
          <w:sz w:val="20"/>
          <w:szCs w:val="20"/>
          <w:lang w:val="fr-FR"/>
        </w:rPr>
        <w:t>dont</w:t>
      </w:r>
      <w:r w:rsidR="00B62B2D" w:rsidRPr="00EA45C9">
        <w:rPr>
          <w:rFonts w:ascii="Arial" w:eastAsia="Calibri" w:hAnsi="Arial" w:cs="Arial"/>
          <w:b/>
          <w:color w:val="000000"/>
          <w:sz w:val="20"/>
          <w:szCs w:val="20"/>
          <w:lang w:val="fr-FR"/>
        </w:rPr>
        <w:t xml:space="preserve"> le projet </w:t>
      </w:r>
      <w:r w:rsidR="0083686C" w:rsidRPr="00EA45C9">
        <w:rPr>
          <w:rFonts w:ascii="Arial" w:eastAsia="Calibri" w:hAnsi="Arial" w:cs="Arial"/>
          <w:b/>
          <w:color w:val="000000"/>
          <w:sz w:val="20"/>
          <w:szCs w:val="20"/>
          <w:lang w:val="fr-FR"/>
        </w:rPr>
        <w:t xml:space="preserve">pourrait </w:t>
      </w:r>
      <w:r w:rsidR="00B47274">
        <w:rPr>
          <w:rFonts w:ascii="Arial" w:eastAsia="Calibri" w:hAnsi="Arial" w:cs="Arial"/>
          <w:b/>
          <w:color w:val="000000"/>
          <w:sz w:val="20"/>
          <w:szCs w:val="20"/>
          <w:lang w:val="fr-FR"/>
        </w:rPr>
        <w:t xml:space="preserve">tirer </w:t>
      </w:r>
      <w:r w:rsidR="001F0653">
        <w:rPr>
          <w:rFonts w:ascii="Arial" w:eastAsia="Calibri" w:hAnsi="Arial" w:cs="Arial"/>
          <w:b/>
          <w:color w:val="000000"/>
          <w:sz w:val="20"/>
          <w:szCs w:val="20"/>
          <w:lang w:val="fr-FR"/>
        </w:rPr>
        <w:t>parti</w:t>
      </w:r>
      <w:r w:rsidR="00126AB4" w:rsidRPr="00EA45C9">
        <w:rPr>
          <w:rFonts w:ascii="Arial" w:eastAsia="Calibri" w:hAnsi="Arial" w:cs="Arial"/>
          <w:b/>
          <w:color w:val="000000"/>
          <w:sz w:val="20"/>
          <w:szCs w:val="20"/>
          <w:lang w:val="fr-FR"/>
        </w:rPr>
        <w:t xml:space="preserve"> </w:t>
      </w:r>
      <w:r w:rsidR="00B62B2D" w:rsidRPr="00EA45C9">
        <w:rPr>
          <w:rFonts w:ascii="Arial" w:eastAsia="Calibri" w:hAnsi="Arial" w:cs="Arial"/>
          <w:b/>
          <w:color w:val="000000"/>
          <w:sz w:val="20"/>
          <w:szCs w:val="20"/>
          <w:lang w:val="fr-FR"/>
        </w:rPr>
        <w:t>dans sa stratégie d’intervention</w:t>
      </w:r>
    </w:p>
    <w:p w:rsidR="00B62B2D" w:rsidRPr="00EA45C9" w:rsidRDefault="00B62B2D" w:rsidP="009443EC">
      <w:pPr>
        <w:numPr>
          <w:ilvl w:val="1"/>
          <w:numId w:val="4"/>
        </w:numPr>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 xml:space="preserve">Faire ressortir l’influence que le projet peut avoir sur les conditions locales : </w:t>
      </w:r>
      <w:r w:rsidR="00126AB4" w:rsidRPr="00EA45C9">
        <w:rPr>
          <w:rFonts w:ascii="Arial" w:eastAsia="Calibri" w:hAnsi="Arial" w:cs="Arial"/>
          <w:color w:val="000000"/>
          <w:sz w:val="20"/>
          <w:szCs w:val="20"/>
          <w:lang w:val="fr-FR"/>
        </w:rPr>
        <w:t xml:space="preserve">quels acteurs </w:t>
      </w:r>
      <w:r w:rsidR="008F552E" w:rsidRPr="00EA45C9">
        <w:rPr>
          <w:rFonts w:ascii="Arial" w:eastAsia="Calibri" w:hAnsi="Arial" w:cs="Arial"/>
          <w:color w:val="000000"/>
          <w:sz w:val="20"/>
          <w:szCs w:val="20"/>
          <w:lang w:val="fr-FR"/>
        </w:rPr>
        <w:t>pourront voir</w:t>
      </w:r>
      <w:r w:rsidR="00126AB4" w:rsidRPr="00EA45C9">
        <w:rPr>
          <w:rFonts w:ascii="Arial" w:eastAsia="Calibri" w:hAnsi="Arial" w:cs="Arial"/>
          <w:color w:val="000000"/>
          <w:sz w:val="20"/>
          <w:szCs w:val="20"/>
          <w:lang w:val="fr-FR"/>
        </w:rPr>
        <w:t xml:space="preserve"> leur légitimité renforcée ou amoindrie</w:t>
      </w:r>
      <w:r w:rsidR="008F552E" w:rsidRPr="00EA45C9">
        <w:rPr>
          <w:rFonts w:ascii="Arial" w:eastAsia="Calibri" w:hAnsi="Arial" w:cs="Arial"/>
          <w:color w:val="000000"/>
          <w:sz w:val="20"/>
          <w:szCs w:val="20"/>
          <w:lang w:val="fr-FR"/>
        </w:rPr>
        <w:t xml:space="preserve"> dans le cadre du projet, et quelles peuvent être les conséquences de ces logiques</w:t>
      </w:r>
      <w:r w:rsidRPr="00EA45C9">
        <w:rPr>
          <w:rFonts w:ascii="Arial" w:eastAsia="Calibri" w:hAnsi="Arial" w:cs="Arial"/>
          <w:color w:val="000000"/>
          <w:sz w:val="20"/>
          <w:szCs w:val="20"/>
          <w:lang w:val="fr-FR"/>
        </w:rPr>
        <w:t xml:space="preserve"> </w:t>
      </w:r>
    </w:p>
    <w:p w:rsidR="00EA45C9" w:rsidRPr="00A70453" w:rsidRDefault="008F552E" w:rsidP="00A70453">
      <w:pPr>
        <w:numPr>
          <w:ilvl w:val="1"/>
          <w:numId w:val="4"/>
        </w:numPr>
        <w:spacing w:after="0" w:line="240" w:lineRule="auto"/>
        <w:contextualSpacing/>
        <w:jc w:val="both"/>
        <w:rPr>
          <w:rFonts w:ascii="Arial" w:eastAsia="Calibri" w:hAnsi="Arial" w:cs="Arial"/>
          <w:color w:val="000000"/>
          <w:sz w:val="20"/>
          <w:szCs w:val="20"/>
          <w:lang w:val="fr-FR"/>
        </w:rPr>
      </w:pPr>
      <w:r w:rsidRPr="00EA45C9">
        <w:rPr>
          <w:rFonts w:ascii="Arial" w:eastAsia="Calibri" w:hAnsi="Arial" w:cs="Arial"/>
          <w:color w:val="000000"/>
          <w:sz w:val="20"/>
          <w:szCs w:val="20"/>
          <w:lang w:val="fr-FR"/>
        </w:rPr>
        <w:t xml:space="preserve">Mentionner les dynamiques, les types de </w:t>
      </w:r>
      <w:r w:rsidR="0083686C" w:rsidRPr="00EA45C9">
        <w:rPr>
          <w:rFonts w:ascii="Arial" w:eastAsia="Calibri" w:hAnsi="Arial" w:cs="Arial"/>
          <w:color w:val="000000"/>
          <w:sz w:val="20"/>
          <w:szCs w:val="20"/>
          <w:lang w:val="fr-FR"/>
        </w:rPr>
        <w:t xml:space="preserve">contrastes </w:t>
      </w:r>
      <w:r w:rsidRPr="00EA45C9">
        <w:rPr>
          <w:rFonts w:ascii="Arial" w:eastAsia="Calibri" w:hAnsi="Arial" w:cs="Arial"/>
          <w:color w:val="000000"/>
          <w:sz w:val="20"/>
          <w:szCs w:val="20"/>
          <w:lang w:val="fr-FR"/>
        </w:rPr>
        <w:t>potentiels et acteurs associés</w:t>
      </w:r>
      <w:r w:rsidR="00B62B2D" w:rsidRPr="00EA45C9">
        <w:rPr>
          <w:rFonts w:ascii="Arial" w:eastAsia="Calibri" w:hAnsi="Arial" w:cs="Arial"/>
          <w:color w:val="000000"/>
          <w:sz w:val="20"/>
          <w:szCs w:val="20"/>
          <w:lang w:val="fr-FR"/>
        </w:rPr>
        <w:t xml:space="preserve"> pouvant présenter un </w:t>
      </w:r>
      <w:r w:rsidR="0083686C" w:rsidRPr="00EA45C9">
        <w:rPr>
          <w:rFonts w:ascii="Arial" w:eastAsia="Calibri" w:hAnsi="Arial" w:cs="Arial"/>
          <w:color w:val="000000"/>
          <w:sz w:val="20"/>
          <w:szCs w:val="20"/>
          <w:lang w:val="fr-FR"/>
        </w:rPr>
        <w:t xml:space="preserve">frein </w:t>
      </w:r>
      <w:r w:rsidR="00B62B2D" w:rsidRPr="00EA45C9">
        <w:rPr>
          <w:rFonts w:ascii="Arial" w:eastAsia="Calibri" w:hAnsi="Arial" w:cs="Arial"/>
          <w:color w:val="000000"/>
          <w:sz w:val="20"/>
          <w:szCs w:val="20"/>
          <w:lang w:val="fr-FR"/>
        </w:rPr>
        <w:t>pour le bon déroulement des autres composantes du programme</w:t>
      </w:r>
      <w:r w:rsidR="00EA45C9">
        <w:rPr>
          <w:rFonts w:ascii="Arial" w:eastAsia="Calibri" w:hAnsi="Arial" w:cs="Arial"/>
          <w:color w:val="000000"/>
          <w:sz w:val="20"/>
          <w:szCs w:val="20"/>
          <w:lang w:val="fr-FR"/>
        </w:rPr>
        <w:t xml:space="preserve">. </w:t>
      </w:r>
    </w:p>
    <w:p w:rsidR="009F7677" w:rsidRDefault="009F7677" w:rsidP="007904C8">
      <w:pPr>
        <w:spacing w:after="0" w:line="240" w:lineRule="auto"/>
        <w:ind w:left="1440"/>
        <w:contextualSpacing/>
        <w:jc w:val="both"/>
        <w:rPr>
          <w:rFonts w:ascii="Arial" w:eastAsia="Calibri" w:hAnsi="Arial" w:cs="Arial"/>
          <w:color w:val="000000"/>
          <w:sz w:val="20"/>
          <w:szCs w:val="20"/>
          <w:lang w:val="fr-FR"/>
        </w:rPr>
      </w:pPr>
    </w:p>
    <w:p w:rsidR="00B47274" w:rsidRPr="00660804" w:rsidRDefault="00B47274" w:rsidP="007904C8">
      <w:pPr>
        <w:spacing w:after="0" w:line="240" w:lineRule="auto"/>
        <w:ind w:left="1440"/>
        <w:contextualSpacing/>
        <w:jc w:val="both"/>
        <w:rPr>
          <w:rFonts w:ascii="Arial" w:eastAsia="Calibri" w:hAnsi="Arial" w:cs="Arial"/>
          <w:color w:val="000000"/>
          <w:sz w:val="20"/>
          <w:szCs w:val="20"/>
          <w:lang w:val="fr-FR"/>
        </w:rPr>
      </w:pPr>
    </w:p>
    <w:p w:rsidR="00B62B2D" w:rsidRPr="00660804" w:rsidRDefault="00B62B2D" w:rsidP="009443EC">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212121"/>
          <w:sz w:val="20"/>
          <w:szCs w:val="20"/>
          <w:u w:val="single"/>
          <w:lang w:val="fr-FR"/>
        </w:rPr>
      </w:pPr>
      <w:r w:rsidRPr="00660804">
        <w:rPr>
          <w:rFonts w:ascii="Arial" w:eastAsia="Times New Roman" w:hAnsi="Arial" w:cs="Arial"/>
          <w:b/>
          <w:color w:val="212121"/>
          <w:sz w:val="20"/>
          <w:szCs w:val="20"/>
          <w:u w:val="single"/>
          <w:lang w:val="fr-FR"/>
        </w:rPr>
        <w:t>Méthodologie</w:t>
      </w:r>
      <w:r w:rsidR="001931E8" w:rsidRPr="00660804">
        <w:rPr>
          <w:rFonts w:ascii="Arial" w:eastAsia="Times New Roman" w:hAnsi="Arial" w:cs="Arial"/>
          <w:b/>
          <w:color w:val="212121"/>
          <w:sz w:val="20"/>
          <w:szCs w:val="20"/>
          <w:u w:val="single"/>
          <w:lang w:val="fr-FR"/>
        </w:rPr>
        <w:t xml:space="preserve"> et calendrier indicatif</w:t>
      </w:r>
    </w:p>
    <w:p w:rsidR="00351EB2" w:rsidRPr="00660804" w:rsidRDefault="00351EB2" w:rsidP="00351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212121"/>
          <w:sz w:val="20"/>
          <w:szCs w:val="20"/>
          <w:u w:val="single"/>
          <w:lang w:val="fr-FR"/>
        </w:rPr>
      </w:pPr>
    </w:p>
    <w:p w:rsidR="00351EB2" w:rsidRPr="00660804" w:rsidRDefault="00351EB2" w:rsidP="00351EB2">
      <w:pPr>
        <w:autoSpaceDE w:val="0"/>
        <w:autoSpaceDN w:val="0"/>
        <w:adjustRightInd w:val="0"/>
        <w:spacing w:after="0" w:line="240" w:lineRule="auto"/>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 xml:space="preserve">Le consultant devra favoriser une démarche participative qui priorise les entretiens individuels et collectifs avec les parties prenantes pour la collecte des données. </w:t>
      </w:r>
    </w:p>
    <w:p w:rsidR="00351EB2" w:rsidRPr="00660804" w:rsidRDefault="00351EB2" w:rsidP="00351EB2">
      <w:pPr>
        <w:autoSpaceDE w:val="0"/>
        <w:autoSpaceDN w:val="0"/>
        <w:adjustRightInd w:val="0"/>
        <w:spacing w:after="0" w:line="240" w:lineRule="auto"/>
        <w:jc w:val="both"/>
        <w:rPr>
          <w:rFonts w:ascii="Arial" w:eastAsia="Calibri" w:hAnsi="Arial" w:cs="Arial"/>
          <w:color w:val="000000"/>
          <w:sz w:val="20"/>
          <w:szCs w:val="20"/>
          <w:lang w:val="fr-FR"/>
        </w:rPr>
      </w:pPr>
    </w:p>
    <w:p w:rsidR="00351EB2" w:rsidRPr="00660804" w:rsidRDefault="00351EB2" w:rsidP="00351EB2">
      <w:pPr>
        <w:rPr>
          <w:rFonts w:ascii="Arial" w:hAnsi="Arial" w:cs="Arial"/>
          <w:sz w:val="20"/>
          <w:szCs w:val="20"/>
          <w:lang w:val="fr-FR"/>
        </w:rPr>
      </w:pPr>
      <w:r w:rsidRPr="00660804">
        <w:rPr>
          <w:rFonts w:ascii="Arial" w:hAnsi="Arial" w:cs="Arial"/>
          <w:sz w:val="20"/>
          <w:szCs w:val="20"/>
          <w:lang w:val="fr-FR"/>
        </w:rPr>
        <w:t>La méthodologie qui sera utilisée dans cette étude devra comporter les éléments suivants :</w:t>
      </w:r>
    </w:p>
    <w:p w:rsidR="00351EB2" w:rsidRPr="00660804" w:rsidRDefault="00351EB2" w:rsidP="00351EB2">
      <w:pPr>
        <w:widowControl w:val="0"/>
        <w:numPr>
          <w:ilvl w:val="0"/>
          <w:numId w:val="12"/>
        </w:numPr>
        <w:tabs>
          <w:tab w:val="left" w:pos="220"/>
          <w:tab w:val="left" w:pos="720"/>
        </w:tabs>
        <w:autoSpaceDE w:val="0"/>
        <w:autoSpaceDN w:val="0"/>
        <w:adjustRightInd w:val="0"/>
        <w:spacing w:after="0" w:line="240" w:lineRule="auto"/>
        <w:contextualSpacing/>
        <w:jc w:val="both"/>
        <w:rPr>
          <w:rFonts w:ascii="Arial" w:eastAsia="Calibri" w:hAnsi="Arial" w:cs="Arial"/>
          <w:b/>
          <w:color w:val="000000"/>
          <w:sz w:val="20"/>
          <w:szCs w:val="20"/>
          <w:lang w:val="fr-FR"/>
        </w:rPr>
      </w:pPr>
      <w:r w:rsidRPr="00660804">
        <w:rPr>
          <w:rFonts w:ascii="Arial" w:eastAsia="Calibri" w:hAnsi="Arial" w:cs="Arial"/>
          <w:b/>
          <w:color w:val="000000"/>
          <w:sz w:val="20"/>
          <w:szCs w:val="20"/>
          <w:lang w:val="fr-FR"/>
        </w:rPr>
        <w:t>Une analyse préliminaire</w:t>
      </w:r>
    </w:p>
    <w:p w:rsidR="00351EB2" w:rsidRPr="00660804" w:rsidRDefault="00351EB2" w:rsidP="00351EB2">
      <w:pPr>
        <w:pStyle w:val="ListParagraph"/>
        <w:widowControl w:val="0"/>
        <w:numPr>
          <w:ilvl w:val="0"/>
          <w:numId w:val="41"/>
        </w:numPr>
        <w:tabs>
          <w:tab w:val="left" w:pos="220"/>
          <w:tab w:val="left" w:pos="720"/>
        </w:tabs>
        <w:autoSpaceDE w:val="0"/>
        <w:autoSpaceDN w:val="0"/>
        <w:adjustRightInd w:val="0"/>
        <w:spacing w:after="0" w:line="240" w:lineRule="auto"/>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Compréhension de l’histoire sociale</w:t>
      </w:r>
      <w:r w:rsidR="00C07FCE" w:rsidRPr="00660804">
        <w:rPr>
          <w:rFonts w:ascii="Arial" w:eastAsia="Calibri" w:hAnsi="Arial" w:cs="Arial"/>
          <w:color w:val="000000"/>
          <w:sz w:val="20"/>
          <w:szCs w:val="20"/>
          <w:lang w:val="fr-FR"/>
        </w:rPr>
        <w:t>, économique,</w:t>
      </w:r>
      <w:r w:rsidRPr="00660804">
        <w:rPr>
          <w:rFonts w:ascii="Arial" w:eastAsia="Calibri" w:hAnsi="Arial" w:cs="Arial"/>
          <w:color w:val="000000"/>
          <w:sz w:val="20"/>
          <w:szCs w:val="20"/>
          <w:lang w:val="fr-FR"/>
        </w:rPr>
        <w:t xml:space="preserve"> politique</w:t>
      </w:r>
      <w:r w:rsidR="00C07FCE" w:rsidRPr="00660804">
        <w:rPr>
          <w:rFonts w:ascii="Arial" w:eastAsia="Calibri" w:hAnsi="Arial" w:cs="Arial"/>
          <w:color w:val="000000"/>
          <w:sz w:val="20"/>
          <w:szCs w:val="20"/>
          <w:lang w:val="fr-FR"/>
        </w:rPr>
        <w:t xml:space="preserve"> </w:t>
      </w:r>
      <w:r w:rsidRPr="00660804">
        <w:rPr>
          <w:rFonts w:ascii="Arial" w:eastAsia="Calibri" w:hAnsi="Arial" w:cs="Arial"/>
          <w:color w:val="000000"/>
          <w:sz w:val="20"/>
          <w:szCs w:val="20"/>
          <w:lang w:val="fr-FR"/>
        </w:rPr>
        <w:t xml:space="preserve">et culturelle de Cité Soleil et de ses dynamiques d’évolution actuelles </w:t>
      </w:r>
    </w:p>
    <w:p w:rsidR="00351EB2" w:rsidRPr="00660804" w:rsidRDefault="00351EB2" w:rsidP="00351EB2">
      <w:pPr>
        <w:widowControl w:val="0"/>
        <w:numPr>
          <w:ilvl w:val="0"/>
          <w:numId w:val="41"/>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 xml:space="preserve">Compréhension du mandat de Concern, de la logique et des résultats attendus du programme </w:t>
      </w:r>
    </w:p>
    <w:p w:rsidR="00351EB2" w:rsidRPr="00660804" w:rsidRDefault="00351EB2" w:rsidP="00351EB2">
      <w:pPr>
        <w:widowControl w:val="0"/>
        <w:numPr>
          <w:ilvl w:val="0"/>
          <w:numId w:val="41"/>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Etude documentaire préliminaire de ressources pertinentes en lien avec l’objectif de l’étude</w:t>
      </w:r>
    </w:p>
    <w:p w:rsidR="00351EB2" w:rsidRPr="00660804" w:rsidRDefault="00351EB2" w:rsidP="00351EB2">
      <w:pPr>
        <w:widowControl w:val="0"/>
        <w:tabs>
          <w:tab w:val="left" w:pos="220"/>
          <w:tab w:val="left" w:pos="720"/>
        </w:tabs>
        <w:autoSpaceDE w:val="0"/>
        <w:autoSpaceDN w:val="0"/>
        <w:adjustRightInd w:val="0"/>
        <w:spacing w:after="0" w:line="240" w:lineRule="auto"/>
        <w:jc w:val="both"/>
        <w:rPr>
          <w:rFonts w:ascii="Arial" w:hAnsi="Arial" w:cs="Arial"/>
          <w:sz w:val="20"/>
          <w:szCs w:val="20"/>
          <w:lang w:val="fr-FR"/>
        </w:rPr>
      </w:pPr>
    </w:p>
    <w:p w:rsidR="00351EB2" w:rsidRPr="00660804" w:rsidRDefault="00351EB2" w:rsidP="00351EB2">
      <w:pPr>
        <w:widowControl w:val="0"/>
        <w:numPr>
          <w:ilvl w:val="0"/>
          <w:numId w:val="12"/>
        </w:numPr>
        <w:tabs>
          <w:tab w:val="left" w:pos="220"/>
          <w:tab w:val="left" w:pos="720"/>
        </w:tabs>
        <w:autoSpaceDE w:val="0"/>
        <w:autoSpaceDN w:val="0"/>
        <w:adjustRightInd w:val="0"/>
        <w:spacing w:after="0" w:line="240" w:lineRule="auto"/>
        <w:contextualSpacing/>
        <w:jc w:val="both"/>
        <w:rPr>
          <w:rFonts w:ascii="Arial" w:hAnsi="Arial" w:cs="Arial"/>
          <w:b/>
          <w:sz w:val="20"/>
          <w:szCs w:val="20"/>
          <w:lang w:val="fr-FR"/>
        </w:rPr>
      </w:pPr>
      <w:r w:rsidRPr="00660804">
        <w:rPr>
          <w:rFonts w:ascii="Arial" w:hAnsi="Arial" w:cs="Arial"/>
          <w:b/>
          <w:sz w:val="20"/>
          <w:szCs w:val="20"/>
          <w:lang w:val="fr-FR"/>
        </w:rPr>
        <w:t>Une analyse des jeux d’acteurs en rapport aux relations de pouvoir et de conflit</w:t>
      </w:r>
    </w:p>
    <w:p w:rsidR="00351EB2" w:rsidRDefault="00351EB2" w:rsidP="00351EB2">
      <w:pPr>
        <w:widowControl w:val="0"/>
        <w:numPr>
          <w:ilvl w:val="0"/>
          <w:numId w:val="40"/>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 xml:space="preserve">Réalisation d’enquêtes de terrain à travers des visites, des entretiens semi-directifs et des groupes de discussion avec les parties prenantes (entre autres : Organisations à base communautaire, groupements de femmes, groupes religieux, élus locaux, leaders influents, leaders communautaires, fondations, </w:t>
      </w:r>
      <w:r w:rsidR="00340403" w:rsidRPr="0041244E">
        <w:rPr>
          <w:rFonts w:ascii="Arial" w:eastAsia="Calibri" w:hAnsi="Arial" w:cs="Arial"/>
          <w:sz w:val="20"/>
          <w:szCs w:val="20"/>
          <w:lang w:val="fr-FR"/>
        </w:rPr>
        <w:t>(</w:t>
      </w:r>
      <w:r w:rsidR="00BB0B8E">
        <w:rPr>
          <w:rFonts w:ascii="Arial" w:eastAsia="Calibri" w:hAnsi="Arial" w:cs="Arial"/>
          <w:sz w:val="20"/>
          <w:szCs w:val="20"/>
          <w:lang w:val="fr-FR"/>
        </w:rPr>
        <w:t>l</w:t>
      </w:r>
      <w:r w:rsidR="00340403" w:rsidRPr="0041244E">
        <w:rPr>
          <w:rFonts w:ascii="Arial" w:eastAsia="Calibri" w:hAnsi="Arial" w:cs="Arial"/>
          <w:sz w:val="20"/>
          <w:szCs w:val="20"/>
          <w:lang w:val="fr-FR"/>
        </w:rPr>
        <w:t xml:space="preserve">es Fondations </w:t>
      </w:r>
      <w:r w:rsidR="00340403">
        <w:rPr>
          <w:rFonts w:ascii="Arial" w:eastAsia="Calibri" w:hAnsi="Arial" w:cs="Arial"/>
          <w:sz w:val="20"/>
          <w:szCs w:val="20"/>
          <w:lang w:val="fr-FR"/>
        </w:rPr>
        <w:t xml:space="preserve">dans ce contexte </w:t>
      </w:r>
      <w:r w:rsidR="00E54064">
        <w:rPr>
          <w:rFonts w:ascii="Arial" w:eastAsia="Calibri" w:hAnsi="Arial" w:cs="Arial"/>
          <w:sz w:val="20"/>
          <w:szCs w:val="20"/>
          <w:lang w:val="fr-FR"/>
        </w:rPr>
        <w:t xml:space="preserve">signifient </w:t>
      </w:r>
      <w:r w:rsidR="00E54064" w:rsidRPr="0041244E">
        <w:rPr>
          <w:rFonts w:ascii="Arial" w:eastAsia="Calibri" w:hAnsi="Arial" w:cs="Arial"/>
          <w:sz w:val="20"/>
          <w:szCs w:val="20"/>
          <w:lang w:val="fr-FR"/>
        </w:rPr>
        <w:t>structures</w:t>
      </w:r>
      <w:r w:rsidR="00340403" w:rsidRPr="0041244E">
        <w:rPr>
          <w:rFonts w:ascii="Arial" w:eastAsia="Calibri" w:hAnsi="Arial" w:cs="Arial"/>
          <w:sz w:val="20"/>
          <w:szCs w:val="20"/>
          <w:lang w:val="fr-FR"/>
        </w:rPr>
        <w:t xml:space="preserve"> organisationnelles dirigées par des leaders influents /chef de gangs)</w:t>
      </w:r>
      <w:r w:rsidR="00340403">
        <w:rPr>
          <w:rFonts w:ascii="Arial" w:eastAsia="Calibri" w:hAnsi="Arial" w:cs="Arial"/>
          <w:sz w:val="20"/>
          <w:szCs w:val="20"/>
          <w:lang w:val="fr-FR"/>
        </w:rPr>
        <w:t xml:space="preserve"> </w:t>
      </w:r>
      <w:r w:rsidRPr="00660804">
        <w:rPr>
          <w:rFonts w:ascii="Arial" w:eastAsia="Calibri" w:hAnsi="Arial" w:cs="Arial"/>
          <w:color w:val="000000"/>
          <w:sz w:val="20"/>
          <w:szCs w:val="20"/>
          <w:lang w:val="fr-FR"/>
        </w:rPr>
        <w:t>Mairie de Cité Soleil, DPC, ONG)</w:t>
      </w:r>
    </w:p>
    <w:p w:rsidR="00660804" w:rsidRPr="00660804" w:rsidRDefault="00660804" w:rsidP="00351EB2">
      <w:pPr>
        <w:widowControl w:val="0"/>
        <w:numPr>
          <w:ilvl w:val="0"/>
          <w:numId w:val="40"/>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Pr>
          <w:rFonts w:ascii="Arial" w:eastAsia="Calibri" w:hAnsi="Arial" w:cs="Arial"/>
          <w:color w:val="000000"/>
          <w:sz w:val="20"/>
          <w:szCs w:val="20"/>
          <w:lang w:val="fr-FR"/>
        </w:rPr>
        <w:t>Développer des outils de collecte de données qualitatives   clairs et précis basé sur l’analyse et la relation de pouvoir et de conflits</w:t>
      </w:r>
    </w:p>
    <w:p w:rsidR="00351EB2" w:rsidRPr="00660804" w:rsidRDefault="00351EB2" w:rsidP="00351EB2">
      <w:pPr>
        <w:widowControl w:val="0"/>
        <w:numPr>
          <w:ilvl w:val="0"/>
          <w:numId w:val="40"/>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Catégorisation et analyse des acteurs en fonction de leur influence, de leurs intérêts et besoins en rapports aux risques de conflit et de leurs interactions en termes de pouvoir</w:t>
      </w:r>
      <w:r w:rsidR="00660804">
        <w:rPr>
          <w:rFonts w:ascii="Arial" w:eastAsia="Calibri" w:hAnsi="Arial" w:cs="Arial"/>
          <w:color w:val="000000"/>
          <w:sz w:val="20"/>
          <w:szCs w:val="20"/>
          <w:lang w:val="fr-FR"/>
        </w:rPr>
        <w:t xml:space="preserve"> à travers un tableau de synthèse ;</w:t>
      </w:r>
    </w:p>
    <w:p w:rsidR="00351EB2" w:rsidRPr="00660804" w:rsidRDefault="00351EB2" w:rsidP="00351EB2">
      <w:pPr>
        <w:widowControl w:val="0"/>
        <w:numPr>
          <w:ilvl w:val="0"/>
          <w:numId w:val="40"/>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Sélection d’acteurs clefs avec lesquels le programme pourra engager un processus de changement et de promotion de la paix ; identification des opportunités et obstacles à prendre en compte</w:t>
      </w:r>
    </w:p>
    <w:p w:rsidR="00351EB2" w:rsidRPr="00660804" w:rsidRDefault="00351EB2" w:rsidP="00351EB2">
      <w:pPr>
        <w:widowControl w:val="0"/>
        <w:tabs>
          <w:tab w:val="left" w:pos="220"/>
          <w:tab w:val="left" w:pos="720"/>
        </w:tabs>
        <w:autoSpaceDE w:val="0"/>
        <w:autoSpaceDN w:val="0"/>
        <w:adjustRightInd w:val="0"/>
        <w:spacing w:after="0" w:line="240" w:lineRule="auto"/>
        <w:jc w:val="both"/>
        <w:rPr>
          <w:rFonts w:ascii="Arial" w:hAnsi="Arial" w:cs="Arial"/>
          <w:sz w:val="20"/>
          <w:szCs w:val="20"/>
          <w:lang w:val="fr-FR"/>
        </w:rPr>
      </w:pPr>
    </w:p>
    <w:p w:rsidR="00351EB2" w:rsidRPr="00660804" w:rsidRDefault="00351EB2" w:rsidP="00351EB2">
      <w:pPr>
        <w:widowControl w:val="0"/>
        <w:numPr>
          <w:ilvl w:val="0"/>
          <w:numId w:val="12"/>
        </w:numPr>
        <w:tabs>
          <w:tab w:val="left" w:pos="220"/>
          <w:tab w:val="left" w:pos="720"/>
        </w:tabs>
        <w:autoSpaceDE w:val="0"/>
        <w:autoSpaceDN w:val="0"/>
        <w:adjustRightInd w:val="0"/>
        <w:spacing w:after="0" w:line="240" w:lineRule="auto"/>
        <w:contextualSpacing/>
        <w:jc w:val="both"/>
        <w:rPr>
          <w:rFonts w:ascii="Arial" w:hAnsi="Arial" w:cs="Arial"/>
          <w:b/>
          <w:sz w:val="20"/>
          <w:szCs w:val="20"/>
          <w:lang w:val="fr-FR"/>
        </w:rPr>
      </w:pPr>
      <w:r w:rsidRPr="00660804">
        <w:rPr>
          <w:rFonts w:ascii="Arial" w:hAnsi="Arial" w:cs="Arial"/>
          <w:b/>
          <w:sz w:val="20"/>
          <w:szCs w:val="20"/>
          <w:lang w:val="fr-FR"/>
        </w:rPr>
        <w:t>Recenser et détailler les points d’intervention possibles pour Concern (recommandations)</w:t>
      </w:r>
    </w:p>
    <w:p w:rsidR="00351EB2" w:rsidRPr="00660804" w:rsidRDefault="00351EB2" w:rsidP="00351EB2">
      <w:pPr>
        <w:widowControl w:val="0"/>
        <w:numPr>
          <w:ilvl w:val="0"/>
          <w:numId w:val="39"/>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 xml:space="preserve">Formulation d’une stratégie programmatique détaillée de consolidation /promotion de la paix et gestion des conflits pour répondre aux enjeux identifiés et qui soit adaptée i) aux des besoins et capacités d’engagement de chaque acteur cible dans le processus de projet de Concern, ii) aux objectifs et moyens fixés par le projet. </w:t>
      </w:r>
    </w:p>
    <w:p w:rsidR="001931E8" w:rsidRDefault="00351EB2" w:rsidP="00351EB2">
      <w:pPr>
        <w:widowControl w:val="0"/>
        <w:numPr>
          <w:ilvl w:val="0"/>
          <w:numId w:val="39"/>
        </w:numPr>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r w:rsidRPr="00660804">
        <w:rPr>
          <w:rFonts w:ascii="Arial" w:eastAsia="Calibri" w:hAnsi="Arial" w:cs="Arial"/>
          <w:color w:val="000000"/>
          <w:sz w:val="20"/>
          <w:szCs w:val="20"/>
          <w:lang w:val="fr-FR"/>
        </w:rPr>
        <w:t>Propositions concrètes de contenus de formations pertinentes et utiles pour une mise en œuvre d’ici la fin de l’année 2017, de thématiques détaillées pour des campagnes d’engagement communautaires / sensibilisation, et de toute autre type d’intervention ou activité à mettre en œuvre sur les 4 prochaines années du programme</w:t>
      </w:r>
      <w:r w:rsidR="00C07FCE" w:rsidRPr="00660804">
        <w:rPr>
          <w:rFonts w:ascii="Arial" w:eastAsia="Calibri" w:hAnsi="Arial" w:cs="Arial"/>
          <w:color w:val="000000"/>
          <w:sz w:val="20"/>
          <w:szCs w:val="20"/>
          <w:lang w:val="fr-FR"/>
        </w:rPr>
        <w:t xml:space="preserve">. Ces propositions doivent prendre en compte nos staffs, nos facilitateurs-trices, et nos bénéficiaires. </w:t>
      </w:r>
    </w:p>
    <w:p w:rsidR="00657028" w:rsidRPr="00660804" w:rsidRDefault="00657028" w:rsidP="00657028">
      <w:pPr>
        <w:widowControl w:val="0"/>
        <w:tabs>
          <w:tab w:val="left" w:pos="220"/>
          <w:tab w:val="left" w:pos="720"/>
        </w:tabs>
        <w:autoSpaceDE w:val="0"/>
        <w:autoSpaceDN w:val="0"/>
        <w:adjustRightInd w:val="0"/>
        <w:spacing w:after="0" w:line="240" w:lineRule="auto"/>
        <w:contextualSpacing/>
        <w:jc w:val="both"/>
        <w:rPr>
          <w:rFonts w:ascii="Arial" w:eastAsia="Calibri" w:hAnsi="Arial" w:cs="Arial"/>
          <w:color w:val="000000"/>
          <w:sz w:val="20"/>
          <w:szCs w:val="20"/>
          <w:lang w:val="fr-FR"/>
        </w:rPr>
      </w:pPr>
    </w:p>
    <w:p w:rsidR="00B62B2D" w:rsidRPr="00925C7D" w:rsidRDefault="00B62B2D" w:rsidP="00925C7D">
      <w:pPr>
        <w:pStyle w:val="ListParagraph"/>
        <w:numPr>
          <w:ilvl w:val="0"/>
          <w:numId w:val="39"/>
        </w:numPr>
        <w:spacing w:after="160" w:line="259" w:lineRule="auto"/>
        <w:jc w:val="both"/>
        <w:rPr>
          <w:rFonts w:ascii="Arial" w:eastAsia="Calibri" w:hAnsi="Arial" w:cs="Arial"/>
          <w:color w:val="000000"/>
          <w:sz w:val="20"/>
          <w:szCs w:val="20"/>
          <w:lang w:val="fr-FR"/>
        </w:rPr>
      </w:pPr>
      <w:r w:rsidRPr="00925C7D">
        <w:rPr>
          <w:rFonts w:ascii="Arial" w:eastAsia="Calibri" w:hAnsi="Arial" w:cs="Arial"/>
          <w:color w:val="000000"/>
          <w:sz w:val="20"/>
          <w:szCs w:val="20"/>
          <w:lang w:val="fr-FR"/>
        </w:rPr>
        <w:t>Les rapports et les présentations doivent être écrits et présentés en français</w:t>
      </w:r>
      <w:r w:rsidR="00E54064">
        <w:rPr>
          <w:rFonts w:ascii="Arial" w:eastAsia="Calibri" w:hAnsi="Arial" w:cs="Arial"/>
          <w:color w:val="000000"/>
          <w:sz w:val="20"/>
          <w:szCs w:val="20"/>
          <w:lang w:val="fr-FR"/>
        </w:rPr>
        <w:t xml:space="preserve"> et en anglais</w:t>
      </w:r>
      <w:r w:rsidRPr="00925C7D">
        <w:rPr>
          <w:rFonts w:ascii="Arial" w:eastAsia="Calibri" w:hAnsi="Arial" w:cs="Arial"/>
          <w:color w:val="000000"/>
          <w:sz w:val="20"/>
          <w:szCs w:val="20"/>
          <w:lang w:val="fr-FR"/>
        </w:rPr>
        <w:t xml:space="preserve">, toutefois, une maîtrise du créole est obligatoire pour toutes les enquêtes sur le terrain. </w:t>
      </w:r>
      <w:r w:rsidR="00657028">
        <w:rPr>
          <w:rFonts w:ascii="Arial" w:eastAsia="Calibri" w:hAnsi="Arial" w:cs="Arial"/>
          <w:color w:val="000000"/>
          <w:sz w:val="20"/>
          <w:szCs w:val="20"/>
          <w:lang w:val="fr-FR"/>
        </w:rPr>
        <w:t>Le rapport ne devrait pas dépasser 20 pages</w:t>
      </w:r>
    </w:p>
    <w:p w:rsidR="00B62B2D" w:rsidRPr="00150DE4"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shd w:val="clear" w:color="auto" w:fill="FFFFFF"/>
          <w:lang w:val="fr-FR"/>
        </w:rPr>
      </w:pPr>
    </w:p>
    <w:p w:rsidR="00B62B2D" w:rsidRPr="007A7738" w:rsidRDefault="00B62B2D" w:rsidP="007A7738">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u w:val="single"/>
          <w:shd w:val="clear" w:color="auto" w:fill="FFFFFF"/>
          <w:lang w:val="fr-FR"/>
        </w:rPr>
      </w:pPr>
      <w:r w:rsidRPr="007A7738">
        <w:rPr>
          <w:rFonts w:ascii="Arial" w:eastAsia="Times New Roman" w:hAnsi="Arial" w:cs="Arial"/>
          <w:b/>
          <w:color w:val="212121"/>
          <w:sz w:val="20"/>
          <w:szCs w:val="20"/>
          <w:u w:val="single"/>
          <w:shd w:val="clear" w:color="auto" w:fill="FFFFFF"/>
          <w:lang w:val="fr-FR"/>
        </w:rPr>
        <w:t xml:space="preserve">Calendrier </w:t>
      </w:r>
    </w:p>
    <w:p w:rsidR="0098160D" w:rsidRDefault="0098160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sz w:val="20"/>
          <w:szCs w:val="20"/>
          <w:lang w:val="fr-FR"/>
        </w:rPr>
      </w:pPr>
    </w:p>
    <w:p w:rsidR="00B62B2D" w:rsidRPr="00150DE4" w:rsidRDefault="00A26B0E"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sz w:val="20"/>
          <w:szCs w:val="20"/>
          <w:lang w:val="fr-FR"/>
        </w:rPr>
      </w:pPr>
      <w:r>
        <w:rPr>
          <w:rFonts w:ascii="Arial" w:eastAsia="Calibri" w:hAnsi="Arial" w:cs="Arial"/>
          <w:color w:val="000000"/>
          <w:sz w:val="20"/>
          <w:szCs w:val="20"/>
          <w:lang w:val="fr-FR"/>
        </w:rPr>
        <w:t xml:space="preserve">Le consultant est tenu </w:t>
      </w:r>
      <w:r w:rsidR="00B62B2D" w:rsidRPr="00150DE4">
        <w:rPr>
          <w:rFonts w:ascii="Arial" w:eastAsia="Calibri" w:hAnsi="Arial" w:cs="Arial"/>
          <w:color w:val="000000"/>
          <w:sz w:val="20"/>
          <w:szCs w:val="20"/>
          <w:lang w:val="fr-FR"/>
        </w:rPr>
        <w:t>de fournir une proposition technique et financière complète ainsi qu'un calendrier de travail. Le calendrier comprendra</w:t>
      </w:r>
      <w:r w:rsidR="007A2084" w:rsidRPr="00150DE4">
        <w:rPr>
          <w:rFonts w:ascii="Arial" w:eastAsia="Calibri" w:hAnsi="Arial" w:cs="Arial"/>
          <w:color w:val="000000"/>
          <w:sz w:val="20"/>
          <w:szCs w:val="20"/>
          <w:lang w:val="fr-FR"/>
        </w:rPr>
        <w:t xml:space="preserve"> les différentes étapes méthodologiques énoncées plus haut ainsi que la rédaction et révision des rapports après les commentaires de Concern ainsi que la présentation finale des résultats de l’étude.</w:t>
      </w:r>
    </w:p>
    <w:p w:rsidR="00B62B2D" w:rsidRPr="00150DE4"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shd w:val="clear" w:color="auto" w:fill="FFFFFF"/>
          <w:lang w:val="fr-FR"/>
        </w:rPr>
      </w:pPr>
    </w:p>
    <w:p w:rsidR="00340403" w:rsidRPr="00150DE4" w:rsidRDefault="007A0E50" w:rsidP="0034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color w:val="000000"/>
          <w:sz w:val="20"/>
          <w:szCs w:val="20"/>
          <w:lang w:val="fr-FR"/>
        </w:rPr>
      </w:pPr>
      <w:r w:rsidRPr="00150DE4">
        <w:rPr>
          <w:rFonts w:ascii="Arial" w:eastAsia="Calibri" w:hAnsi="Arial" w:cs="Arial"/>
          <w:color w:val="000000"/>
          <w:sz w:val="20"/>
          <w:szCs w:val="20"/>
          <w:lang w:val="fr-FR"/>
        </w:rPr>
        <w:t>L’étude devra se dérouler</w:t>
      </w:r>
      <w:r w:rsidR="00351EB2" w:rsidRPr="00150DE4">
        <w:rPr>
          <w:rFonts w:ascii="Arial" w:eastAsia="Calibri" w:hAnsi="Arial" w:cs="Arial"/>
          <w:color w:val="000000"/>
          <w:sz w:val="20"/>
          <w:szCs w:val="20"/>
          <w:lang w:val="fr-FR"/>
        </w:rPr>
        <w:t xml:space="preserve"> sur une période maximum de 5</w:t>
      </w:r>
      <w:r w:rsidRPr="00150DE4">
        <w:rPr>
          <w:rFonts w:ascii="Arial" w:eastAsia="Calibri" w:hAnsi="Arial" w:cs="Arial"/>
          <w:color w:val="000000"/>
          <w:sz w:val="20"/>
          <w:szCs w:val="20"/>
          <w:lang w:val="fr-FR"/>
        </w:rPr>
        <w:t xml:space="preserve"> semaines</w:t>
      </w:r>
      <w:r w:rsidR="00351EB2" w:rsidRPr="00150DE4">
        <w:rPr>
          <w:rFonts w:ascii="Arial" w:eastAsia="Calibri" w:hAnsi="Arial" w:cs="Arial"/>
          <w:color w:val="000000"/>
          <w:sz w:val="20"/>
          <w:szCs w:val="20"/>
          <w:lang w:val="fr-FR"/>
        </w:rPr>
        <w:t xml:space="preserve"> à partir </w:t>
      </w:r>
      <w:r w:rsidR="00340403">
        <w:rPr>
          <w:rFonts w:ascii="Arial" w:eastAsia="Calibri" w:hAnsi="Arial" w:cs="Arial"/>
          <w:color w:val="000000"/>
          <w:sz w:val="20"/>
          <w:szCs w:val="20"/>
          <w:lang w:val="fr-FR"/>
        </w:rPr>
        <w:t>13</w:t>
      </w:r>
      <w:r w:rsidR="00340403" w:rsidRPr="00150DE4">
        <w:rPr>
          <w:rFonts w:ascii="Arial" w:eastAsia="Calibri" w:hAnsi="Arial" w:cs="Arial"/>
          <w:color w:val="000000"/>
          <w:sz w:val="20"/>
          <w:szCs w:val="20"/>
          <w:lang w:val="fr-FR"/>
        </w:rPr>
        <w:t xml:space="preserve"> </w:t>
      </w:r>
      <w:r w:rsidR="00340403">
        <w:rPr>
          <w:rFonts w:ascii="Arial" w:eastAsia="Calibri" w:hAnsi="Arial" w:cs="Arial"/>
          <w:color w:val="000000"/>
          <w:sz w:val="20"/>
          <w:szCs w:val="20"/>
          <w:lang w:val="fr-FR"/>
        </w:rPr>
        <w:t>novembre</w:t>
      </w:r>
      <w:r w:rsidR="00340403" w:rsidRPr="00150DE4">
        <w:rPr>
          <w:rFonts w:ascii="Arial" w:eastAsia="Calibri" w:hAnsi="Arial" w:cs="Arial"/>
          <w:color w:val="000000"/>
          <w:sz w:val="20"/>
          <w:szCs w:val="20"/>
          <w:lang w:val="fr-FR"/>
        </w:rPr>
        <w:t xml:space="preserve"> 2017 et prendra fin le </w:t>
      </w:r>
      <w:r w:rsidR="00340403">
        <w:rPr>
          <w:rFonts w:ascii="Arial" w:eastAsia="Calibri" w:hAnsi="Arial" w:cs="Arial"/>
          <w:color w:val="000000"/>
          <w:sz w:val="20"/>
          <w:szCs w:val="20"/>
          <w:lang w:val="fr-FR"/>
        </w:rPr>
        <w:t>18</w:t>
      </w:r>
      <w:r w:rsidR="00340403" w:rsidRPr="00150DE4">
        <w:rPr>
          <w:rFonts w:ascii="Arial" w:eastAsia="Calibri" w:hAnsi="Arial" w:cs="Arial"/>
          <w:color w:val="000000"/>
          <w:sz w:val="20"/>
          <w:szCs w:val="20"/>
          <w:lang w:val="fr-FR"/>
        </w:rPr>
        <w:t xml:space="preserve"> </w:t>
      </w:r>
      <w:r w:rsidR="00340403">
        <w:rPr>
          <w:rFonts w:ascii="Arial" w:eastAsia="Calibri" w:hAnsi="Arial" w:cs="Arial"/>
          <w:color w:val="000000"/>
          <w:sz w:val="20"/>
          <w:szCs w:val="20"/>
          <w:lang w:val="fr-FR"/>
        </w:rPr>
        <w:t>Déc</w:t>
      </w:r>
      <w:r w:rsidR="00340403" w:rsidRPr="00150DE4">
        <w:rPr>
          <w:rFonts w:ascii="Arial" w:eastAsia="Calibri" w:hAnsi="Arial" w:cs="Arial"/>
          <w:color w:val="000000"/>
          <w:sz w:val="20"/>
          <w:szCs w:val="20"/>
          <w:lang w:val="fr-FR"/>
        </w:rPr>
        <w:t>embre 2017.</w:t>
      </w:r>
    </w:p>
    <w:p w:rsidR="00B62B2D"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shd w:val="clear" w:color="auto" w:fill="FFFFFF"/>
          <w:lang w:val="fr-FR"/>
        </w:rPr>
      </w:pPr>
    </w:p>
    <w:p w:rsidR="00B62B2D" w:rsidRPr="007A7738" w:rsidRDefault="00B62B2D" w:rsidP="007A7738">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u w:val="single"/>
          <w:shd w:val="clear" w:color="auto" w:fill="FFFFFF"/>
          <w:lang w:val="fr-FR"/>
        </w:rPr>
      </w:pPr>
      <w:r w:rsidRPr="007A7738">
        <w:rPr>
          <w:rFonts w:ascii="Arial" w:eastAsia="Times New Roman" w:hAnsi="Arial" w:cs="Arial"/>
          <w:b/>
          <w:color w:val="212121"/>
          <w:sz w:val="20"/>
          <w:szCs w:val="20"/>
          <w:u w:val="single"/>
          <w:shd w:val="clear" w:color="auto" w:fill="FFFFFF"/>
          <w:lang w:val="fr-FR"/>
        </w:rPr>
        <w:t xml:space="preserve">Lignes de rapportage </w:t>
      </w:r>
    </w:p>
    <w:p w:rsidR="00B62B2D" w:rsidRPr="00150DE4"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shd w:val="clear" w:color="auto" w:fill="FFFFFF"/>
          <w:lang w:val="fr-FR"/>
        </w:rPr>
      </w:pPr>
    </w:p>
    <w:p w:rsidR="007A0E50" w:rsidRDefault="007A0E50" w:rsidP="007A0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Le consultant sera sous la su</w:t>
      </w:r>
      <w:r w:rsidR="00F729E6" w:rsidRPr="00150DE4">
        <w:rPr>
          <w:rFonts w:ascii="Arial" w:eastAsia="Calibri" w:hAnsi="Arial" w:cs="Arial"/>
          <w:sz w:val="20"/>
          <w:szCs w:val="20"/>
          <w:lang w:val="fr-FR"/>
        </w:rPr>
        <w:t xml:space="preserve">pervision de la </w:t>
      </w:r>
      <w:r w:rsidR="00351EB2" w:rsidRPr="00150DE4">
        <w:rPr>
          <w:rFonts w:ascii="Arial" w:eastAsia="Calibri" w:hAnsi="Arial" w:cs="Arial"/>
          <w:sz w:val="20"/>
          <w:szCs w:val="20"/>
          <w:lang w:val="fr-FR"/>
        </w:rPr>
        <w:t>Directrice des Programmes et aura</w:t>
      </w:r>
      <w:r w:rsidRPr="00150DE4">
        <w:rPr>
          <w:rFonts w:ascii="Arial" w:eastAsia="Calibri" w:hAnsi="Arial" w:cs="Arial"/>
          <w:sz w:val="20"/>
          <w:szCs w:val="20"/>
          <w:lang w:val="fr-FR"/>
        </w:rPr>
        <w:t xml:space="preserve"> des liens directs avec </w:t>
      </w:r>
      <w:r w:rsidR="00351EB2" w:rsidRPr="00150DE4">
        <w:rPr>
          <w:rFonts w:ascii="Arial" w:eastAsia="Calibri" w:hAnsi="Arial" w:cs="Arial"/>
          <w:sz w:val="20"/>
          <w:szCs w:val="20"/>
          <w:lang w:val="fr-FR"/>
        </w:rPr>
        <w:t xml:space="preserve">la Gestionnaire </w:t>
      </w:r>
      <w:r w:rsidR="00B47274">
        <w:rPr>
          <w:rFonts w:ascii="Arial" w:eastAsia="Calibri" w:hAnsi="Arial" w:cs="Arial"/>
          <w:sz w:val="20"/>
          <w:szCs w:val="20"/>
          <w:lang w:val="fr-FR"/>
        </w:rPr>
        <w:t xml:space="preserve">du programme et le responsable </w:t>
      </w:r>
      <w:r w:rsidR="00351EB2" w:rsidRPr="00150DE4">
        <w:rPr>
          <w:rFonts w:ascii="Arial" w:eastAsia="Calibri" w:hAnsi="Arial" w:cs="Arial"/>
          <w:sz w:val="20"/>
          <w:szCs w:val="20"/>
          <w:lang w:val="fr-FR"/>
        </w:rPr>
        <w:t>des activités de</w:t>
      </w:r>
      <w:r w:rsidRPr="00150DE4">
        <w:rPr>
          <w:rFonts w:ascii="Arial" w:eastAsia="Calibri" w:hAnsi="Arial" w:cs="Arial"/>
          <w:sz w:val="20"/>
          <w:szCs w:val="20"/>
          <w:lang w:val="fr-FR"/>
        </w:rPr>
        <w:t xml:space="preserve"> cohésion sociale, gouvernance et protection du programme.</w:t>
      </w:r>
    </w:p>
    <w:p w:rsidR="00B47274" w:rsidRPr="00150DE4" w:rsidRDefault="00B47274" w:rsidP="007A0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p>
    <w:p w:rsidR="00CD771C" w:rsidRPr="00150DE4" w:rsidRDefault="00CD771C" w:rsidP="007A0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p>
    <w:p w:rsidR="00CD771C" w:rsidRPr="00150DE4" w:rsidRDefault="00CD771C" w:rsidP="007A7738">
      <w:pPr>
        <w:pStyle w:val="ListParagraph"/>
        <w:numPr>
          <w:ilvl w:val="0"/>
          <w:numId w:val="17"/>
        </w:numPr>
        <w:spacing w:after="160" w:line="259" w:lineRule="auto"/>
        <w:rPr>
          <w:rFonts w:ascii="Arial" w:hAnsi="Arial" w:cs="Arial"/>
          <w:sz w:val="20"/>
          <w:szCs w:val="20"/>
          <w:u w:val="single"/>
          <w:lang w:val="fr-FR"/>
        </w:rPr>
      </w:pPr>
      <w:r w:rsidRPr="00150DE4">
        <w:rPr>
          <w:rFonts w:ascii="Arial" w:hAnsi="Arial" w:cs="Arial"/>
          <w:b/>
          <w:sz w:val="20"/>
          <w:szCs w:val="20"/>
          <w:u w:val="single"/>
          <w:lang w:val="fr-FR"/>
        </w:rPr>
        <w:t>Rôles et responsabilités techniques et financières respectifs</w:t>
      </w:r>
    </w:p>
    <w:p w:rsidR="00CD771C" w:rsidRPr="00150DE4" w:rsidRDefault="00CD771C" w:rsidP="00CD771C">
      <w:pPr>
        <w:jc w:val="both"/>
        <w:rPr>
          <w:rFonts w:ascii="Arial" w:eastAsia="Calibri" w:hAnsi="Arial" w:cs="Arial"/>
          <w:b/>
          <w:sz w:val="20"/>
          <w:szCs w:val="20"/>
          <w:lang w:val="fr-FR"/>
        </w:rPr>
      </w:pPr>
      <w:r w:rsidRPr="00150DE4">
        <w:rPr>
          <w:rFonts w:ascii="Arial" w:eastAsia="Calibri" w:hAnsi="Arial" w:cs="Arial"/>
          <w:b/>
          <w:sz w:val="20"/>
          <w:szCs w:val="20"/>
          <w:lang w:val="fr-FR"/>
        </w:rPr>
        <w:t xml:space="preserve">Le/la consultant(e) s’engagera </w:t>
      </w:r>
      <w:r w:rsidR="007904C8" w:rsidRPr="00150DE4">
        <w:rPr>
          <w:rFonts w:ascii="Arial" w:eastAsia="Calibri" w:hAnsi="Arial" w:cs="Arial"/>
          <w:b/>
          <w:sz w:val="20"/>
          <w:szCs w:val="20"/>
          <w:lang w:val="fr-FR"/>
        </w:rPr>
        <w:t>à :</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Développer et soumettre la méthodologie pour la réalisation de l’étude</w:t>
      </w:r>
      <w:r w:rsidR="001F0653">
        <w:rPr>
          <w:rFonts w:ascii="Arial" w:eastAsia="Calibri" w:hAnsi="Arial" w:cs="Arial"/>
          <w:sz w:val="20"/>
          <w:szCs w:val="20"/>
          <w:lang w:val="fr-FR"/>
        </w:rPr>
        <w:t xml:space="preserve"> et un rapport initial afin de s’assurer que les attentes de Concern vis-à-vis de l’étude sont bien comprises</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Respecter le calendrier et la méthodologie approuvés</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Réaliser l’étude selon les objectifs présentés dans ces Termes de référence</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Respecter les termes du contrat établi sur la base de ces Termes de référence </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Assurer la bonne marche et la coordination des activités ainsi que la communication constante avec les responsables du programme et la Direction de Concern</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Appliquer la transparence, la flexibilité et la tolérance durant tout le processus </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Soumettre et présenter oralement un rapport de l’étude, conformément aux objectifs présentés dans ces Termes de référence</w:t>
      </w:r>
      <w:r w:rsidR="00C07FCE" w:rsidRPr="00150DE4">
        <w:rPr>
          <w:rFonts w:ascii="Arial" w:eastAsia="Calibri" w:hAnsi="Arial" w:cs="Arial"/>
          <w:sz w:val="20"/>
          <w:szCs w:val="20"/>
          <w:lang w:val="fr-FR"/>
        </w:rPr>
        <w:t xml:space="preserve"> (en français et en anglais)</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Agir de bonne foi et ne point apporter de modifications inconsidérées au contrat</w:t>
      </w:r>
    </w:p>
    <w:p w:rsidR="00CD771C" w:rsidRPr="00150DE4" w:rsidRDefault="00CD771C" w:rsidP="00CD771C">
      <w:pPr>
        <w:jc w:val="both"/>
        <w:rPr>
          <w:rFonts w:ascii="Arial" w:eastAsia="Calibri" w:hAnsi="Arial" w:cs="Arial"/>
          <w:b/>
          <w:sz w:val="20"/>
          <w:szCs w:val="20"/>
        </w:rPr>
      </w:pPr>
      <w:r w:rsidRPr="00150DE4">
        <w:rPr>
          <w:rFonts w:ascii="Arial" w:eastAsia="Calibri" w:hAnsi="Arial" w:cs="Arial"/>
          <w:b/>
          <w:sz w:val="20"/>
          <w:szCs w:val="20"/>
        </w:rPr>
        <w:t>Concern s’engage à:</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 xml:space="preserve">Partager les informations nécessaires sur le programme et les participants à l’établissement d’une méthodologie adaptée </w:t>
      </w:r>
    </w:p>
    <w:p w:rsidR="00CD771C" w:rsidRPr="00150DE4" w:rsidRDefault="00CD771C" w:rsidP="00CD771C">
      <w:pPr>
        <w:pStyle w:val="ListParagraph"/>
        <w:numPr>
          <w:ilvl w:val="0"/>
          <w:numId w:val="30"/>
        </w:numPr>
        <w:jc w:val="both"/>
        <w:rPr>
          <w:rFonts w:ascii="Arial" w:eastAsia="Calibri" w:hAnsi="Arial" w:cs="Arial"/>
          <w:sz w:val="20"/>
          <w:szCs w:val="20"/>
          <w:lang w:val="fr-FR"/>
        </w:rPr>
      </w:pPr>
      <w:r w:rsidRPr="00150DE4">
        <w:rPr>
          <w:rFonts w:ascii="Arial" w:eastAsia="Calibri" w:hAnsi="Arial" w:cs="Arial"/>
          <w:sz w:val="20"/>
          <w:szCs w:val="20"/>
          <w:lang w:val="fr-FR"/>
        </w:rPr>
        <w:t>Payer le prix convenu selon la clause du contrat portant sur les modalités de paiement</w:t>
      </w:r>
    </w:p>
    <w:p w:rsidR="00B62B2D" w:rsidRDefault="00CD771C" w:rsidP="00E54064">
      <w:pPr>
        <w:pStyle w:val="ListParagraph"/>
        <w:numPr>
          <w:ilvl w:val="0"/>
          <w:numId w:val="30"/>
        </w:numPr>
        <w:jc w:val="both"/>
        <w:rPr>
          <w:rFonts w:ascii="Arial" w:eastAsia="Times New Roman" w:hAnsi="Arial" w:cs="Arial"/>
          <w:color w:val="212121"/>
          <w:sz w:val="20"/>
          <w:szCs w:val="20"/>
          <w:shd w:val="clear" w:color="auto" w:fill="FFFFFF"/>
          <w:lang w:val="fr-FR"/>
        </w:rPr>
      </w:pPr>
      <w:r w:rsidRPr="00150DE4">
        <w:rPr>
          <w:rFonts w:ascii="Arial" w:eastAsia="Calibri" w:hAnsi="Arial" w:cs="Arial"/>
          <w:sz w:val="20"/>
          <w:szCs w:val="20"/>
          <w:lang w:val="fr-FR"/>
        </w:rPr>
        <w:t>Agir de bonne foi et ne point apporter de modifications inconsidérées au contrat</w:t>
      </w:r>
      <w:r w:rsidR="00C27D27" w:rsidRPr="00E54064">
        <w:rPr>
          <w:rFonts w:ascii="Arial" w:eastAsia="Times New Roman" w:hAnsi="Arial" w:cs="Arial"/>
          <w:color w:val="212121"/>
          <w:sz w:val="20"/>
          <w:szCs w:val="20"/>
          <w:shd w:val="clear" w:color="auto" w:fill="FFFFFF"/>
          <w:lang w:val="fr-FR"/>
        </w:rPr>
        <w:tab/>
      </w:r>
    </w:p>
    <w:p w:rsidR="00153F1D" w:rsidRPr="00E54064" w:rsidRDefault="00153F1D" w:rsidP="00153F1D">
      <w:pPr>
        <w:pStyle w:val="ListParagraph"/>
        <w:ind w:left="1080"/>
        <w:jc w:val="both"/>
        <w:rPr>
          <w:rFonts w:ascii="Arial" w:eastAsia="Times New Roman" w:hAnsi="Arial" w:cs="Arial"/>
          <w:color w:val="212121"/>
          <w:sz w:val="20"/>
          <w:szCs w:val="20"/>
          <w:shd w:val="clear" w:color="auto" w:fill="FFFFFF"/>
          <w:lang w:val="fr-FR"/>
        </w:rPr>
      </w:pPr>
    </w:p>
    <w:p w:rsidR="00B62B2D" w:rsidRPr="00150DE4" w:rsidRDefault="00B62B2D" w:rsidP="007A7738">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u w:val="single"/>
          <w:lang w:val="fr-FR"/>
        </w:rPr>
      </w:pPr>
      <w:r w:rsidRPr="00150DE4">
        <w:rPr>
          <w:rFonts w:ascii="Arial" w:eastAsia="Times New Roman" w:hAnsi="Arial" w:cs="Arial"/>
          <w:b/>
          <w:color w:val="000000" w:themeColor="text1"/>
          <w:sz w:val="20"/>
          <w:szCs w:val="20"/>
          <w:u w:val="single"/>
          <w:lang w:val="fr-FR"/>
        </w:rPr>
        <w:t>Profil attendu du consultant</w:t>
      </w:r>
    </w:p>
    <w:p w:rsidR="007A0E50" w:rsidRPr="00150DE4" w:rsidRDefault="007A0E50" w:rsidP="007A0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Arial" w:eastAsia="Times New Roman" w:hAnsi="Arial" w:cs="Arial"/>
          <w:b/>
          <w:color w:val="000000" w:themeColor="text1"/>
          <w:sz w:val="20"/>
          <w:szCs w:val="20"/>
          <w:lang w:val="fr-FR"/>
        </w:rPr>
      </w:pPr>
    </w:p>
    <w:p w:rsidR="007A0E50" w:rsidRPr="00150DE4" w:rsidRDefault="007A0E50" w:rsidP="007A0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lang w:val="fr-FR"/>
        </w:rPr>
      </w:pPr>
      <w:r w:rsidRPr="00150DE4">
        <w:rPr>
          <w:rFonts w:ascii="Arial" w:eastAsia="Times New Roman" w:hAnsi="Arial" w:cs="Arial"/>
          <w:b/>
          <w:color w:val="000000" w:themeColor="text1"/>
          <w:sz w:val="20"/>
          <w:szCs w:val="20"/>
          <w:lang w:val="fr-FR"/>
        </w:rPr>
        <w:t>Expérience professionnelle</w:t>
      </w:r>
    </w:p>
    <w:p w:rsidR="00B62B2D" w:rsidRPr="00150DE4" w:rsidRDefault="00B62B2D"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5 à 7 ans d'expérience</w:t>
      </w:r>
      <w:r w:rsidR="007A0E50" w:rsidRPr="00150DE4">
        <w:rPr>
          <w:rFonts w:ascii="Arial" w:eastAsia="Calibri" w:hAnsi="Arial" w:cs="Arial"/>
          <w:sz w:val="20"/>
          <w:szCs w:val="20"/>
          <w:lang w:val="fr-FR"/>
        </w:rPr>
        <w:t xml:space="preserve"> </w:t>
      </w:r>
      <w:r w:rsidRPr="00150DE4">
        <w:rPr>
          <w:rFonts w:ascii="Arial" w:eastAsia="Calibri" w:hAnsi="Arial" w:cs="Arial"/>
          <w:sz w:val="20"/>
          <w:szCs w:val="20"/>
          <w:lang w:val="fr-FR"/>
        </w:rPr>
        <w:t>professionnelle dans les projets humanitaire</w:t>
      </w:r>
      <w:r w:rsidR="006061CA" w:rsidRPr="00150DE4">
        <w:rPr>
          <w:rFonts w:ascii="Arial" w:eastAsia="Calibri" w:hAnsi="Arial" w:cs="Arial"/>
          <w:sz w:val="20"/>
          <w:szCs w:val="20"/>
          <w:lang w:val="fr-FR"/>
        </w:rPr>
        <w:t>s</w:t>
      </w:r>
      <w:r w:rsidRPr="00150DE4">
        <w:rPr>
          <w:rFonts w:ascii="Arial" w:eastAsia="Calibri" w:hAnsi="Arial" w:cs="Arial"/>
          <w:sz w:val="20"/>
          <w:szCs w:val="20"/>
          <w:lang w:val="fr-FR"/>
        </w:rPr>
        <w:t xml:space="preserve"> et de développement dans des situations sensibles au conflit </w:t>
      </w:r>
    </w:p>
    <w:p w:rsidR="00E872BD" w:rsidRPr="00150DE4" w:rsidRDefault="00E872BD"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 xml:space="preserve">Expérience prouvée dans la réalisation d’analyse similaire </w:t>
      </w:r>
    </w:p>
    <w:p w:rsidR="007A0E50" w:rsidRPr="00150DE4" w:rsidRDefault="007A0E50"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Au moins 2 ans d'expérience dans la sensibilisation en relation avec les conflits</w:t>
      </w:r>
    </w:p>
    <w:p w:rsidR="00B62B2D" w:rsidRPr="00150DE4" w:rsidRDefault="00B62B2D"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Expérience antérieure dans la collaboration avec les acteurs sociaux et étatiques locaux au niveau des quartiers urbains</w:t>
      </w:r>
      <w:r w:rsidR="007A0E50" w:rsidRPr="00150DE4">
        <w:rPr>
          <w:rFonts w:ascii="Arial" w:eastAsia="Calibri" w:hAnsi="Arial" w:cs="Arial"/>
          <w:sz w:val="20"/>
          <w:szCs w:val="20"/>
          <w:lang w:val="fr-FR"/>
        </w:rPr>
        <w:t xml:space="preserve"> précaire</w:t>
      </w:r>
      <w:r w:rsidR="00F729E6" w:rsidRPr="00150DE4">
        <w:rPr>
          <w:rFonts w:ascii="Arial" w:eastAsia="Calibri" w:hAnsi="Arial" w:cs="Arial"/>
          <w:sz w:val="20"/>
          <w:szCs w:val="20"/>
          <w:lang w:val="fr-FR"/>
        </w:rPr>
        <w:t>s</w:t>
      </w:r>
      <w:r w:rsidR="007A0E50" w:rsidRPr="00150DE4">
        <w:rPr>
          <w:rFonts w:ascii="Arial" w:eastAsia="Calibri" w:hAnsi="Arial" w:cs="Arial"/>
          <w:sz w:val="20"/>
          <w:szCs w:val="20"/>
          <w:lang w:val="fr-FR"/>
        </w:rPr>
        <w:t>, une expérience spécifique au sein de zones urbaines et défavorisées de la région Métropolitaine de Port-au-Prince est un réel atout</w:t>
      </w:r>
    </w:p>
    <w:p w:rsidR="007A0E50" w:rsidRPr="00150DE4" w:rsidRDefault="007A0E50"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T</w:t>
      </w:r>
      <w:r w:rsidR="00B62B2D" w:rsidRPr="00150DE4">
        <w:rPr>
          <w:rFonts w:ascii="Arial" w:eastAsia="Calibri" w:hAnsi="Arial" w:cs="Arial"/>
          <w:sz w:val="20"/>
          <w:szCs w:val="20"/>
          <w:lang w:val="fr-FR"/>
        </w:rPr>
        <w:t xml:space="preserve">rès bonne connaissance du contexte politique, social et urbain de la commune de Cité Soleil est un atout </w:t>
      </w:r>
    </w:p>
    <w:p w:rsidR="00B62B2D" w:rsidRPr="00150DE4" w:rsidRDefault="00B62B2D"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Excellente capacité de rédaction et de synthèse</w:t>
      </w:r>
    </w:p>
    <w:p w:rsidR="00B62B2D" w:rsidRPr="00150DE4" w:rsidRDefault="00B62B2D" w:rsidP="007A0E50">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Maîtrise du créole et du français</w:t>
      </w:r>
    </w:p>
    <w:p w:rsidR="00B62B2D" w:rsidRPr="00150DE4"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Calibri" w:hAnsi="Arial" w:cs="Arial"/>
          <w:sz w:val="20"/>
          <w:szCs w:val="20"/>
          <w:lang w:val="fr-FR"/>
        </w:rPr>
      </w:pPr>
    </w:p>
    <w:p w:rsidR="00B47274" w:rsidRDefault="00B47274"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lang w:val="fr-FR"/>
        </w:rPr>
      </w:pPr>
    </w:p>
    <w:p w:rsidR="00B47274" w:rsidRDefault="00B47274"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lang w:val="fr-FR"/>
        </w:rPr>
      </w:pPr>
    </w:p>
    <w:p w:rsidR="00B47274" w:rsidRDefault="00B47274"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lang w:val="fr-FR"/>
        </w:rPr>
      </w:pPr>
    </w:p>
    <w:p w:rsidR="00153F1D" w:rsidRDefault="00153F1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lang w:val="fr-FR"/>
        </w:rPr>
      </w:pPr>
    </w:p>
    <w:p w:rsidR="00B62B2D" w:rsidRPr="00150DE4"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000000" w:themeColor="text1"/>
          <w:sz w:val="20"/>
          <w:szCs w:val="20"/>
          <w:lang w:val="fr-FR"/>
        </w:rPr>
      </w:pPr>
      <w:r w:rsidRPr="00150DE4">
        <w:rPr>
          <w:rFonts w:ascii="Arial" w:eastAsia="Times New Roman" w:hAnsi="Arial" w:cs="Arial"/>
          <w:b/>
          <w:color w:val="000000" w:themeColor="text1"/>
          <w:sz w:val="20"/>
          <w:szCs w:val="20"/>
          <w:lang w:val="fr-FR"/>
        </w:rPr>
        <w:t>Qualité</w:t>
      </w:r>
      <w:r w:rsidR="007A0E50" w:rsidRPr="00150DE4">
        <w:rPr>
          <w:rFonts w:ascii="Arial" w:eastAsia="Times New Roman" w:hAnsi="Arial" w:cs="Arial"/>
          <w:b/>
          <w:color w:val="000000" w:themeColor="text1"/>
          <w:sz w:val="20"/>
          <w:szCs w:val="20"/>
          <w:lang w:val="fr-FR"/>
        </w:rPr>
        <w:t>s</w:t>
      </w:r>
      <w:r w:rsidRPr="00150DE4">
        <w:rPr>
          <w:rFonts w:ascii="Arial" w:eastAsia="Times New Roman" w:hAnsi="Arial" w:cs="Arial"/>
          <w:b/>
          <w:color w:val="000000" w:themeColor="text1"/>
          <w:sz w:val="20"/>
          <w:szCs w:val="20"/>
          <w:lang w:val="fr-FR"/>
        </w:rPr>
        <w:t xml:space="preserve"> interpersonnelle</w:t>
      </w:r>
      <w:r w:rsidR="007A0E50" w:rsidRPr="00150DE4">
        <w:rPr>
          <w:rFonts w:ascii="Arial" w:eastAsia="Times New Roman" w:hAnsi="Arial" w:cs="Arial"/>
          <w:b/>
          <w:color w:val="000000" w:themeColor="text1"/>
          <w:sz w:val="20"/>
          <w:szCs w:val="20"/>
          <w:lang w:val="fr-FR"/>
        </w:rPr>
        <w:t>s</w:t>
      </w:r>
      <w:r w:rsidRPr="00150DE4">
        <w:rPr>
          <w:rFonts w:ascii="Arial" w:eastAsia="Times New Roman" w:hAnsi="Arial" w:cs="Arial"/>
          <w:b/>
          <w:color w:val="000000" w:themeColor="text1"/>
          <w:sz w:val="20"/>
          <w:szCs w:val="20"/>
          <w:lang w:val="fr-FR"/>
        </w:rPr>
        <w:t xml:space="preserve"> requise</w:t>
      </w:r>
      <w:r w:rsidR="007A0E50" w:rsidRPr="00150DE4">
        <w:rPr>
          <w:rFonts w:ascii="Arial" w:eastAsia="Times New Roman" w:hAnsi="Arial" w:cs="Arial"/>
          <w:b/>
          <w:color w:val="000000" w:themeColor="text1"/>
          <w:sz w:val="20"/>
          <w:szCs w:val="20"/>
          <w:lang w:val="fr-FR"/>
        </w:rPr>
        <w:t>s</w:t>
      </w:r>
      <w:r w:rsidRPr="00150DE4">
        <w:rPr>
          <w:rFonts w:ascii="Arial" w:eastAsia="Times New Roman" w:hAnsi="Arial" w:cs="Arial"/>
          <w:b/>
          <w:color w:val="000000" w:themeColor="text1"/>
          <w:sz w:val="20"/>
          <w:szCs w:val="20"/>
          <w:lang w:val="fr-FR"/>
        </w:rPr>
        <w:t xml:space="preserve"> </w:t>
      </w:r>
    </w:p>
    <w:p w:rsidR="00B62B2D" w:rsidRPr="00150DE4" w:rsidRDefault="00B62B2D" w:rsidP="007A0E50">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Capacité à adapter son discou</w:t>
      </w:r>
      <w:r w:rsidR="007A0E50" w:rsidRPr="00150DE4">
        <w:rPr>
          <w:rFonts w:ascii="Arial" w:eastAsia="Calibri" w:hAnsi="Arial" w:cs="Arial"/>
          <w:sz w:val="20"/>
          <w:szCs w:val="20"/>
          <w:lang w:val="fr-FR"/>
        </w:rPr>
        <w:t xml:space="preserve">rs et son comportement face à une diversité de </w:t>
      </w:r>
      <w:r w:rsidRPr="00150DE4">
        <w:rPr>
          <w:rFonts w:ascii="Arial" w:eastAsia="Calibri" w:hAnsi="Arial" w:cs="Arial"/>
          <w:sz w:val="20"/>
          <w:szCs w:val="20"/>
          <w:lang w:val="fr-FR"/>
        </w:rPr>
        <w:t xml:space="preserve">situations et </w:t>
      </w:r>
      <w:r w:rsidR="007A0E50" w:rsidRPr="00150DE4">
        <w:rPr>
          <w:rFonts w:ascii="Arial" w:eastAsia="Calibri" w:hAnsi="Arial" w:cs="Arial"/>
          <w:sz w:val="20"/>
          <w:szCs w:val="20"/>
          <w:lang w:val="fr-FR"/>
        </w:rPr>
        <w:t>d’</w:t>
      </w:r>
      <w:r w:rsidRPr="00150DE4">
        <w:rPr>
          <w:rFonts w:ascii="Arial" w:eastAsia="Calibri" w:hAnsi="Arial" w:cs="Arial"/>
          <w:sz w:val="20"/>
          <w:szCs w:val="20"/>
          <w:lang w:val="fr-FR"/>
        </w:rPr>
        <w:t>interlocuteurs</w:t>
      </w:r>
    </w:p>
    <w:p w:rsidR="00B62B2D" w:rsidRPr="00150DE4" w:rsidRDefault="00B62B2D" w:rsidP="007A0E50">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Capacité à dialoguer avec des parties en conflit</w:t>
      </w:r>
    </w:p>
    <w:p w:rsidR="00B62B2D" w:rsidRPr="00150DE4" w:rsidRDefault="00B62B2D" w:rsidP="007A0E50">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 xml:space="preserve">Grande capacité d’écoute et aptitude à maintenir sa neutralité et son impartialité  </w:t>
      </w:r>
    </w:p>
    <w:p w:rsidR="00B62B2D" w:rsidRPr="00150DE4" w:rsidRDefault="00B62B2D" w:rsidP="007A0E50">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0"/>
          <w:szCs w:val="20"/>
          <w:lang w:val="fr-FR"/>
        </w:rPr>
      </w:pPr>
      <w:r w:rsidRPr="00150DE4">
        <w:rPr>
          <w:rFonts w:ascii="Arial" w:eastAsia="Calibri" w:hAnsi="Arial" w:cs="Arial"/>
          <w:sz w:val="20"/>
          <w:szCs w:val="20"/>
          <w:lang w:val="fr-FR"/>
        </w:rPr>
        <w:t xml:space="preserve">Capacité de gestion de l’information </w:t>
      </w:r>
      <w:r w:rsidR="007A0E50" w:rsidRPr="00150DE4">
        <w:rPr>
          <w:rFonts w:ascii="Arial" w:eastAsia="Calibri" w:hAnsi="Arial" w:cs="Arial"/>
          <w:sz w:val="20"/>
          <w:szCs w:val="20"/>
          <w:lang w:val="fr-FR"/>
        </w:rPr>
        <w:t>et de respect de la</w:t>
      </w:r>
      <w:r w:rsidRPr="00150DE4">
        <w:rPr>
          <w:rFonts w:ascii="Arial" w:eastAsia="Calibri" w:hAnsi="Arial" w:cs="Arial"/>
          <w:sz w:val="20"/>
          <w:szCs w:val="20"/>
          <w:lang w:val="fr-FR"/>
        </w:rPr>
        <w:t xml:space="preserve"> confidentialité</w:t>
      </w:r>
    </w:p>
    <w:p w:rsidR="00086F7E" w:rsidRPr="00153F1D" w:rsidRDefault="00086F7E" w:rsidP="00086F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Arial" w:eastAsia="Times New Roman" w:hAnsi="Arial" w:cs="Arial"/>
          <w:color w:val="000000" w:themeColor="text1"/>
          <w:sz w:val="20"/>
          <w:szCs w:val="20"/>
          <w:lang w:val="fr-CA"/>
        </w:rPr>
      </w:pPr>
    </w:p>
    <w:p w:rsidR="00B62B2D" w:rsidRPr="00150DE4" w:rsidRDefault="00086F7E" w:rsidP="007A7738">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b/>
          <w:color w:val="212121"/>
          <w:sz w:val="20"/>
          <w:szCs w:val="20"/>
          <w:u w:val="single"/>
          <w:lang w:val="fr-FR"/>
        </w:rPr>
      </w:pPr>
      <w:r w:rsidRPr="00153F1D">
        <w:rPr>
          <w:rFonts w:ascii="Arial" w:eastAsia="Times New Roman" w:hAnsi="Arial" w:cs="Arial"/>
          <w:b/>
          <w:color w:val="000000" w:themeColor="text1"/>
          <w:sz w:val="20"/>
          <w:szCs w:val="20"/>
          <w:lang w:val="fr-CA"/>
        </w:rPr>
        <w:t xml:space="preserve"> </w:t>
      </w:r>
      <w:r w:rsidRPr="00150DE4">
        <w:rPr>
          <w:rFonts w:ascii="Arial" w:eastAsia="Times New Roman" w:hAnsi="Arial" w:cs="Arial"/>
          <w:b/>
          <w:color w:val="000000" w:themeColor="text1"/>
          <w:sz w:val="20"/>
          <w:szCs w:val="20"/>
          <w:lang w:val="en-US"/>
        </w:rPr>
        <w:t xml:space="preserve">- </w:t>
      </w:r>
      <w:r w:rsidR="007A0E50" w:rsidRPr="00150DE4">
        <w:rPr>
          <w:rFonts w:ascii="Arial" w:eastAsia="Times New Roman" w:hAnsi="Arial" w:cs="Arial"/>
          <w:b/>
          <w:color w:val="212121"/>
          <w:sz w:val="20"/>
          <w:szCs w:val="20"/>
          <w:u w:val="single"/>
          <w:lang w:val="fr-FR"/>
        </w:rPr>
        <w:t>Dossier de soumission</w:t>
      </w:r>
    </w:p>
    <w:p w:rsidR="00B62B2D" w:rsidRPr="00150DE4" w:rsidRDefault="00B62B2D" w:rsidP="00944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fr-FR"/>
        </w:rPr>
      </w:pPr>
    </w:p>
    <w:p w:rsidR="007A0E50" w:rsidRPr="00150DE4" w:rsidRDefault="007A0E50" w:rsidP="007A0E50">
      <w:pPr>
        <w:jc w:val="both"/>
        <w:rPr>
          <w:rFonts w:ascii="Arial" w:hAnsi="Arial" w:cs="Arial"/>
          <w:color w:val="000000"/>
          <w:sz w:val="20"/>
          <w:szCs w:val="20"/>
          <w:lang w:val="fr-FR"/>
        </w:rPr>
      </w:pPr>
      <w:r w:rsidRPr="00150DE4">
        <w:rPr>
          <w:rFonts w:ascii="Arial" w:hAnsi="Arial" w:cs="Arial"/>
          <w:color w:val="000000"/>
          <w:sz w:val="20"/>
          <w:szCs w:val="20"/>
          <w:lang w:val="fr-FR"/>
        </w:rPr>
        <w:t>Le document de proposition du Consultant devra être envoyé par courrier électronique et devra comprendre :</w:t>
      </w:r>
    </w:p>
    <w:p w:rsidR="007A0E50" w:rsidRPr="00150DE4" w:rsidRDefault="007A0E50" w:rsidP="007A0E50">
      <w:pPr>
        <w:pStyle w:val="ListParagraph"/>
        <w:numPr>
          <w:ilvl w:val="0"/>
          <w:numId w:val="22"/>
        </w:numPr>
        <w:spacing w:after="160" w:line="259" w:lineRule="auto"/>
        <w:jc w:val="both"/>
        <w:rPr>
          <w:rFonts w:ascii="Arial" w:eastAsia="SymbolMT" w:hAnsi="Arial" w:cs="Arial"/>
          <w:b/>
          <w:color w:val="000000"/>
          <w:sz w:val="20"/>
          <w:szCs w:val="20"/>
          <w:lang w:val="fr-FR"/>
        </w:rPr>
      </w:pPr>
      <w:r w:rsidRPr="00150DE4">
        <w:rPr>
          <w:rFonts w:ascii="Arial" w:hAnsi="Arial" w:cs="Arial"/>
          <w:b/>
          <w:color w:val="000000"/>
          <w:sz w:val="20"/>
          <w:szCs w:val="20"/>
          <w:lang w:val="fr-FR"/>
        </w:rPr>
        <w:t>Une offre technique comprenant les éléments suivants :</w:t>
      </w:r>
    </w:p>
    <w:p w:rsidR="007A0E50" w:rsidRPr="00150DE4" w:rsidRDefault="007A0E50" w:rsidP="00351EB2">
      <w:pPr>
        <w:pStyle w:val="ListParagraph"/>
        <w:numPr>
          <w:ilvl w:val="0"/>
          <w:numId w:val="42"/>
        </w:numPr>
        <w:spacing w:after="160" w:line="259" w:lineRule="auto"/>
        <w:jc w:val="both"/>
        <w:rPr>
          <w:rFonts w:ascii="Arial" w:eastAsia="SymbolMT" w:hAnsi="Arial" w:cs="Arial"/>
          <w:color w:val="000000"/>
          <w:sz w:val="20"/>
          <w:szCs w:val="20"/>
          <w:lang w:val="fr-FR"/>
        </w:rPr>
      </w:pPr>
      <w:r w:rsidRPr="00150DE4">
        <w:rPr>
          <w:rFonts w:ascii="Arial" w:eastAsia="Calibri" w:hAnsi="Arial" w:cs="Arial"/>
          <w:sz w:val="20"/>
          <w:szCs w:val="20"/>
          <w:lang w:val="fr-FR"/>
        </w:rPr>
        <w:t>Une lettre de soumission dûment signée</w:t>
      </w:r>
    </w:p>
    <w:p w:rsidR="007A0E50" w:rsidRPr="00150DE4" w:rsidRDefault="007A0E50" w:rsidP="00351EB2">
      <w:pPr>
        <w:pStyle w:val="ListParagraph"/>
        <w:numPr>
          <w:ilvl w:val="0"/>
          <w:numId w:val="42"/>
        </w:numPr>
        <w:jc w:val="both"/>
        <w:rPr>
          <w:rFonts w:ascii="Arial" w:eastAsia="Calibri" w:hAnsi="Arial" w:cs="Arial"/>
          <w:sz w:val="20"/>
          <w:szCs w:val="20"/>
          <w:lang w:val="fr-FR"/>
        </w:rPr>
      </w:pPr>
      <w:r w:rsidRPr="00150DE4">
        <w:rPr>
          <w:rFonts w:ascii="Arial" w:eastAsia="Calibri" w:hAnsi="Arial" w:cs="Arial"/>
          <w:sz w:val="20"/>
          <w:szCs w:val="20"/>
          <w:lang w:val="fr-FR"/>
        </w:rPr>
        <w:t>Une proposition technique, incluant la méthodologie et le calendrier de réalisation</w:t>
      </w:r>
    </w:p>
    <w:p w:rsidR="007A0E50" w:rsidRPr="00150DE4" w:rsidRDefault="007A0E50" w:rsidP="00351EB2">
      <w:pPr>
        <w:pStyle w:val="ListParagraph"/>
        <w:numPr>
          <w:ilvl w:val="0"/>
          <w:numId w:val="42"/>
        </w:numPr>
        <w:jc w:val="both"/>
        <w:rPr>
          <w:rFonts w:ascii="Arial" w:eastAsia="Calibri" w:hAnsi="Arial" w:cs="Arial"/>
          <w:sz w:val="20"/>
          <w:szCs w:val="20"/>
          <w:lang w:val="fr-FR"/>
        </w:rPr>
      </w:pPr>
      <w:r w:rsidRPr="00150DE4">
        <w:rPr>
          <w:rFonts w:ascii="Arial" w:eastAsia="Calibri" w:hAnsi="Arial" w:cs="Arial"/>
          <w:sz w:val="20"/>
          <w:szCs w:val="20"/>
          <w:lang w:val="fr-FR"/>
        </w:rPr>
        <w:t>Le(s) CV des personnes-ressources qui devront indiquer clairement les expériences similaires à l’objet de la présente consultation, avec mention des références et le domaine de spécialisation</w:t>
      </w:r>
    </w:p>
    <w:p w:rsidR="007A0E50" w:rsidRPr="00150DE4" w:rsidRDefault="007A0E50" w:rsidP="00351EB2">
      <w:pPr>
        <w:pStyle w:val="ListParagraph"/>
        <w:numPr>
          <w:ilvl w:val="0"/>
          <w:numId w:val="42"/>
        </w:numPr>
        <w:jc w:val="both"/>
        <w:rPr>
          <w:rFonts w:ascii="Arial" w:eastAsia="Calibri" w:hAnsi="Arial" w:cs="Arial"/>
          <w:sz w:val="20"/>
          <w:szCs w:val="20"/>
          <w:lang w:val="fr-FR"/>
        </w:rPr>
      </w:pPr>
      <w:r w:rsidRPr="00150DE4">
        <w:rPr>
          <w:rFonts w:ascii="Arial" w:eastAsia="Calibri" w:hAnsi="Arial" w:cs="Arial"/>
          <w:sz w:val="20"/>
          <w:szCs w:val="20"/>
          <w:lang w:val="fr-FR"/>
        </w:rPr>
        <w:t>Les documents juridiques et administratifs s’il s’agit d’une firme de consultation</w:t>
      </w:r>
    </w:p>
    <w:p w:rsidR="007A0E50" w:rsidRPr="00150DE4" w:rsidRDefault="007A0E50" w:rsidP="00351EB2">
      <w:pPr>
        <w:pStyle w:val="ListParagraph"/>
        <w:numPr>
          <w:ilvl w:val="0"/>
          <w:numId w:val="42"/>
        </w:numPr>
        <w:jc w:val="both"/>
        <w:rPr>
          <w:rFonts w:ascii="Arial" w:eastAsia="Calibri" w:hAnsi="Arial" w:cs="Arial"/>
          <w:sz w:val="20"/>
          <w:szCs w:val="20"/>
          <w:lang w:val="fr-FR"/>
        </w:rPr>
      </w:pPr>
      <w:r w:rsidRPr="00150DE4">
        <w:rPr>
          <w:rFonts w:ascii="Arial" w:eastAsia="Calibri" w:hAnsi="Arial" w:cs="Arial"/>
          <w:sz w:val="20"/>
          <w:szCs w:val="20"/>
          <w:lang w:val="fr-FR"/>
        </w:rPr>
        <w:t>Au moins trois références</w:t>
      </w:r>
    </w:p>
    <w:p w:rsidR="007A0E50" w:rsidRPr="00150DE4" w:rsidRDefault="007A0E50" w:rsidP="007A0E50">
      <w:pPr>
        <w:pStyle w:val="ListParagraph"/>
        <w:jc w:val="both"/>
        <w:rPr>
          <w:rFonts w:ascii="Arial" w:eastAsia="Calibri" w:hAnsi="Arial" w:cs="Arial"/>
          <w:sz w:val="20"/>
          <w:szCs w:val="20"/>
          <w:lang w:val="fr-FR"/>
        </w:rPr>
      </w:pPr>
    </w:p>
    <w:p w:rsidR="007A0E50" w:rsidRPr="00150DE4" w:rsidRDefault="007A0E50" w:rsidP="007A0E50">
      <w:pPr>
        <w:pStyle w:val="ListParagraph"/>
        <w:numPr>
          <w:ilvl w:val="0"/>
          <w:numId w:val="22"/>
        </w:numPr>
        <w:spacing w:after="0" w:line="240" w:lineRule="auto"/>
        <w:jc w:val="both"/>
        <w:rPr>
          <w:rFonts w:ascii="Arial" w:hAnsi="Arial" w:cs="Arial"/>
          <w:b/>
          <w:color w:val="000000"/>
          <w:sz w:val="20"/>
          <w:szCs w:val="20"/>
          <w:lang w:val="fr-FR"/>
        </w:rPr>
      </w:pPr>
      <w:r w:rsidRPr="00150DE4">
        <w:rPr>
          <w:rFonts w:ascii="Arial" w:hAnsi="Arial" w:cs="Arial"/>
          <w:b/>
          <w:color w:val="000000"/>
          <w:sz w:val="20"/>
          <w:szCs w:val="20"/>
          <w:lang w:val="fr-FR"/>
        </w:rPr>
        <w:t>Une offre financière comprenant les éléments suivants :</w:t>
      </w:r>
    </w:p>
    <w:p w:rsidR="007A0E50" w:rsidRPr="00150DE4" w:rsidRDefault="007A0E50" w:rsidP="00351EB2">
      <w:pPr>
        <w:pStyle w:val="ListParagraph"/>
        <w:numPr>
          <w:ilvl w:val="0"/>
          <w:numId w:val="43"/>
        </w:numPr>
        <w:jc w:val="both"/>
        <w:rPr>
          <w:rFonts w:ascii="Arial" w:hAnsi="Arial" w:cs="Arial"/>
          <w:sz w:val="20"/>
          <w:szCs w:val="20"/>
          <w:lang w:val="fr-FR"/>
        </w:rPr>
      </w:pPr>
      <w:r w:rsidRPr="00150DE4">
        <w:rPr>
          <w:rFonts w:ascii="Arial" w:hAnsi="Arial" w:cs="Arial"/>
          <w:color w:val="000000"/>
          <w:sz w:val="20"/>
          <w:szCs w:val="20"/>
          <w:lang w:val="fr-FR"/>
        </w:rPr>
        <w:t xml:space="preserve">Tableau détaillé des couts associés à la formation (personnes et matériels). L’ensemble des couts logistiques liés à la réalisation de la mission, tels que les </w:t>
      </w:r>
      <w:r w:rsidR="00361621" w:rsidRPr="00150DE4">
        <w:rPr>
          <w:rFonts w:ascii="Arial" w:hAnsi="Arial" w:cs="Arial"/>
          <w:color w:val="000000"/>
          <w:sz w:val="20"/>
          <w:szCs w:val="20"/>
          <w:lang w:val="fr-FR"/>
        </w:rPr>
        <w:t>couts</w:t>
      </w:r>
      <w:r w:rsidRPr="00150DE4">
        <w:rPr>
          <w:rFonts w:ascii="Arial" w:hAnsi="Arial" w:cs="Arial"/>
          <w:color w:val="000000"/>
          <w:sz w:val="20"/>
          <w:szCs w:val="20"/>
          <w:lang w:val="fr-FR"/>
        </w:rPr>
        <w:t xml:space="preserve"> de transport, doivent être couverts par le montant de la proposition.</w:t>
      </w:r>
    </w:p>
    <w:p w:rsidR="007A0E50" w:rsidRPr="00150DE4" w:rsidRDefault="00030847" w:rsidP="0036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fr-FR"/>
        </w:rPr>
      </w:pPr>
      <w:r w:rsidRPr="00150DE4">
        <w:rPr>
          <w:rFonts w:ascii="Arial" w:eastAsia="Times New Roman" w:hAnsi="Arial" w:cs="Arial"/>
          <w:sz w:val="20"/>
          <w:szCs w:val="20"/>
          <w:lang w:val="fr-FR"/>
        </w:rPr>
        <w:t>Les informations ci-dessus doivent être présentées dans le format joint à cet appel à proposition.</w:t>
      </w:r>
    </w:p>
    <w:p w:rsidR="00361098" w:rsidRPr="00150DE4" w:rsidRDefault="00361098" w:rsidP="00361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fr-FR"/>
        </w:rPr>
      </w:pPr>
    </w:p>
    <w:p w:rsidR="007A0E50" w:rsidRPr="00150DE4" w:rsidRDefault="007A0E50" w:rsidP="001F0653">
      <w:pPr>
        <w:spacing w:after="0"/>
        <w:jc w:val="both"/>
        <w:rPr>
          <w:rStyle w:val="Hyperlink"/>
          <w:rFonts w:ascii="Arial" w:hAnsi="Arial" w:cs="Arial"/>
          <w:sz w:val="20"/>
          <w:szCs w:val="20"/>
          <w:lang w:val="fr-FR"/>
        </w:rPr>
      </w:pPr>
      <w:r w:rsidRPr="00B47274">
        <w:rPr>
          <w:rFonts w:ascii="Arial" w:hAnsi="Arial" w:cs="Arial"/>
          <w:sz w:val="20"/>
          <w:szCs w:val="20"/>
          <w:lang w:val="fr-FR"/>
        </w:rPr>
        <w:t xml:space="preserve">Les personnes/firmes intéressées sont invitées à fournir leur dossier de candidature au plus tard le </w:t>
      </w:r>
      <w:r w:rsidR="00340403">
        <w:rPr>
          <w:rFonts w:ascii="Arial" w:hAnsi="Arial" w:cs="Arial"/>
          <w:sz w:val="20"/>
          <w:szCs w:val="20"/>
          <w:lang w:val="fr-FR"/>
        </w:rPr>
        <w:t>30</w:t>
      </w:r>
      <w:r w:rsidR="006D2F9B" w:rsidRPr="00B47274">
        <w:rPr>
          <w:rFonts w:ascii="Arial" w:hAnsi="Arial" w:cs="Arial"/>
          <w:sz w:val="20"/>
          <w:szCs w:val="20"/>
          <w:lang w:val="fr-FR"/>
        </w:rPr>
        <w:t xml:space="preserve"> octobre 2017</w:t>
      </w:r>
      <w:r w:rsidRPr="00B47274">
        <w:rPr>
          <w:rFonts w:ascii="Arial" w:hAnsi="Arial" w:cs="Arial"/>
          <w:sz w:val="20"/>
          <w:szCs w:val="20"/>
          <w:lang w:val="fr-FR"/>
        </w:rPr>
        <w:t xml:space="preserve">, à 4h pm par e-mail </w:t>
      </w:r>
      <w:r w:rsidR="001F0653">
        <w:rPr>
          <w:rFonts w:ascii="Arial" w:hAnsi="Arial" w:cs="Arial"/>
          <w:sz w:val="20"/>
          <w:szCs w:val="20"/>
          <w:lang w:val="fr-FR"/>
        </w:rPr>
        <w:t xml:space="preserve">à </w:t>
      </w:r>
      <w:hyperlink r:id="rId9" w:history="1">
        <w:r w:rsidR="001F0653" w:rsidRPr="00CF3B3B">
          <w:rPr>
            <w:rStyle w:val="Hyperlink"/>
            <w:rFonts w:ascii="Arial" w:hAnsi="Arial" w:cs="Arial"/>
            <w:sz w:val="20"/>
            <w:szCs w:val="20"/>
            <w:lang w:val="fr-FR"/>
          </w:rPr>
          <w:t>recrutement.haiti@concern.net</w:t>
        </w:r>
      </w:hyperlink>
      <w:r w:rsidR="001F0653">
        <w:rPr>
          <w:rFonts w:ascii="Arial" w:hAnsi="Arial" w:cs="Arial"/>
          <w:sz w:val="20"/>
          <w:szCs w:val="20"/>
          <w:lang w:val="fr-FR"/>
        </w:rPr>
        <w:t xml:space="preserve"> ; </w:t>
      </w:r>
      <w:r w:rsidR="007E70CB" w:rsidRPr="00B47274">
        <w:rPr>
          <w:lang w:val="en-US"/>
        </w:rPr>
        <w:fldChar w:fldCharType="begin"/>
      </w:r>
      <w:r w:rsidR="007E70CB" w:rsidRPr="00B47274">
        <w:rPr>
          <w:rFonts w:ascii="Arial" w:hAnsi="Arial" w:cs="Arial"/>
          <w:sz w:val="20"/>
          <w:szCs w:val="20"/>
          <w:lang w:val="fr-FR"/>
        </w:rPr>
        <w:instrText xml:space="preserve">:haiti.ds@concern.net" </w:instrText>
      </w:r>
      <w:r w:rsidR="007E70CB" w:rsidRPr="00B47274">
        <w:rPr>
          <w:lang w:val="en-US"/>
        </w:rPr>
        <w:fldChar w:fldCharType="separate"/>
      </w:r>
      <w:r w:rsidRPr="00B47274">
        <w:rPr>
          <w:rStyle w:val="Hyperlink"/>
          <w:rFonts w:ascii="Arial" w:hAnsi="Arial" w:cs="Arial"/>
          <w:sz w:val="20"/>
          <w:szCs w:val="20"/>
          <w:lang w:val="fr-FR"/>
        </w:rPr>
        <w:t>haiti.ds@concern.net</w:t>
      </w:r>
      <w:r w:rsidR="007E70CB" w:rsidRPr="00B47274">
        <w:rPr>
          <w:rStyle w:val="Hyperlink"/>
          <w:rFonts w:ascii="Arial" w:hAnsi="Arial" w:cs="Arial"/>
          <w:sz w:val="20"/>
          <w:szCs w:val="20"/>
          <w:lang w:val="fr-FR"/>
        </w:rPr>
        <w:fldChar w:fldCharType="end"/>
      </w:r>
      <w:hyperlink r:id="rId10" w:history="1">
        <w:r w:rsidR="00361621" w:rsidRPr="00B47274">
          <w:rPr>
            <w:rStyle w:val="Hyperlink"/>
            <w:rFonts w:ascii="Arial" w:hAnsi="Arial" w:cs="Arial"/>
            <w:sz w:val="20"/>
            <w:szCs w:val="20"/>
            <w:lang w:val="fr-FR"/>
          </w:rPr>
          <w:t>haiti.dp@concern.net</w:t>
        </w:r>
      </w:hyperlink>
      <w:r w:rsidR="001F0653">
        <w:rPr>
          <w:rStyle w:val="Hyperlink"/>
          <w:rFonts w:ascii="Arial" w:hAnsi="Arial" w:cs="Arial"/>
          <w:sz w:val="20"/>
          <w:szCs w:val="20"/>
          <w:u w:val="none"/>
          <w:lang w:val="fr-FR"/>
        </w:rPr>
        <w:t xml:space="preserve"> ; </w:t>
      </w:r>
      <w:r w:rsidR="00EC02D2" w:rsidRPr="00B47274">
        <w:rPr>
          <w:rStyle w:val="Hyperlink"/>
          <w:rFonts w:ascii="Arial" w:hAnsi="Arial" w:cs="Arial"/>
          <w:sz w:val="20"/>
          <w:szCs w:val="20"/>
          <w:lang w:val="fr-FR"/>
        </w:rPr>
        <w:t>haitids@concern.net</w:t>
      </w:r>
    </w:p>
    <w:p w:rsidR="00C52186" w:rsidRPr="00150DE4" w:rsidRDefault="00086F7E" w:rsidP="00B47274">
      <w:pPr>
        <w:spacing w:after="0" w:line="240" w:lineRule="auto"/>
        <w:jc w:val="both"/>
        <w:rPr>
          <w:rFonts w:ascii="Arial" w:hAnsi="Arial" w:cs="Arial"/>
          <w:sz w:val="20"/>
          <w:szCs w:val="20"/>
          <w:lang w:val="fr-FR"/>
        </w:rPr>
      </w:pPr>
      <w:r w:rsidRPr="00150DE4">
        <w:rPr>
          <w:rFonts w:ascii="Arial" w:hAnsi="Arial" w:cs="Arial"/>
          <w:b/>
          <w:sz w:val="20"/>
          <w:szCs w:val="20"/>
          <w:lang w:val="fr-FR"/>
        </w:rPr>
        <w:t xml:space="preserve"> </w:t>
      </w:r>
    </w:p>
    <w:sectPr w:rsidR="00C52186" w:rsidRPr="00150DE4" w:rsidSect="001931E8">
      <w:headerReference w:type="default" r:id="rId11"/>
      <w:pgSz w:w="12240" w:h="15840" w:code="1"/>
      <w:pgMar w:top="720" w:right="720" w:bottom="720" w:left="720" w:header="101" w:footer="29" w:gutter="0"/>
      <w:cols w:space="179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DDE99" w15:done="0"/>
  <w15:commentEx w15:paraId="7559DD2B" w15:done="0"/>
  <w15:commentEx w15:paraId="60F0BE96" w15:done="0"/>
  <w15:commentEx w15:paraId="02FFD301" w15:done="0"/>
  <w15:commentEx w15:paraId="5FC30CBA" w15:done="0"/>
  <w15:commentEx w15:paraId="66064D33" w15:done="0"/>
  <w15:commentEx w15:paraId="51C5791A" w15:done="0"/>
  <w15:commentEx w15:paraId="29A301EE" w15:done="0"/>
  <w15:commentEx w15:paraId="12A317B5" w15:done="0"/>
  <w15:commentEx w15:paraId="1C98F3BD" w15:done="0"/>
  <w15:commentEx w15:paraId="55FE67FF" w15:done="0"/>
  <w15:commentEx w15:paraId="4A017BDA" w15:done="0"/>
  <w15:commentEx w15:paraId="7F559D9D" w15:done="0"/>
  <w15:commentEx w15:paraId="209E6AD9" w15:done="0"/>
  <w15:commentEx w15:paraId="2939A1EB" w15:done="0"/>
  <w15:commentEx w15:paraId="79771025" w15:done="0"/>
  <w15:commentEx w15:paraId="68F8A10E" w15:done="0"/>
  <w15:commentEx w15:paraId="0DFF5EE6" w15:done="0"/>
  <w15:commentEx w15:paraId="2B6C574E" w15:done="0"/>
  <w15:commentEx w15:paraId="669BDE83" w15:done="0"/>
  <w15:commentEx w15:paraId="42C1CC99" w15:done="0"/>
  <w15:commentEx w15:paraId="2DD40EF7" w15:done="0"/>
  <w15:commentEx w15:paraId="0C19B446" w15:done="0"/>
  <w15:commentEx w15:paraId="4170DFE8" w15:done="0"/>
  <w15:commentEx w15:paraId="060CBA90" w15:done="0"/>
  <w15:commentEx w15:paraId="69A52755" w15:done="0"/>
  <w15:commentEx w15:paraId="4FE40B8E" w15:done="0"/>
  <w15:commentEx w15:paraId="074AEE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78" w:rsidRDefault="006E4F78">
      <w:pPr>
        <w:spacing w:after="0" w:line="240" w:lineRule="auto"/>
      </w:pPr>
      <w:r>
        <w:separator/>
      </w:r>
    </w:p>
  </w:endnote>
  <w:endnote w:type="continuationSeparator" w:id="0">
    <w:p w:rsidR="006E4F78" w:rsidRDefault="006E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78" w:rsidRDefault="006E4F78">
      <w:pPr>
        <w:spacing w:after="0" w:line="240" w:lineRule="auto"/>
      </w:pPr>
      <w:r>
        <w:separator/>
      </w:r>
    </w:p>
  </w:footnote>
  <w:footnote w:type="continuationSeparator" w:id="0">
    <w:p w:rsidR="006E4F78" w:rsidRDefault="006E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F6" w:rsidRDefault="00E83045">
    <w:pPr>
      <w:pStyle w:val="Header"/>
    </w:pPr>
    <w:r>
      <w:rPr>
        <w:noProof/>
        <w:lang w:val="en-US"/>
      </w:rPr>
      <w:drawing>
        <wp:anchor distT="0" distB="0" distL="114300" distR="114300" simplePos="0" relativeHeight="251659264" behindDoc="1" locked="0" layoutInCell="1" allowOverlap="1" wp14:anchorId="7BB24AC2" wp14:editId="01EAF62E">
          <wp:simplePos x="0" y="0"/>
          <wp:positionH relativeFrom="column">
            <wp:posOffset>4396105</wp:posOffset>
          </wp:positionH>
          <wp:positionV relativeFrom="paragraph">
            <wp:posOffset>91440</wp:posOffset>
          </wp:positionV>
          <wp:extent cx="1478915" cy="525780"/>
          <wp:effectExtent l="0" t="0" r="6985" b="7620"/>
          <wp:wrapTight wrapText="bothSides">
            <wp:wrapPolygon edited="0">
              <wp:start x="0" y="0"/>
              <wp:lineTo x="0" y="21130"/>
              <wp:lineTo x="21424" y="21130"/>
              <wp:lineTo x="21424" y="0"/>
              <wp:lineTo x="0" y="0"/>
            </wp:wrapPolygon>
          </wp:wrapTight>
          <wp:docPr id="1" name="Picture 1"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319"/>
                  <a:stretch/>
                </pic:blipFill>
                <pic:spPr bwMode="auto">
                  <a:xfrm>
                    <a:off x="0" y="0"/>
                    <a:ext cx="1478915"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2DF3065F" wp14:editId="5F48452D">
          <wp:simplePos x="0" y="0"/>
          <wp:positionH relativeFrom="column">
            <wp:posOffset>-124460</wp:posOffset>
          </wp:positionH>
          <wp:positionV relativeFrom="paragraph">
            <wp:posOffset>88900</wp:posOffset>
          </wp:positionV>
          <wp:extent cx="1002030" cy="526415"/>
          <wp:effectExtent l="0" t="0" r="7620" b="6985"/>
          <wp:wrapTight wrapText="bothSides">
            <wp:wrapPolygon edited="0">
              <wp:start x="0" y="0"/>
              <wp:lineTo x="0" y="21105"/>
              <wp:lineTo x="21354" y="21105"/>
              <wp:lineTo x="21354" y="0"/>
              <wp:lineTo x="0" y="0"/>
            </wp:wrapPolygon>
          </wp:wrapTight>
          <wp:docPr id="2" name="Picture 2"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030"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573"/>
    <w:multiLevelType w:val="hybridMultilevel"/>
    <w:tmpl w:val="74F431A0"/>
    <w:lvl w:ilvl="0" w:tplc="561E2102">
      <w:start w:val="2"/>
      <w:numFmt w:val="bullet"/>
      <w:lvlText w:val="-"/>
      <w:lvlJc w:val="left"/>
      <w:pPr>
        <w:ind w:left="720" w:hanging="360"/>
      </w:pPr>
      <w:rPr>
        <w:rFonts w:ascii="Calibri Light" w:eastAsiaTheme="minorHAnsi" w:hAnsi="Calibri Light"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C6CFF"/>
    <w:multiLevelType w:val="hybridMultilevel"/>
    <w:tmpl w:val="7D84CDF8"/>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E3FE7"/>
    <w:multiLevelType w:val="hybridMultilevel"/>
    <w:tmpl w:val="21F2A4F8"/>
    <w:lvl w:ilvl="0" w:tplc="30FED82E">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F6AEF"/>
    <w:multiLevelType w:val="hybridMultilevel"/>
    <w:tmpl w:val="BF22F06C"/>
    <w:lvl w:ilvl="0" w:tplc="FB408F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11A6D"/>
    <w:multiLevelType w:val="hybridMultilevel"/>
    <w:tmpl w:val="DA802432"/>
    <w:lvl w:ilvl="0" w:tplc="18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21C5D91"/>
    <w:multiLevelType w:val="hybridMultilevel"/>
    <w:tmpl w:val="96E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A3D3D"/>
    <w:multiLevelType w:val="hybridMultilevel"/>
    <w:tmpl w:val="36DC10D2"/>
    <w:lvl w:ilvl="0" w:tplc="5C72E5D4">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19520A7E"/>
    <w:multiLevelType w:val="hybridMultilevel"/>
    <w:tmpl w:val="747E68D4"/>
    <w:lvl w:ilvl="0" w:tplc="1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33A6F"/>
    <w:multiLevelType w:val="hybridMultilevel"/>
    <w:tmpl w:val="FDC07906"/>
    <w:lvl w:ilvl="0" w:tplc="18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0E17EBA"/>
    <w:multiLevelType w:val="hybridMultilevel"/>
    <w:tmpl w:val="0280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A7635"/>
    <w:multiLevelType w:val="hybridMultilevel"/>
    <w:tmpl w:val="540EEF36"/>
    <w:lvl w:ilvl="0" w:tplc="1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4447DD2"/>
    <w:multiLevelType w:val="hybridMultilevel"/>
    <w:tmpl w:val="7018C6F8"/>
    <w:lvl w:ilvl="0" w:tplc="837CC4B0">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97D38"/>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296876"/>
    <w:multiLevelType w:val="hybridMultilevel"/>
    <w:tmpl w:val="9CB2CE28"/>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nsid w:val="2C3B0E40"/>
    <w:multiLevelType w:val="hybridMultilevel"/>
    <w:tmpl w:val="AEB296B8"/>
    <w:lvl w:ilvl="0" w:tplc="1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C8816C9"/>
    <w:multiLevelType w:val="hybridMultilevel"/>
    <w:tmpl w:val="E5D82F38"/>
    <w:lvl w:ilvl="0" w:tplc="18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710038"/>
    <w:multiLevelType w:val="hybridMultilevel"/>
    <w:tmpl w:val="3EBC16D4"/>
    <w:lvl w:ilvl="0" w:tplc="561E2102">
      <w:start w:val="2"/>
      <w:numFmt w:val="bullet"/>
      <w:lvlText w:val="-"/>
      <w:lvlJc w:val="left"/>
      <w:pPr>
        <w:ind w:left="720" w:hanging="360"/>
      </w:pPr>
      <w:rPr>
        <w:rFonts w:ascii="Calibri Light" w:eastAsiaTheme="minorHAnsi" w:hAnsi="Calibri Light"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781A98"/>
    <w:multiLevelType w:val="hybridMultilevel"/>
    <w:tmpl w:val="EF10D528"/>
    <w:lvl w:ilvl="0" w:tplc="1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A102D6"/>
    <w:multiLevelType w:val="hybridMultilevel"/>
    <w:tmpl w:val="8C809466"/>
    <w:lvl w:ilvl="0" w:tplc="E52C85B2">
      <w:start w:val="1"/>
      <w:numFmt w:val="lowerLetter"/>
      <w:lvlText w:val="%1."/>
      <w:lvlJc w:val="left"/>
      <w:pPr>
        <w:ind w:left="1080" w:hanging="36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8D87B45"/>
    <w:multiLevelType w:val="hybridMultilevel"/>
    <w:tmpl w:val="C1CE9FA4"/>
    <w:lvl w:ilvl="0" w:tplc="1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615B7B"/>
    <w:multiLevelType w:val="hybridMultilevel"/>
    <w:tmpl w:val="7CAEA8B0"/>
    <w:lvl w:ilvl="0" w:tplc="9B72CA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891AA0"/>
    <w:multiLevelType w:val="hybridMultilevel"/>
    <w:tmpl w:val="62B2D802"/>
    <w:lvl w:ilvl="0" w:tplc="1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4162F7D"/>
    <w:multiLevelType w:val="hybridMultilevel"/>
    <w:tmpl w:val="C0284966"/>
    <w:lvl w:ilvl="0" w:tplc="3A96E634">
      <w:start w:val="1"/>
      <w:numFmt w:val="decimal"/>
      <w:lvlText w:val="%1."/>
      <w:lvlJc w:val="left"/>
      <w:pPr>
        <w:ind w:left="90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67076D4"/>
    <w:multiLevelType w:val="hybridMultilevel"/>
    <w:tmpl w:val="C3A89E1E"/>
    <w:lvl w:ilvl="0" w:tplc="1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6F55BB"/>
    <w:multiLevelType w:val="hybridMultilevel"/>
    <w:tmpl w:val="6A56DE20"/>
    <w:lvl w:ilvl="0" w:tplc="1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9D165E"/>
    <w:multiLevelType w:val="hybridMultilevel"/>
    <w:tmpl w:val="9AD0CD7C"/>
    <w:lvl w:ilvl="0" w:tplc="561E2102">
      <w:start w:val="2"/>
      <w:numFmt w:val="bullet"/>
      <w:lvlText w:val="-"/>
      <w:lvlJc w:val="left"/>
      <w:pPr>
        <w:ind w:left="720" w:hanging="360"/>
      </w:pPr>
      <w:rPr>
        <w:rFonts w:ascii="Calibri Light" w:eastAsiaTheme="minorHAnsi" w:hAnsi="Calibri Light"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0B0CC5"/>
    <w:multiLevelType w:val="hybridMultilevel"/>
    <w:tmpl w:val="BF22F06C"/>
    <w:lvl w:ilvl="0" w:tplc="FB408F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35444"/>
    <w:multiLevelType w:val="hybridMultilevel"/>
    <w:tmpl w:val="F97C9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6438C"/>
    <w:multiLevelType w:val="hybridMultilevel"/>
    <w:tmpl w:val="2A7057AA"/>
    <w:lvl w:ilvl="0" w:tplc="6A3A9F48">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8086933"/>
    <w:multiLevelType w:val="hybridMultilevel"/>
    <w:tmpl w:val="101A0F00"/>
    <w:lvl w:ilvl="0" w:tplc="18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B99414C"/>
    <w:multiLevelType w:val="hybridMultilevel"/>
    <w:tmpl w:val="B122EC68"/>
    <w:lvl w:ilvl="0" w:tplc="8BD03C0A">
      <w:start w:val="1"/>
      <w:numFmt w:val="upp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46DDF"/>
    <w:multiLevelType w:val="hybridMultilevel"/>
    <w:tmpl w:val="A52279D4"/>
    <w:lvl w:ilvl="0" w:tplc="6C92994C">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DEF721F"/>
    <w:multiLevelType w:val="hybridMultilevel"/>
    <w:tmpl w:val="E342F2C8"/>
    <w:lvl w:ilvl="0" w:tplc="1809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E006AF2"/>
    <w:multiLevelType w:val="hybridMultilevel"/>
    <w:tmpl w:val="1CCE8580"/>
    <w:lvl w:ilvl="0" w:tplc="837CC4B0">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9701DC"/>
    <w:multiLevelType w:val="hybridMultilevel"/>
    <w:tmpl w:val="EBC45A5A"/>
    <w:lvl w:ilvl="0" w:tplc="561E2102">
      <w:start w:val="2"/>
      <w:numFmt w:val="bullet"/>
      <w:lvlText w:val="-"/>
      <w:lvlJc w:val="left"/>
      <w:pPr>
        <w:ind w:left="720" w:hanging="360"/>
      </w:pPr>
      <w:rPr>
        <w:rFonts w:ascii="Calibri Light" w:eastAsiaTheme="minorHAnsi" w:hAnsi="Calibri Light" w:cstheme="minorBid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FBD0F58"/>
    <w:multiLevelType w:val="hybridMultilevel"/>
    <w:tmpl w:val="B3E6FF86"/>
    <w:lvl w:ilvl="0" w:tplc="1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A574A4A"/>
    <w:multiLevelType w:val="hybridMultilevel"/>
    <w:tmpl w:val="6D20D638"/>
    <w:lvl w:ilvl="0" w:tplc="18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13E1558"/>
    <w:multiLevelType w:val="hybridMultilevel"/>
    <w:tmpl w:val="0CFC9F7C"/>
    <w:lvl w:ilvl="0" w:tplc="561E2102">
      <w:start w:val="2"/>
      <w:numFmt w:val="bullet"/>
      <w:lvlText w:val="-"/>
      <w:lvlJc w:val="left"/>
      <w:pPr>
        <w:ind w:left="720" w:hanging="360"/>
      </w:pPr>
      <w:rPr>
        <w:rFonts w:ascii="Calibri Light" w:eastAsiaTheme="minorHAnsi" w:hAnsi="Calibri Light"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87D13FC"/>
    <w:multiLevelType w:val="hybridMultilevel"/>
    <w:tmpl w:val="BC84BA9E"/>
    <w:lvl w:ilvl="0" w:tplc="1809000F">
      <w:start w:val="1"/>
      <w:numFmt w:val="decimal"/>
      <w:lvlText w:val="%1."/>
      <w:lvlJc w:val="left"/>
      <w:pPr>
        <w:ind w:left="720" w:hanging="360"/>
      </w:pPr>
    </w:lvl>
    <w:lvl w:ilvl="1" w:tplc="1809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D25DC7"/>
    <w:multiLevelType w:val="hybridMultilevel"/>
    <w:tmpl w:val="DAC45226"/>
    <w:lvl w:ilvl="0" w:tplc="9B72CA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5768FC"/>
    <w:multiLevelType w:val="hybridMultilevel"/>
    <w:tmpl w:val="CAA014B8"/>
    <w:lvl w:ilvl="0" w:tplc="AE78C66C">
      <w:start w:val="1"/>
      <w:numFmt w:val="lowerLetter"/>
      <w:lvlText w:val="%1."/>
      <w:lvlJc w:val="left"/>
      <w:pPr>
        <w:ind w:left="1080" w:hanging="360"/>
      </w:pPr>
      <w:rPr>
        <w:rFonts w:eastAsiaTheme="minorHAns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EC63444"/>
    <w:multiLevelType w:val="hybridMultilevel"/>
    <w:tmpl w:val="9AB22702"/>
    <w:lvl w:ilvl="0" w:tplc="1809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BB0D57"/>
    <w:multiLevelType w:val="hybridMultilevel"/>
    <w:tmpl w:val="E55C8CAC"/>
    <w:lvl w:ilvl="0" w:tplc="1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5"/>
  </w:num>
  <w:num w:numId="4">
    <w:abstractNumId w:val="22"/>
  </w:num>
  <w:num w:numId="5">
    <w:abstractNumId w:val="38"/>
  </w:num>
  <w:num w:numId="6">
    <w:abstractNumId w:val="1"/>
  </w:num>
  <w:num w:numId="7">
    <w:abstractNumId w:val="23"/>
  </w:num>
  <w:num w:numId="8">
    <w:abstractNumId w:val="13"/>
  </w:num>
  <w:num w:numId="9">
    <w:abstractNumId w:val="3"/>
  </w:num>
  <w:num w:numId="10">
    <w:abstractNumId w:val="2"/>
  </w:num>
  <w:num w:numId="11">
    <w:abstractNumId w:val="26"/>
  </w:num>
  <w:num w:numId="12">
    <w:abstractNumId w:val="15"/>
  </w:num>
  <w:num w:numId="13">
    <w:abstractNumId w:val="29"/>
  </w:num>
  <w:num w:numId="14">
    <w:abstractNumId w:val="14"/>
  </w:num>
  <w:num w:numId="15">
    <w:abstractNumId w:val="36"/>
  </w:num>
  <w:num w:numId="16">
    <w:abstractNumId w:val="19"/>
  </w:num>
  <w:num w:numId="17">
    <w:abstractNumId w:val="30"/>
  </w:num>
  <w:num w:numId="18">
    <w:abstractNumId w:val="7"/>
  </w:num>
  <w:num w:numId="19">
    <w:abstractNumId w:val="33"/>
  </w:num>
  <w:num w:numId="20">
    <w:abstractNumId w:val="11"/>
  </w:num>
  <w:num w:numId="21">
    <w:abstractNumId w:val="12"/>
  </w:num>
  <w:num w:numId="22">
    <w:abstractNumId w:val="31"/>
  </w:num>
  <w:num w:numId="23">
    <w:abstractNumId w:val="40"/>
  </w:num>
  <w:num w:numId="24">
    <w:abstractNumId w:val="18"/>
  </w:num>
  <w:num w:numId="25">
    <w:abstractNumId w:val="21"/>
  </w:num>
  <w:num w:numId="26">
    <w:abstractNumId w:val="17"/>
  </w:num>
  <w:num w:numId="27">
    <w:abstractNumId w:val="8"/>
  </w:num>
  <w:num w:numId="28">
    <w:abstractNumId w:val="4"/>
  </w:num>
  <w:num w:numId="29">
    <w:abstractNumId w:val="32"/>
  </w:num>
  <w:num w:numId="30">
    <w:abstractNumId w:val="28"/>
  </w:num>
  <w:num w:numId="31">
    <w:abstractNumId w:val="41"/>
  </w:num>
  <w:num w:numId="32">
    <w:abstractNumId w:val="6"/>
  </w:num>
  <w:num w:numId="33">
    <w:abstractNumId w:val="39"/>
  </w:num>
  <w:num w:numId="34">
    <w:abstractNumId w:val="20"/>
  </w:num>
  <w:num w:numId="35">
    <w:abstractNumId w:val="42"/>
  </w:num>
  <w:num w:numId="36">
    <w:abstractNumId w:val="24"/>
  </w:num>
  <w:num w:numId="37">
    <w:abstractNumId w:val="10"/>
  </w:num>
  <w:num w:numId="38">
    <w:abstractNumId w:val="35"/>
  </w:num>
  <w:num w:numId="39">
    <w:abstractNumId w:val="0"/>
  </w:num>
  <w:num w:numId="40">
    <w:abstractNumId w:val="25"/>
  </w:num>
  <w:num w:numId="41">
    <w:abstractNumId w:val="16"/>
  </w:num>
  <w:num w:numId="42">
    <w:abstractNumId w:val="37"/>
  </w:num>
  <w:num w:numId="43">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Hastings">
    <w15:presenceInfo w15:providerId="AD" w15:userId="S-1-5-21-1314936129-2815895391-1036861029-6190577"/>
  </w15:person>
  <w15:person w15:author="Dominic Crowley">
    <w15:presenceInfo w15:providerId="AD" w15:userId="S-1-5-21-1314936129-2815895391-1036861029-2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2D"/>
    <w:rsid w:val="0000023B"/>
    <w:rsid w:val="0001599C"/>
    <w:rsid w:val="000220F3"/>
    <w:rsid w:val="00024499"/>
    <w:rsid w:val="00030847"/>
    <w:rsid w:val="00030DB5"/>
    <w:rsid w:val="00052078"/>
    <w:rsid w:val="000565AA"/>
    <w:rsid w:val="00082D31"/>
    <w:rsid w:val="00083E0D"/>
    <w:rsid w:val="00086F7E"/>
    <w:rsid w:val="000A5572"/>
    <w:rsid w:val="000B187E"/>
    <w:rsid w:val="000B1A28"/>
    <w:rsid w:val="000D36E8"/>
    <w:rsid w:val="000E27B5"/>
    <w:rsid w:val="000E3F2B"/>
    <w:rsid w:val="000E4F2D"/>
    <w:rsid w:val="000E5329"/>
    <w:rsid w:val="000F3366"/>
    <w:rsid w:val="001005D6"/>
    <w:rsid w:val="00103528"/>
    <w:rsid w:val="0012146A"/>
    <w:rsid w:val="00126AB4"/>
    <w:rsid w:val="00137BC7"/>
    <w:rsid w:val="001439BC"/>
    <w:rsid w:val="00150DE4"/>
    <w:rsid w:val="00151BB2"/>
    <w:rsid w:val="00153F1D"/>
    <w:rsid w:val="001873F7"/>
    <w:rsid w:val="0019316C"/>
    <w:rsid w:val="001931E8"/>
    <w:rsid w:val="001A6F0C"/>
    <w:rsid w:val="001C1AD7"/>
    <w:rsid w:val="001D3C2C"/>
    <w:rsid w:val="001E3409"/>
    <w:rsid w:val="001E651C"/>
    <w:rsid w:val="001F0653"/>
    <w:rsid w:val="001F691D"/>
    <w:rsid w:val="0023622C"/>
    <w:rsid w:val="0024375F"/>
    <w:rsid w:val="00282941"/>
    <w:rsid w:val="00290B0E"/>
    <w:rsid w:val="002A00A1"/>
    <w:rsid w:val="002A7690"/>
    <w:rsid w:val="002E406A"/>
    <w:rsid w:val="002F04F4"/>
    <w:rsid w:val="003066A4"/>
    <w:rsid w:val="00306C13"/>
    <w:rsid w:val="00315E80"/>
    <w:rsid w:val="00340403"/>
    <w:rsid w:val="00344289"/>
    <w:rsid w:val="00351EB2"/>
    <w:rsid w:val="00361098"/>
    <w:rsid w:val="00361621"/>
    <w:rsid w:val="00373393"/>
    <w:rsid w:val="00385722"/>
    <w:rsid w:val="00476659"/>
    <w:rsid w:val="004B7868"/>
    <w:rsid w:val="004E574C"/>
    <w:rsid w:val="004E6662"/>
    <w:rsid w:val="004F55CC"/>
    <w:rsid w:val="004F58CA"/>
    <w:rsid w:val="005013D0"/>
    <w:rsid w:val="00527865"/>
    <w:rsid w:val="005318CD"/>
    <w:rsid w:val="00580E03"/>
    <w:rsid w:val="0058145F"/>
    <w:rsid w:val="005A43EC"/>
    <w:rsid w:val="005B2028"/>
    <w:rsid w:val="005D7A93"/>
    <w:rsid w:val="005F5D14"/>
    <w:rsid w:val="006021EB"/>
    <w:rsid w:val="006061CA"/>
    <w:rsid w:val="00616D00"/>
    <w:rsid w:val="0062763C"/>
    <w:rsid w:val="0063038F"/>
    <w:rsid w:val="00646745"/>
    <w:rsid w:val="00657028"/>
    <w:rsid w:val="00660804"/>
    <w:rsid w:val="006761D0"/>
    <w:rsid w:val="006826DC"/>
    <w:rsid w:val="006C0AA1"/>
    <w:rsid w:val="006C49D6"/>
    <w:rsid w:val="006C761C"/>
    <w:rsid w:val="006D2F9B"/>
    <w:rsid w:val="006E08B4"/>
    <w:rsid w:val="006E4F78"/>
    <w:rsid w:val="00732B56"/>
    <w:rsid w:val="00744B26"/>
    <w:rsid w:val="00761D5D"/>
    <w:rsid w:val="00767F24"/>
    <w:rsid w:val="007904C8"/>
    <w:rsid w:val="007924BA"/>
    <w:rsid w:val="007A0E50"/>
    <w:rsid w:val="007A2084"/>
    <w:rsid w:val="007A3428"/>
    <w:rsid w:val="007A5F5A"/>
    <w:rsid w:val="007A7738"/>
    <w:rsid w:val="007D15AF"/>
    <w:rsid w:val="007D67DB"/>
    <w:rsid w:val="007E70CB"/>
    <w:rsid w:val="0083686C"/>
    <w:rsid w:val="008409BC"/>
    <w:rsid w:val="00884454"/>
    <w:rsid w:val="008932DD"/>
    <w:rsid w:val="008943BD"/>
    <w:rsid w:val="008D7C08"/>
    <w:rsid w:val="008E6084"/>
    <w:rsid w:val="008F552E"/>
    <w:rsid w:val="00903483"/>
    <w:rsid w:val="00910E4E"/>
    <w:rsid w:val="00914EF0"/>
    <w:rsid w:val="00925C7D"/>
    <w:rsid w:val="00934E6F"/>
    <w:rsid w:val="00935BE6"/>
    <w:rsid w:val="009443EC"/>
    <w:rsid w:val="00962BEF"/>
    <w:rsid w:val="00963D35"/>
    <w:rsid w:val="0097629B"/>
    <w:rsid w:val="0098160D"/>
    <w:rsid w:val="00981F58"/>
    <w:rsid w:val="00997E42"/>
    <w:rsid w:val="009B5206"/>
    <w:rsid w:val="009B6794"/>
    <w:rsid w:val="009C4A9E"/>
    <w:rsid w:val="009C51B9"/>
    <w:rsid w:val="009F59D5"/>
    <w:rsid w:val="009F7677"/>
    <w:rsid w:val="00A004A0"/>
    <w:rsid w:val="00A26B0E"/>
    <w:rsid w:val="00A370FE"/>
    <w:rsid w:val="00A42509"/>
    <w:rsid w:val="00A467F4"/>
    <w:rsid w:val="00A51940"/>
    <w:rsid w:val="00A70453"/>
    <w:rsid w:val="00A75168"/>
    <w:rsid w:val="00A75EC6"/>
    <w:rsid w:val="00A93CFA"/>
    <w:rsid w:val="00AB1CE2"/>
    <w:rsid w:val="00AB27BB"/>
    <w:rsid w:val="00AC79C8"/>
    <w:rsid w:val="00AE727F"/>
    <w:rsid w:val="00B0293B"/>
    <w:rsid w:val="00B0594F"/>
    <w:rsid w:val="00B168FA"/>
    <w:rsid w:val="00B239FB"/>
    <w:rsid w:val="00B47274"/>
    <w:rsid w:val="00B62B2D"/>
    <w:rsid w:val="00B851F5"/>
    <w:rsid w:val="00B97DBF"/>
    <w:rsid w:val="00BA065A"/>
    <w:rsid w:val="00BB0B8E"/>
    <w:rsid w:val="00BB68C1"/>
    <w:rsid w:val="00BC2BB4"/>
    <w:rsid w:val="00BC7A4C"/>
    <w:rsid w:val="00BE37C7"/>
    <w:rsid w:val="00C0260A"/>
    <w:rsid w:val="00C07FCE"/>
    <w:rsid w:val="00C214F7"/>
    <w:rsid w:val="00C27154"/>
    <w:rsid w:val="00C27D27"/>
    <w:rsid w:val="00C314C8"/>
    <w:rsid w:val="00C367DA"/>
    <w:rsid w:val="00C4536C"/>
    <w:rsid w:val="00C52186"/>
    <w:rsid w:val="00C57E72"/>
    <w:rsid w:val="00C62432"/>
    <w:rsid w:val="00CD771C"/>
    <w:rsid w:val="00CF4A96"/>
    <w:rsid w:val="00D257A8"/>
    <w:rsid w:val="00D33C9D"/>
    <w:rsid w:val="00D3538F"/>
    <w:rsid w:val="00D44250"/>
    <w:rsid w:val="00D44A03"/>
    <w:rsid w:val="00D665C0"/>
    <w:rsid w:val="00D931B8"/>
    <w:rsid w:val="00DB49B9"/>
    <w:rsid w:val="00DC7266"/>
    <w:rsid w:val="00DD2CE0"/>
    <w:rsid w:val="00DF67F2"/>
    <w:rsid w:val="00E02022"/>
    <w:rsid w:val="00E03C7E"/>
    <w:rsid w:val="00E1694D"/>
    <w:rsid w:val="00E31338"/>
    <w:rsid w:val="00E36383"/>
    <w:rsid w:val="00E41032"/>
    <w:rsid w:val="00E4680A"/>
    <w:rsid w:val="00E54064"/>
    <w:rsid w:val="00E73174"/>
    <w:rsid w:val="00E74CC2"/>
    <w:rsid w:val="00E83045"/>
    <w:rsid w:val="00E872BD"/>
    <w:rsid w:val="00E90FEF"/>
    <w:rsid w:val="00EA45C9"/>
    <w:rsid w:val="00EC02D2"/>
    <w:rsid w:val="00F04FEC"/>
    <w:rsid w:val="00F13454"/>
    <w:rsid w:val="00F2335B"/>
    <w:rsid w:val="00F42252"/>
    <w:rsid w:val="00F43533"/>
    <w:rsid w:val="00F54BFD"/>
    <w:rsid w:val="00F642A4"/>
    <w:rsid w:val="00F729E6"/>
    <w:rsid w:val="00FA547B"/>
    <w:rsid w:val="00FD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B2D"/>
    <w:rPr>
      <w:sz w:val="16"/>
      <w:szCs w:val="16"/>
    </w:rPr>
  </w:style>
  <w:style w:type="paragraph" w:styleId="CommentText">
    <w:name w:val="annotation text"/>
    <w:basedOn w:val="Normal"/>
    <w:link w:val="CommentTextChar"/>
    <w:uiPriority w:val="99"/>
    <w:semiHidden/>
    <w:unhideWhenUsed/>
    <w:rsid w:val="00B62B2D"/>
    <w:pPr>
      <w:spacing w:line="240" w:lineRule="auto"/>
    </w:pPr>
    <w:rPr>
      <w:sz w:val="20"/>
      <w:szCs w:val="20"/>
      <w:lang w:val="fr-FR"/>
    </w:rPr>
  </w:style>
  <w:style w:type="character" w:customStyle="1" w:styleId="CommentTextChar">
    <w:name w:val="Comment Text Char"/>
    <w:basedOn w:val="DefaultParagraphFont"/>
    <w:link w:val="CommentText"/>
    <w:uiPriority w:val="99"/>
    <w:semiHidden/>
    <w:rsid w:val="00B62B2D"/>
    <w:rPr>
      <w:sz w:val="20"/>
      <w:szCs w:val="20"/>
      <w:lang w:val="fr-FR"/>
    </w:rPr>
  </w:style>
  <w:style w:type="paragraph" w:styleId="Header">
    <w:name w:val="header"/>
    <w:basedOn w:val="Normal"/>
    <w:link w:val="HeaderChar"/>
    <w:uiPriority w:val="99"/>
    <w:unhideWhenUsed/>
    <w:rsid w:val="00B62B2D"/>
    <w:pPr>
      <w:tabs>
        <w:tab w:val="center" w:pos="4680"/>
        <w:tab w:val="right" w:pos="9360"/>
      </w:tabs>
      <w:spacing w:after="0" w:line="240" w:lineRule="auto"/>
    </w:pPr>
    <w:rPr>
      <w:lang w:val="fr-FR"/>
    </w:rPr>
  </w:style>
  <w:style w:type="character" w:customStyle="1" w:styleId="HeaderChar">
    <w:name w:val="Header Char"/>
    <w:basedOn w:val="DefaultParagraphFont"/>
    <w:link w:val="Header"/>
    <w:uiPriority w:val="99"/>
    <w:rsid w:val="00B62B2D"/>
    <w:rPr>
      <w:lang w:val="fr-FR"/>
    </w:rPr>
  </w:style>
  <w:style w:type="paragraph" w:styleId="ListParagraph">
    <w:name w:val="List Paragraph"/>
    <w:basedOn w:val="Normal"/>
    <w:uiPriority w:val="34"/>
    <w:qFormat/>
    <w:rsid w:val="00B62B2D"/>
    <w:pPr>
      <w:ind w:left="720"/>
      <w:contextualSpacing/>
    </w:pPr>
  </w:style>
  <w:style w:type="paragraph" w:styleId="BalloonText">
    <w:name w:val="Balloon Text"/>
    <w:basedOn w:val="Normal"/>
    <w:link w:val="BalloonTextChar"/>
    <w:uiPriority w:val="99"/>
    <w:semiHidden/>
    <w:unhideWhenUsed/>
    <w:rsid w:val="00B6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2D"/>
    <w:rPr>
      <w:rFonts w:ascii="Tahoma" w:hAnsi="Tahoma" w:cs="Tahoma"/>
      <w:sz w:val="16"/>
      <w:szCs w:val="16"/>
    </w:rPr>
  </w:style>
  <w:style w:type="character" w:styleId="Hyperlink">
    <w:name w:val="Hyperlink"/>
    <w:basedOn w:val="DefaultParagraphFont"/>
    <w:uiPriority w:val="99"/>
    <w:unhideWhenUsed/>
    <w:rsid w:val="007A0E5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58CA"/>
    <w:rPr>
      <w:b/>
      <w:bCs/>
      <w:lang w:val="en-US"/>
    </w:rPr>
  </w:style>
  <w:style w:type="character" w:customStyle="1" w:styleId="CommentSubjectChar">
    <w:name w:val="Comment Subject Char"/>
    <w:basedOn w:val="CommentTextChar"/>
    <w:link w:val="CommentSubject"/>
    <w:uiPriority w:val="99"/>
    <w:semiHidden/>
    <w:rsid w:val="004F58CA"/>
    <w:rPr>
      <w:b/>
      <w:bCs/>
      <w:sz w:val="20"/>
      <w:szCs w:val="20"/>
      <w:lang w:val="fr-FR"/>
    </w:rPr>
  </w:style>
  <w:style w:type="paragraph" w:styleId="Revision">
    <w:name w:val="Revision"/>
    <w:hidden/>
    <w:uiPriority w:val="99"/>
    <w:semiHidden/>
    <w:rsid w:val="00A93CFA"/>
    <w:pPr>
      <w:spacing w:after="0" w:line="240" w:lineRule="auto"/>
    </w:pPr>
    <w:rPr>
      <w:lang w:val="en-IE"/>
    </w:rPr>
  </w:style>
  <w:style w:type="paragraph" w:styleId="Footer">
    <w:name w:val="footer"/>
    <w:basedOn w:val="Normal"/>
    <w:link w:val="FooterChar"/>
    <w:uiPriority w:val="99"/>
    <w:unhideWhenUsed/>
    <w:rsid w:val="00DF6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F2"/>
    <w:rPr>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B2D"/>
    <w:rPr>
      <w:sz w:val="16"/>
      <w:szCs w:val="16"/>
    </w:rPr>
  </w:style>
  <w:style w:type="paragraph" w:styleId="CommentText">
    <w:name w:val="annotation text"/>
    <w:basedOn w:val="Normal"/>
    <w:link w:val="CommentTextChar"/>
    <w:uiPriority w:val="99"/>
    <w:semiHidden/>
    <w:unhideWhenUsed/>
    <w:rsid w:val="00B62B2D"/>
    <w:pPr>
      <w:spacing w:line="240" w:lineRule="auto"/>
    </w:pPr>
    <w:rPr>
      <w:sz w:val="20"/>
      <w:szCs w:val="20"/>
      <w:lang w:val="fr-FR"/>
    </w:rPr>
  </w:style>
  <w:style w:type="character" w:customStyle="1" w:styleId="CommentTextChar">
    <w:name w:val="Comment Text Char"/>
    <w:basedOn w:val="DefaultParagraphFont"/>
    <w:link w:val="CommentText"/>
    <w:uiPriority w:val="99"/>
    <w:semiHidden/>
    <w:rsid w:val="00B62B2D"/>
    <w:rPr>
      <w:sz w:val="20"/>
      <w:szCs w:val="20"/>
      <w:lang w:val="fr-FR"/>
    </w:rPr>
  </w:style>
  <w:style w:type="paragraph" w:styleId="Header">
    <w:name w:val="header"/>
    <w:basedOn w:val="Normal"/>
    <w:link w:val="HeaderChar"/>
    <w:uiPriority w:val="99"/>
    <w:unhideWhenUsed/>
    <w:rsid w:val="00B62B2D"/>
    <w:pPr>
      <w:tabs>
        <w:tab w:val="center" w:pos="4680"/>
        <w:tab w:val="right" w:pos="9360"/>
      </w:tabs>
      <w:spacing w:after="0" w:line="240" w:lineRule="auto"/>
    </w:pPr>
    <w:rPr>
      <w:lang w:val="fr-FR"/>
    </w:rPr>
  </w:style>
  <w:style w:type="character" w:customStyle="1" w:styleId="HeaderChar">
    <w:name w:val="Header Char"/>
    <w:basedOn w:val="DefaultParagraphFont"/>
    <w:link w:val="Header"/>
    <w:uiPriority w:val="99"/>
    <w:rsid w:val="00B62B2D"/>
    <w:rPr>
      <w:lang w:val="fr-FR"/>
    </w:rPr>
  </w:style>
  <w:style w:type="paragraph" w:styleId="ListParagraph">
    <w:name w:val="List Paragraph"/>
    <w:basedOn w:val="Normal"/>
    <w:uiPriority w:val="34"/>
    <w:qFormat/>
    <w:rsid w:val="00B62B2D"/>
    <w:pPr>
      <w:ind w:left="720"/>
      <w:contextualSpacing/>
    </w:pPr>
  </w:style>
  <w:style w:type="paragraph" w:styleId="BalloonText">
    <w:name w:val="Balloon Text"/>
    <w:basedOn w:val="Normal"/>
    <w:link w:val="BalloonTextChar"/>
    <w:uiPriority w:val="99"/>
    <w:semiHidden/>
    <w:unhideWhenUsed/>
    <w:rsid w:val="00B6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2D"/>
    <w:rPr>
      <w:rFonts w:ascii="Tahoma" w:hAnsi="Tahoma" w:cs="Tahoma"/>
      <w:sz w:val="16"/>
      <w:szCs w:val="16"/>
    </w:rPr>
  </w:style>
  <w:style w:type="character" w:styleId="Hyperlink">
    <w:name w:val="Hyperlink"/>
    <w:basedOn w:val="DefaultParagraphFont"/>
    <w:uiPriority w:val="99"/>
    <w:unhideWhenUsed/>
    <w:rsid w:val="007A0E5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58CA"/>
    <w:rPr>
      <w:b/>
      <w:bCs/>
      <w:lang w:val="en-US"/>
    </w:rPr>
  </w:style>
  <w:style w:type="character" w:customStyle="1" w:styleId="CommentSubjectChar">
    <w:name w:val="Comment Subject Char"/>
    <w:basedOn w:val="CommentTextChar"/>
    <w:link w:val="CommentSubject"/>
    <w:uiPriority w:val="99"/>
    <w:semiHidden/>
    <w:rsid w:val="004F58CA"/>
    <w:rPr>
      <w:b/>
      <w:bCs/>
      <w:sz w:val="20"/>
      <w:szCs w:val="20"/>
      <w:lang w:val="fr-FR"/>
    </w:rPr>
  </w:style>
  <w:style w:type="paragraph" w:styleId="Revision">
    <w:name w:val="Revision"/>
    <w:hidden/>
    <w:uiPriority w:val="99"/>
    <w:semiHidden/>
    <w:rsid w:val="00A93CFA"/>
    <w:pPr>
      <w:spacing w:after="0" w:line="240" w:lineRule="auto"/>
    </w:pPr>
    <w:rPr>
      <w:lang w:val="en-IE"/>
    </w:rPr>
  </w:style>
  <w:style w:type="paragraph" w:styleId="Footer">
    <w:name w:val="footer"/>
    <w:basedOn w:val="Normal"/>
    <w:link w:val="FooterChar"/>
    <w:uiPriority w:val="99"/>
    <w:unhideWhenUsed/>
    <w:rsid w:val="00DF6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F2"/>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2828">
      <w:bodyDiv w:val="1"/>
      <w:marLeft w:val="0"/>
      <w:marRight w:val="0"/>
      <w:marTop w:val="0"/>
      <w:marBottom w:val="0"/>
      <w:divBdr>
        <w:top w:val="none" w:sz="0" w:space="0" w:color="auto"/>
        <w:left w:val="none" w:sz="0" w:space="0" w:color="auto"/>
        <w:bottom w:val="none" w:sz="0" w:space="0" w:color="auto"/>
        <w:right w:val="none" w:sz="0" w:space="0" w:color="auto"/>
      </w:divBdr>
    </w:div>
    <w:div w:id="19491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haiti.dp@concern.net" TargetMode="External"/><Relationship Id="rId4" Type="http://schemas.microsoft.com/office/2007/relationships/stylesWithEffects" Target="stylesWithEffects.xml"/><Relationship Id="rId9" Type="http://schemas.openxmlformats.org/officeDocument/2006/relationships/hyperlink" Target="mailto:recrutement.haiti@concern.net"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F5D2-B84A-459A-9E03-15BC3ADC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Arnante Noel</cp:lastModifiedBy>
  <cp:revision>2</cp:revision>
  <cp:lastPrinted>2017-08-10T09:53:00Z</cp:lastPrinted>
  <dcterms:created xsi:type="dcterms:W3CDTF">2017-10-16T11:01:00Z</dcterms:created>
  <dcterms:modified xsi:type="dcterms:W3CDTF">2017-10-16T11:01:00Z</dcterms:modified>
</cp:coreProperties>
</file>