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38" w:rsidRPr="00772144" w:rsidRDefault="00085E38" w:rsidP="004A0AC8">
      <w:pPr>
        <w:spacing w:line="276" w:lineRule="auto"/>
        <w:rPr>
          <w:rFonts w:ascii="Times New Roman" w:hAnsi="Times New Roman" w:cs="Times New Roman"/>
          <w:b/>
          <w:sz w:val="32"/>
          <w:lang w:val="fr-HT"/>
        </w:rPr>
      </w:pPr>
      <w:r w:rsidRPr="00772144">
        <w:rPr>
          <w:rFonts w:ascii="Times New Roman" w:hAnsi="Times New Roman" w:cs="Times New Roman"/>
          <w:b/>
          <w:sz w:val="32"/>
          <w:lang w:val="fr-HT"/>
        </w:rPr>
        <w:t>Sommaire</w:t>
      </w:r>
    </w:p>
    <w:sdt>
      <w:sdtPr>
        <w:rPr>
          <w:rFonts w:ascii="Times New Roman" w:eastAsia="Calibri" w:hAnsi="Times New Roman" w:cs="Times New Roman"/>
          <w:color w:val="000000"/>
          <w:sz w:val="22"/>
          <w:szCs w:val="22"/>
          <w:lang w:val="en-029" w:eastAsia="en-029"/>
        </w:rPr>
        <w:id w:val="-1737537450"/>
        <w:docPartObj>
          <w:docPartGallery w:val="Table of Contents"/>
          <w:docPartUnique/>
        </w:docPartObj>
      </w:sdtPr>
      <w:sdtEndPr>
        <w:rPr>
          <w:rFonts w:ascii="Calibri" w:hAnsi="Calibri" w:cs="Calibri"/>
          <w:b/>
          <w:bCs/>
          <w:noProof/>
        </w:rPr>
      </w:sdtEndPr>
      <w:sdtContent>
        <w:p w:rsidR="00085E38" w:rsidRPr="00085E38" w:rsidRDefault="00085E38">
          <w:pPr>
            <w:pStyle w:val="TOCHeading"/>
            <w:rPr>
              <w:rFonts w:ascii="Times New Roman" w:hAnsi="Times New Roman" w:cs="Times New Roman"/>
            </w:rPr>
          </w:pPr>
        </w:p>
        <w:p w:rsidR="002E51AE" w:rsidRDefault="00085E38">
          <w:pPr>
            <w:pStyle w:val="TOC1"/>
            <w:tabs>
              <w:tab w:val="left" w:pos="440"/>
              <w:tab w:val="right" w:leader="dot" w:pos="10070"/>
            </w:tabs>
            <w:rPr>
              <w:rFonts w:asciiTheme="minorHAnsi" w:eastAsiaTheme="minorEastAsia" w:hAnsiTheme="minorHAnsi" w:cstheme="minorBidi"/>
              <w:noProof/>
              <w:color w:val="auto"/>
              <w:lang w:val="en-US" w:eastAsia="en-US"/>
            </w:rPr>
          </w:pPr>
          <w:r w:rsidRPr="00C934C9">
            <w:rPr>
              <w:rFonts w:ascii="Times New Roman" w:hAnsi="Times New Roman" w:cs="Times New Roman"/>
            </w:rPr>
            <w:fldChar w:fldCharType="begin"/>
          </w:r>
          <w:r w:rsidRPr="00C934C9">
            <w:rPr>
              <w:rFonts w:ascii="Times New Roman" w:hAnsi="Times New Roman" w:cs="Times New Roman"/>
            </w:rPr>
            <w:instrText xml:space="preserve"> TOC \o "1-3" \h \z \u </w:instrText>
          </w:r>
          <w:r w:rsidRPr="00C934C9">
            <w:rPr>
              <w:rFonts w:ascii="Times New Roman" w:hAnsi="Times New Roman" w:cs="Times New Roman"/>
            </w:rPr>
            <w:fldChar w:fldCharType="separate"/>
          </w:r>
          <w:hyperlink w:anchor="_Toc493682487" w:history="1">
            <w:r w:rsidR="002E51AE" w:rsidRPr="00A26827">
              <w:rPr>
                <w:rStyle w:val="Hyperlink"/>
                <w:noProof/>
              </w:rPr>
              <w:t>1.</w:t>
            </w:r>
            <w:r w:rsidR="002E51AE">
              <w:rPr>
                <w:rFonts w:asciiTheme="minorHAnsi" w:eastAsiaTheme="minorEastAsia" w:hAnsiTheme="minorHAnsi" w:cstheme="minorBidi"/>
                <w:noProof/>
                <w:color w:val="auto"/>
                <w:lang w:val="en-US" w:eastAsia="en-US"/>
              </w:rPr>
              <w:tab/>
            </w:r>
            <w:r w:rsidR="002E51AE" w:rsidRPr="00A26827">
              <w:rPr>
                <w:rStyle w:val="Hyperlink"/>
                <w:noProof/>
              </w:rPr>
              <w:t>Instructions aux Candidats</w:t>
            </w:r>
            <w:r w:rsidR="002E51AE">
              <w:rPr>
                <w:noProof/>
                <w:webHidden/>
              </w:rPr>
              <w:tab/>
            </w:r>
            <w:r w:rsidR="002E51AE">
              <w:rPr>
                <w:noProof/>
                <w:webHidden/>
              </w:rPr>
              <w:fldChar w:fldCharType="begin"/>
            </w:r>
            <w:r w:rsidR="002E51AE">
              <w:rPr>
                <w:noProof/>
                <w:webHidden/>
              </w:rPr>
              <w:instrText xml:space="preserve"> PAGEREF _Toc493682487 \h </w:instrText>
            </w:r>
            <w:r w:rsidR="002E51AE">
              <w:rPr>
                <w:noProof/>
                <w:webHidden/>
              </w:rPr>
            </w:r>
            <w:r w:rsidR="002E51AE">
              <w:rPr>
                <w:noProof/>
                <w:webHidden/>
              </w:rPr>
              <w:fldChar w:fldCharType="separate"/>
            </w:r>
            <w:r w:rsidR="002E51AE">
              <w:rPr>
                <w:noProof/>
                <w:webHidden/>
              </w:rPr>
              <w:t>2</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88" w:history="1">
            <w:r w:rsidR="002E51AE" w:rsidRPr="00A26827">
              <w:rPr>
                <w:rStyle w:val="Hyperlink"/>
                <w:noProof/>
              </w:rPr>
              <w:t>a)</w:t>
            </w:r>
            <w:r w:rsidR="002E51AE">
              <w:rPr>
                <w:rFonts w:asciiTheme="minorHAnsi" w:eastAsiaTheme="minorEastAsia" w:hAnsiTheme="minorHAnsi" w:cstheme="minorBidi"/>
                <w:noProof/>
                <w:color w:val="auto"/>
                <w:lang w:val="en-US" w:eastAsia="en-US"/>
              </w:rPr>
              <w:tab/>
            </w:r>
            <w:r w:rsidR="002E51AE" w:rsidRPr="00A26827">
              <w:rPr>
                <w:rStyle w:val="Hyperlink"/>
                <w:noProof/>
              </w:rPr>
              <w:t>Introduction</w:t>
            </w:r>
            <w:r w:rsidR="002E51AE">
              <w:rPr>
                <w:noProof/>
                <w:webHidden/>
              </w:rPr>
              <w:tab/>
            </w:r>
            <w:r w:rsidR="002E51AE">
              <w:rPr>
                <w:noProof/>
                <w:webHidden/>
              </w:rPr>
              <w:fldChar w:fldCharType="begin"/>
            </w:r>
            <w:r w:rsidR="002E51AE">
              <w:rPr>
                <w:noProof/>
                <w:webHidden/>
              </w:rPr>
              <w:instrText xml:space="preserve"> PAGEREF _Toc493682488 \h </w:instrText>
            </w:r>
            <w:r w:rsidR="002E51AE">
              <w:rPr>
                <w:noProof/>
                <w:webHidden/>
              </w:rPr>
            </w:r>
            <w:r w:rsidR="002E51AE">
              <w:rPr>
                <w:noProof/>
                <w:webHidden/>
              </w:rPr>
              <w:fldChar w:fldCharType="separate"/>
            </w:r>
            <w:r w:rsidR="002E51AE">
              <w:rPr>
                <w:noProof/>
                <w:webHidden/>
              </w:rPr>
              <w:t>2</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89" w:history="1">
            <w:r w:rsidR="002E51AE" w:rsidRPr="00A26827">
              <w:rPr>
                <w:rStyle w:val="Hyperlink"/>
                <w:noProof/>
              </w:rPr>
              <w:t>b)</w:t>
            </w:r>
            <w:r w:rsidR="002E51AE">
              <w:rPr>
                <w:rFonts w:asciiTheme="minorHAnsi" w:eastAsiaTheme="minorEastAsia" w:hAnsiTheme="minorHAnsi" w:cstheme="minorBidi"/>
                <w:noProof/>
                <w:color w:val="auto"/>
                <w:lang w:val="en-US" w:eastAsia="en-US"/>
              </w:rPr>
              <w:tab/>
            </w:r>
            <w:r w:rsidR="002E51AE" w:rsidRPr="00A26827">
              <w:rPr>
                <w:rStyle w:val="Hyperlink"/>
                <w:noProof/>
              </w:rPr>
              <w:t>Mode de présentation des dossiers de préqualification</w:t>
            </w:r>
            <w:r w:rsidR="002E51AE">
              <w:rPr>
                <w:noProof/>
                <w:webHidden/>
              </w:rPr>
              <w:tab/>
            </w:r>
            <w:r w:rsidR="002E51AE">
              <w:rPr>
                <w:noProof/>
                <w:webHidden/>
              </w:rPr>
              <w:fldChar w:fldCharType="begin"/>
            </w:r>
            <w:r w:rsidR="002E51AE">
              <w:rPr>
                <w:noProof/>
                <w:webHidden/>
              </w:rPr>
              <w:instrText xml:space="preserve"> PAGEREF _Toc493682489 \h </w:instrText>
            </w:r>
            <w:r w:rsidR="002E51AE">
              <w:rPr>
                <w:noProof/>
                <w:webHidden/>
              </w:rPr>
            </w:r>
            <w:r w:rsidR="002E51AE">
              <w:rPr>
                <w:noProof/>
                <w:webHidden/>
              </w:rPr>
              <w:fldChar w:fldCharType="separate"/>
            </w:r>
            <w:r w:rsidR="002E51AE">
              <w:rPr>
                <w:noProof/>
                <w:webHidden/>
              </w:rPr>
              <w:t>3</w:t>
            </w:r>
            <w:r w:rsidR="002E51AE">
              <w:rPr>
                <w:noProof/>
                <w:webHidden/>
              </w:rPr>
              <w:fldChar w:fldCharType="end"/>
            </w:r>
          </w:hyperlink>
        </w:p>
        <w:p w:rsidR="002E51AE" w:rsidRDefault="00D75112">
          <w:pPr>
            <w:pStyle w:val="TOC1"/>
            <w:tabs>
              <w:tab w:val="left" w:pos="440"/>
              <w:tab w:val="right" w:leader="dot" w:pos="10070"/>
            </w:tabs>
            <w:rPr>
              <w:rFonts w:asciiTheme="minorHAnsi" w:eastAsiaTheme="minorEastAsia" w:hAnsiTheme="minorHAnsi" w:cstheme="minorBidi"/>
              <w:noProof/>
              <w:color w:val="auto"/>
              <w:lang w:val="en-US" w:eastAsia="en-US"/>
            </w:rPr>
          </w:pPr>
          <w:hyperlink w:anchor="_Toc493682490" w:history="1">
            <w:r w:rsidR="002E51AE" w:rsidRPr="00A26827">
              <w:rPr>
                <w:rStyle w:val="Hyperlink"/>
                <w:noProof/>
              </w:rPr>
              <w:t>2.</w:t>
            </w:r>
            <w:r w:rsidR="002E51AE">
              <w:rPr>
                <w:rFonts w:asciiTheme="minorHAnsi" w:eastAsiaTheme="minorEastAsia" w:hAnsiTheme="minorHAnsi" w:cstheme="minorBidi"/>
                <w:noProof/>
                <w:color w:val="auto"/>
                <w:lang w:val="en-US" w:eastAsia="en-US"/>
              </w:rPr>
              <w:tab/>
            </w:r>
            <w:r w:rsidR="002E51AE" w:rsidRPr="00A26827">
              <w:rPr>
                <w:rStyle w:val="Hyperlink"/>
                <w:noProof/>
              </w:rPr>
              <w:t>Critères de qualification</w:t>
            </w:r>
            <w:r w:rsidR="002E51AE">
              <w:rPr>
                <w:noProof/>
                <w:webHidden/>
              </w:rPr>
              <w:tab/>
            </w:r>
            <w:r w:rsidR="002E51AE">
              <w:rPr>
                <w:noProof/>
                <w:webHidden/>
              </w:rPr>
              <w:fldChar w:fldCharType="begin"/>
            </w:r>
            <w:r w:rsidR="002E51AE">
              <w:rPr>
                <w:noProof/>
                <w:webHidden/>
              </w:rPr>
              <w:instrText xml:space="preserve"> PAGEREF _Toc493682490 \h </w:instrText>
            </w:r>
            <w:r w:rsidR="002E51AE">
              <w:rPr>
                <w:noProof/>
                <w:webHidden/>
              </w:rPr>
            </w:r>
            <w:r w:rsidR="002E51AE">
              <w:rPr>
                <w:noProof/>
                <w:webHidden/>
              </w:rPr>
              <w:fldChar w:fldCharType="separate"/>
            </w:r>
            <w:r w:rsidR="002E51AE">
              <w:rPr>
                <w:noProof/>
                <w:webHidden/>
              </w:rPr>
              <w:t>4</w:t>
            </w:r>
            <w:r w:rsidR="002E51AE">
              <w:rPr>
                <w:noProof/>
                <w:webHidden/>
              </w:rPr>
              <w:fldChar w:fldCharType="end"/>
            </w:r>
          </w:hyperlink>
        </w:p>
        <w:p w:rsidR="002E51AE" w:rsidRDefault="00D75112">
          <w:pPr>
            <w:pStyle w:val="TOC1"/>
            <w:tabs>
              <w:tab w:val="left" w:pos="440"/>
              <w:tab w:val="right" w:leader="dot" w:pos="10070"/>
            </w:tabs>
            <w:rPr>
              <w:rFonts w:asciiTheme="minorHAnsi" w:eastAsiaTheme="minorEastAsia" w:hAnsiTheme="minorHAnsi" w:cstheme="minorBidi"/>
              <w:noProof/>
              <w:color w:val="auto"/>
              <w:lang w:val="en-US" w:eastAsia="en-US"/>
            </w:rPr>
          </w:pPr>
          <w:hyperlink w:anchor="_Toc493682491" w:history="1">
            <w:r w:rsidR="002E51AE" w:rsidRPr="00A26827">
              <w:rPr>
                <w:rStyle w:val="Hyperlink"/>
                <w:noProof/>
              </w:rPr>
              <w:t>3.</w:t>
            </w:r>
            <w:r w:rsidR="002E51AE">
              <w:rPr>
                <w:rFonts w:asciiTheme="minorHAnsi" w:eastAsiaTheme="minorEastAsia" w:hAnsiTheme="minorHAnsi" w:cstheme="minorBidi"/>
                <w:noProof/>
                <w:color w:val="auto"/>
                <w:lang w:val="en-US" w:eastAsia="en-US"/>
              </w:rPr>
              <w:tab/>
            </w:r>
            <w:r w:rsidR="002E51AE" w:rsidRPr="00A26827">
              <w:rPr>
                <w:rStyle w:val="Hyperlink"/>
                <w:noProof/>
              </w:rPr>
              <w:t>Eligibilité</w:t>
            </w:r>
            <w:r w:rsidR="002E51AE">
              <w:rPr>
                <w:noProof/>
                <w:webHidden/>
              </w:rPr>
              <w:tab/>
            </w:r>
            <w:r w:rsidR="002E51AE">
              <w:rPr>
                <w:noProof/>
                <w:webHidden/>
              </w:rPr>
              <w:fldChar w:fldCharType="begin"/>
            </w:r>
            <w:r w:rsidR="002E51AE">
              <w:rPr>
                <w:noProof/>
                <w:webHidden/>
              </w:rPr>
              <w:instrText xml:space="preserve"> PAGEREF _Toc493682491 \h </w:instrText>
            </w:r>
            <w:r w:rsidR="002E51AE">
              <w:rPr>
                <w:noProof/>
                <w:webHidden/>
              </w:rPr>
            </w:r>
            <w:r w:rsidR="002E51AE">
              <w:rPr>
                <w:noProof/>
                <w:webHidden/>
              </w:rPr>
              <w:fldChar w:fldCharType="separate"/>
            </w:r>
            <w:r w:rsidR="002E51AE">
              <w:rPr>
                <w:noProof/>
                <w:webHidden/>
              </w:rPr>
              <w:t>6</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92" w:history="1">
            <w:r w:rsidR="002E51AE" w:rsidRPr="00A26827">
              <w:rPr>
                <w:rStyle w:val="Hyperlink"/>
                <w:noProof/>
              </w:rPr>
              <w:t>a)</w:t>
            </w:r>
            <w:r w:rsidR="002E51AE">
              <w:rPr>
                <w:rFonts w:asciiTheme="minorHAnsi" w:eastAsiaTheme="minorEastAsia" w:hAnsiTheme="minorHAnsi" w:cstheme="minorBidi"/>
                <w:noProof/>
                <w:color w:val="auto"/>
                <w:lang w:val="en-US" w:eastAsia="en-US"/>
              </w:rPr>
              <w:tab/>
            </w:r>
            <w:r w:rsidR="002E51AE" w:rsidRPr="00A26827">
              <w:rPr>
                <w:rStyle w:val="Hyperlink"/>
                <w:noProof/>
              </w:rPr>
              <w:t>Pièces légales</w:t>
            </w:r>
            <w:r w:rsidR="002E51AE">
              <w:rPr>
                <w:noProof/>
                <w:webHidden/>
              </w:rPr>
              <w:tab/>
            </w:r>
            <w:r w:rsidR="002E51AE">
              <w:rPr>
                <w:noProof/>
                <w:webHidden/>
              </w:rPr>
              <w:fldChar w:fldCharType="begin"/>
            </w:r>
            <w:r w:rsidR="002E51AE">
              <w:rPr>
                <w:noProof/>
                <w:webHidden/>
              </w:rPr>
              <w:instrText xml:space="preserve"> PAGEREF _Toc493682492 \h </w:instrText>
            </w:r>
            <w:r w:rsidR="002E51AE">
              <w:rPr>
                <w:noProof/>
                <w:webHidden/>
              </w:rPr>
            </w:r>
            <w:r w:rsidR="002E51AE">
              <w:rPr>
                <w:noProof/>
                <w:webHidden/>
              </w:rPr>
              <w:fldChar w:fldCharType="separate"/>
            </w:r>
            <w:r w:rsidR="002E51AE">
              <w:rPr>
                <w:noProof/>
                <w:webHidden/>
              </w:rPr>
              <w:t>6</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93" w:history="1">
            <w:r w:rsidR="002E51AE" w:rsidRPr="00A26827">
              <w:rPr>
                <w:rStyle w:val="Hyperlink"/>
                <w:noProof/>
              </w:rPr>
              <w:t>b)</w:t>
            </w:r>
            <w:r w:rsidR="002E51AE">
              <w:rPr>
                <w:rFonts w:asciiTheme="minorHAnsi" w:eastAsiaTheme="minorEastAsia" w:hAnsiTheme="minorHAnsi" w:cstheme="minorBidi"/>
                <w:noProof/>
                <w:color w:val="auto"/>
                <w:lang w:val="en-US" w:eastAsia="en-US"/>
              </w:rPr>
              <w:tab/>
            </w:r>
            <w:r w:rsidR="002E51AE" w:rsidRPr="00A26827">
              <w:rPr>
                <w:rStyle w:val="Hyperlink"/>
                <w:noProof/>
              </w:rPr>
              <w:t>Conflits d’intérêts</w:t>
            </w:r>
            <w:r w:rsidR="002E51AE">
              <w:rPr>
                <w:noProof/>
                <w:webHidden/>
              </w:rPr>
              <w:tab/>
            </w:r>
            <w:r w:rsidR="002E51AE">
              <w:rPr>
                <w:noProof/>
                <w:webHidden/>
              </w:rPr>
              <w:fldChar w:fldCharType="begin"/>
            </w:r>
            <w:r w:rsidR="002E51AE">
              <w:rPr>
                <w:noProof/>
                <w:webHidden/>
              </w:rPr>
              <w:instrText xml:space="preserve"> PAGEREF _Toc493682493 \h </w:instrText>
            </w:r>
            <w:r w:rsidR="002E51AE">
              <w:rPr>
                <w:noProof/>
                <w:webHidden/>
              </w:rPr>
            </w:r>
            <w:r w:rsidR="002E51AE">
              <w:rPr>
                <w:noProof/>
                <w:webHidden/>
              </w:rPr>
              <w:fldChar w:fldCharType="separate"/>
            </w:r>
            <w:r w:rsidR="002E51AE">
              <w:rPr>
                <w:noProof/>
                <w:webHidden/>
              </w:rPr>
              <w:t>7</w:t>
            </w:r>
            <w:r w:rsidR="002E51AE">
              <w:rPr>
                <w:noProof/>
                <w:webHidden/>
              </w:rPr>
              <w:fldChar w:fldCharType="end"/>
            </w:r>
          </w:hyperlink>
        </w:p>
        <w:p w:rsidR="002E51AE" w:rsidRDefault="00D75112">
          <w:pPr>
            <w:pStyle w:val="TOC1"/>
            <w:tabs>
              <w:tab w:val="left" w:pos="440"/>
              <w:tab w:val="right" w:leader="dot" w:pos="10070"/>
            </w:tabs>
            <w:rPr>
              <w:rFonts w:asciiTheme="minorHAnsi" w:eastAsiaTheme="minorEastAsia" w:hAnsiTheme="minorHAnsi" w:cstheme="minorBidi"/>
              <w:noProof/>
              <w:color w:val="auto"/>
              <w:lang w:val="en-US" w:eastAsia="en-US"/>
            </w:rPr>
          </w:pPr>
          <w:hyperlink w:anchor="_Toc493682494" w:history="1">
            <w:r w:rsidR="002E51AE" w:rsidRPr="00A26827">
              <w:rPr>
                <w:rStyle w:val="Hyperlink"/>
                <w:noProof/>
              </w:rPr>
              <w:t>4.</w:t>
            </w:r>
            <w:r w:rsidR="002E51AE">
              <w:rPr>
                <w:rFonts w:asciiTheme="minorHAnsi" w:eastAsiaTheme="minorEastAsia" w:hAnsiTheme="minorHAnsi" w:cstheme="minorBidi"/>
                <w:noProof/>
                <w:color w:val="auto"/>
                <w:lang w:val="en-US" w:eastAsia="en-US"/>
              </w:rPr>
              <w:tab/>
            </w:r>
            <w:r w:rsidR="002E51AE" w:rsidRPr="00A26827">
              <w:rPr>
                <w:rStyle w:val="Hyperlink"/>
                <w:noProof/>
              </w:rPr>
              <w:t>Antécédents de non-exécution de marchés</w:t>
            </w:r>
            <w:r w:rsidR="002E51AE">
              <w:rPr>
                <w:noProof/>
                <w:webHidden/>
              </w:rPr>
              <w:tab/>
            </w:r>
            <w:r w:rsidR="002E51AE">
              <w:rPr>
                <w:noProof/>
                <w:webHidden/>
              </w:rPr>
              <w:fldChar w:fldCharType="begin"/>
            </w:r>
            <w:r w:rsidR="002E51AE">
              <w:rPr>
                <w:noProof/>
                <w:webHidden/>
              </w:rPr>
              <w:instrText xml:space="preserve"> PAGEREF _Toc493682494 \h </w:instrText>
            </w:r>
            <w:r w:rsidR="002E51AE">
              <w:rPr>
                <w:noProof/>
                <w:webHidden/>
              </w:rPr>
            </w:r>
            <w:r w:rsidR="002E51AE">
              <w:rPr>
                <w:noProof/>
                <w:webHidden/>
              </w:rPr>
              <w:fldChar w:fldCharType="separate"/>
            </w:r>
            <w:r w:rsidR="002E51AE">
              <w:rPr>
                <w:noProof/>
                <w:webHidden/>
              </w:rPr>
              <w:t>8</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95" w:history="1">
            <w:r w:rsidR="002E51AE" w:rsidRPr="00A26827">
              <w:rPr>
                <w:rStyle w:val="Hyperlink"/>
                <w:noProof/>
              </w:rPr>
              <w:t>a)</w:t>
            </w:r>
            <w:r w:rsidR="002E51AE">
              <w:rPr>
                <w:rFonts w:asciiTheme="minorHAnsi" w:eastAsiaTheme="minorEastAsia" w:hAnsiTheme="minorHAnsi" w:cstheme="minorBidi"/>
                <w:noProof/>
                <w:color w:val="auto"/>
                <w:lang w:val="en-US" w:eastAsia="en-US"/>
              </w:rPr>
              <w:tab/>
            </w:r>
            <w:r w:rsidR="002E51AE" w:rsidRPr="00A26827">
              <w:rPr>
                <w:rStyle w:val="Hyperlink"/>
                <w:noProof/>
              </w:rPr>
              <w:t>Formulaire d’antécédents de marchés non exécutés</w:t>
            </w:r>
            <w:r w:rsidR="002E51AE">
              <w:rPr>
                <w:noProof/>
                <w:webHidden/>
              </w:rPr>
              <w:tab/>
            </w:r>
            <w:r w:rsidR="002E51AE">
              <w:rPr>
                <w:noProof/>
                <w:webHidden/>
              </w:rPr>
              <w:fldChar w:fldCharType="begin"/>
            </w:r>
            <w:r w:rsidR="002E51AE">
              <w:rPr>
                <w:noProof/>
                <w:webHidden/>
              </w:rPr>
              <w:instrText xml:space="preserve"> PAGEREF _Toc493682495 \h </w:instrText>
            </w:r>
            <w:r w:rsidR="002E51AE">
              <w:rPr>
                <w:noProof/>
                <w:webHidden/>
              </w:rPr>
            </w:r>
            <w:r w:rsidR="002E51AE">
              <w:rPr>
                <w:noProof/>
                <w:webHidden/>
              </w:rPr>
              <w:fldChar w:fldCharType="separate"/>
            </w:r>
            <w:r w:rsidR="002E51AE">
              <w:rPr>
                <w:noProof/>
                <w:webHidden/>
              </w:rPr>
              <w:t>8</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96" w:history="1">
            <w:r w:rsidR="002E51AE" w:rsidRPr="00A26827">
              <w:rPr>
                <w:rStyle w:val="Hyperlink"/>
                <w:noProof/>
              </w:rPr>
              <w:t>b)</w:t>
            </w:r>
            <w:r w:rsidR="002E51AE">
              <w:rPr>
                <w:rFonts w:asciiTheme="minorHAnsi" w:eastAsiaTheme="minorEastAsia" w:hAnsiTheme="minorHAnsi" w:cstheme="minorBidi"/>
                <w:noProof/>
                <w:color w:val="auto"/>
                <w:lang w:val="en-US" w:eastAsia="en-US"/>
              </w:rPr>
              <w:tab/>
            </w:r>
            <w:r w:rsidR="002E51AE" w:rsidRPr="00A26827">
              <w:rPr>
                <w:rStyle w:val="Hyperlink"/>
                <w:noProof/>
              </w:rPr>
              <w:t>Formulaire d’antécédents de litiges et de litiges en cours</w:t>
            </w:r>
            <w:r w:rsidR="002E51AE">
              <w:rPr>
                <w:noProof/>
                <w:webHidden/>
              </w:rPr>
              <w:tab/>
            </w:r>
            <w:r w:rsidR="002E51AE">
              <w:rPr>
                <w:noProof/>
                <w:webHidden/>
              </w:rPr>
              <w:fldChar w:fldCharType="begin"/>
            </w:r>
            <w:r w:rsidR="002E51AE">
              <w:rPr>
                <w:noProof/>
                <w:webHidden/>
              </w:rPr>
              <w:instrText xml:space="preserve"> PAGEREF _Toc493682496 \h </w:instrText>
            </w:r>
            <w:r w:rsidR="002E51AE">
              <w:rPr>
                <w:noProof/>
                <w:webHidden/>
              </w:rPr>
            </w:r>
            <w:r w:rsidR="002E51AE">
              <w:rPr>
                <w:noProof/>
                <w:webHidden/>
              </w:rPr>
              <w:fldChar w:fldCharType="separate"/>
            </w:r>
            <w:r w:rsidR="002E51AE">
              <w:rPr>
                <w:noProof/>
                <w:webHidden/>
              </w:rPr>
              <w:t>9</w:t>
            </w:r>
            <w:r w:rsidR="002E51AE">
              <w:rPr>
                <w:noProof/>
                <w:webHidden/>
              </w:rPr>
              <w:fldChar w:fldCharType="end"/>
            </w:r>
          </w:hyperlink>
        </w:p>
        <w:p w:rsidR="002E51AE" w:rsidRDefault="00D75112">
          <w:pPr>
            <w:pStyle w:val="TOC1"/>
            <w:tabs>
              <w:tab w:val="left" w:pos="440"/>
              <w:tab w:val="right" w:leader="dot" w:pos="10070"/>
            </w:tabs>
            <w:rPr>
              <w:rFonts w:asciiTheme="minorHAnsi" w:eastAsiaTheme="minorEastAsia" w:hAnsiTheme="minorHAnsi" w:cstheme="minorBidi"/>
              <w:noProof/>
              <w:color w:val="auto"/>
              <w:lang w:val="en-US" w:eastAsia="en-US"/>
            </w:rPr>
          </w:pPr>
          <w:hyperlink w:anchor="_Toc493682497" w:history="1">
            <w:r w:rsidR="002E51AE" w:rsidRPr="00A26827">
              <w:rPr>
                <w:rStyle w:val="Hyperlink"/>
                <w:noProof/>
              </w:rPr>
              <w:t>5.</w:t>
            </w:r>
            <w:r w:rsidR="002E51AE">
              <w:rPr>
                <w:rFonts w:asciiTheme="minorHAnsi" w:eastAsiaTheme="minorEastAsia" w:hAnsiTheme="minorHAnsi" w:cstheme="minorBidi"/>
                <w:noProof/>
                <w:color w:val="auto"/>
                <w:lang w:val="en-US" w:eastAsia="en-US"/>
              </w:rPr>
              <w:tab/>
            </w:r>
            <w:r w:rsidR="002E51AE" w:rsidRPr="00A26827">
              <w:rPr>
                <w:rStyle w:val="Hyperlink"/>
                <w:noProof/>
              </w:rPr>
              <w:t>Situation financière</w:t>
            </w:r>
            <w:r w:rsidR="002E51AE">
              <w:rPr>
                <w:noProof/>
                <w:webHidden/>
              </w:rPr>
              <w:tab/>
            </w:r>
            <w:r w:rsidR="002E51AE">
              <w:rPr>
                <w:noProof/>
                <w:webHidden/>
              </w:rPr>
              <w:fldChar w:fldCharType="begin"/>
            </w:r>
            <w:r w:rsidR="002E51AE">
              <w:rPr>
                <w:noProof/>
                <w:webHidden/>
              </w:rPr>
              <w:instrText xml:space="preserve"> PAGEREF _Toc493682497 \h </w:instrText>
            </w:r>
            <w:r w:rsidR="002E51AE">
              <w:rPr>
                <w:noProof/>
                <w:webHidden/>
              </w:rPr>
            </w:r>
            <w:r w:rsidR="002E51AE">
              <w:rPr>
                <w:noProof/>
                <w:webHidden/>
              </w:rPr>
              <w:fldChar w:fldCharType="separate"/>
            </w:r>
            <w:r w:rsidR="002E51AE">
              <w:rPr>
                <w:noProof/>
                <w:webHidden/>
              </w:rPr>
              <w:t>11</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98" w:history="1">
            <w:r w:rsidR="002E51AE" w:rsidRPr="00A26827">
              <w:rPr>
                <w:rStyle w:val="Hyperlink"/>
                <w:noProof/>
              </w:rPr>
              <w:t>a)</w:t>
            </w:r>
            <w:r w:rsidR="002E51AE">
              <w:rPr>
                <w:rFonts w:asciiTheme="minorHAnsi" w:eastAsiaTheme="minorEastAsia" w:hAnsiTheme="minorHAnsi" w:cstheme="minorBidi"/>
                <w:noProof/>
                <w:color w:val="auto"/>
                <w:lang w:val="en-US" w:eastAsia="en-US"/>
              </w:rPr>
              <w:tab/>
            </w:r>
            <w:r w:rsidR="002E51AE" w:rsidRPr="00A26827">
              <w:rPr>
                <w:rStyle w:val="Hyperlink"/>
                <w:noProof/>
              </w:rPr>
              <w:t>Formulaire de données financières</w:t>
            </w:r>
            <w:r w:rsidR="002E51AE">
              <w:rPr>
                <w:noProof/>
                <w:webHidden/>
              </w:rPr>
              <w:tab/>
            </w:r>
            <w:r w:rsidR="002E51AE">
              <w:rPr>
                <w:noProof/>
                <w:webHidden/>
              </w:rPr>
              <w:fldChar w:fldCharType="begin"/>
            </w:r>
            <w:r w:rsidR="002E51AE">
              <w:rPr>
                <w:noProof/>
                <w:webHidden/>
              </w:rPr>
              <w:instrText xml:space="preserve"> PAGEREF _Toc493682498 \h </w:instrText>
            </w:r>
            <w:r w:rsidR="002E51AE">
              <w:rPr>
                <w:noProof/>
                <w:webHidden/>
              </w:rPr>
            </w:r>
            <w:r w:rsidR="002E51AE">
              <w:rPr>
                <w:noProof/>
                <w:webHidden/>
              </w:rPr>
              <w:fldChar w:fldCharType="separate"/>
            </w:r>
            <w:r w:rsidR="002E51AE">
              <w:rPr>
                <w:noProof/>
                <w:webHidden/>
              </w:rPr>
              <w:t>12</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499" w:history="1">
            <w:r w:rsidR="002E51AE" w:rsidRPr="00A26827">
              <w:rPr>
                <w:rStyle w:val="Hyperlink"/>
                <w:noProof/>
              </w:rPr>
              <w:t>b)</w:t>
            </w:r>
            <w:r w:rsidR="002E51AE">
              <w:rPr>
                <w:rFonts w:asciiTheme="minorHAnsi" w:eastAsiaTheme="minorEastAsia" w:hAnsiTheme="minorHAnsi" w:cstheme="minorBidi"/>
                <w:noProof/>
                <w:color w:val="auto"/>
                <w:lang w:val="en-US" w:eastAsia="en-US"/>
              </w:rPr>
              <w:tab/>
            </w:r>
            <w:r w:rsidR="002E51AE" w:rsidRPr="00A26827">
              <w:rPr>
                <w:rStyle w:val="Hyperlink"/>
                <w:noProof/>
              </w:rPr>
              <w:t>Documents financiers</w:t>
            </w:r>
            <w:r w:rsidR="002E51AE">
              <w:rPr>
                <w:noProof/>
                <w:webHidden/>
              </w:rPr>
              <w:tab/>
            </w:r>
            <w:r w:rsidR="002E51AE">
              <w:rPr>
                <w:noProof/>
                <w:webHidden/>
              </w:rPr>
              <w:fldChar w:fldCharType="begin"/>
            </w:r>
            <w:r w:rsidR="002E51AE">
              <w:rPr>
                <w:noProof/>
                <w:webHidden/>
              </w:rPr>
              <w:instrText xml:space="preserve"> PAGEREF _Toc493682499 \h </w:instrText>
            </w:r>
            <w:r w:rsidR="002E51AE">
              <w:rPr>
                <w:noProof/>
                <w:webHidden/>
              </w:rPr>
            </w:r>
            <w:r w:rsidR="002E51AE">
              <w:rPr>
                <w:noProof/>
                <w:webHidden/>
              </w:rPr>
              <w:fldChar w:fldCharType="separate"/>
            </w:r>
            <w:r w:rsidR="002E51AE">
              <w:rPr>
                <w:noProof/>
                <w:webHidden/>
              </w:rPr>
              <w:t>13</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500" w:history="1">
            <w:r w:rsidR="002E51AE" w:rsidRPr="00A26827">
              <w:rPr>
                <w:rStyle w:val="Hyperlink"/>
                <w:noProof/>
              </w:rPr>
              <w:t>c)</w:t>
            </w:r>
            <w:r w:rsidR="002E51AE">
              <w:rPr>
                <w:rFonts w:asciiTheme="minorHAnsi" w:eastAsiaTheme="minorEastAsia" w:hAnsiTheme="minorHAnsi" w:cstheme="minorBidi"/>
                <w:noProof/>
                <w:color w:val="auto"/>
                <w:lang w:val="en-US" w:eastAsia="en-US"/>
              </w:rPr>
              <w:tab/>
            </w:r>
            <w:r w:rsidR="002E51AE" w:rsidRPr="00A26827">
              <w:rPr>
                <w:rStyle w:val="Hyperlink"/>
                <w:noProof/>
              </w:rPr>
              <w:t>Chiffre d’affaires annuel moyen des activités de construction au cours des cinq(5) dernières années</w:t>
            </w:r>
            <w:r w:rsidR="002E51AE">
              <w:rPr>
                <w:noProof/>
                <w:webHidden/>
              </w:rPr>
              <w:tab/>
            </w:r>
            <w:r w:rsidR="002E51AE">
              <w:rPr>
                <w:noProof/>
                <w:webHidden/>
              </w:rPr>
              <w:fldChar w:fldCharType="begin"/>
            </w:r>
            <w:r w:rsidR="002E51AE">
              <w:rPr>
                <w:noProof/>
                <w:webHidden/>
              </w:rPr>
              <w:instrText xml:space="preserve"> PAGEREF _Toc493682500 \h </w:instrText>
            </w:r>
            <w:r w:rsidR="002E51AE">
              <w:rPr>
                <w:noProof/>
                <w:webHidden/>
              </w:rPr>
            </w:r>
            <w:r w:rsidR="002E51AE">
              <w:rPr>
                <w:noProof/>
                <w:webHidden/>
              </w:rPr>
              <w:fldChar w:fldCharType="separate"/>
            </w:r>
            <w:r w:rsidR="002E51AE">
              <w:rPr>
                <w:noProof/>
                <w:webHidden/>
              </w:rPr>
              <w:t>14</w:t>
            </w:r>
            <w:r w:rsidR="002E51AE">
              <w:rPr>
                <w:noProof/>
                <w:webHidden/>
              </w:rPr>
              <w:fldChar w:fldCharType="end"/>
            </w:r>
          </w:hyperlink>
        </w:p>
        <w:p w:rsidR="002E51AE" w:rsidRDefault="00D75112">
          <w:pPr>
            <w:pStyle w:val="TOC1"/>
            <w:tabs>
              <w:tab w:val="left" w:pos="440"/>
              <w:tab w:val="right" w:leader="dot" w:pos="10070"/>
            </w:tabs>
            <w:rPr>
              <w:rFonts w:asciiTheme="minorHAnsi" w:eastAsiaTheme="minorEastAsia" w:hAnsiTheme="minorHAnsi" w:cstheme="minorBidi"/>
              <w:noProof/>
              <w:color w:val="auto"/>
              <w:lang w:val="en-US" w:eastAsia="en-US"/>
            </w:rPr>
          </w:pPr>
          <w:hyperlink w:anchor="_Toc493682501" w:history="1">
            <w:r w:rsidR="002E51AE" w:rsidRPr="00A26827">
              <w:rPr>
                <w:rStyle w:val="Hyperlink"/>
                <w:noProof/>
              </w:rPr>
              <w:t>6.</w:t>
            </w:r>
            <w:r w:rsidR="002E51AE">
              <w:rPr>
                <w:rFonts w:asciiTheme="minorHAnsi" w:eastAsiaTheme="minorEastAsia" w:hAnsiTheme="minorHAnsi" w:cstheme="minorBidi"/>
                <w:noProof/>
                <w:color w:val="auto"/>
                <w:lang w:val="en-US" w:eastAsia="en-US"/>
              </w:rPr>
              <w:tab/>
            </w:r>
            <w:r w:rsidR="002E51AE" w:rsidRPr="00A26827">
              <w:rPr>
                <w:rStyle w:val="Hyperlink"/>
                <w:noProof/>
              </w:rPr>
              <w:t>Expérience</w:t>
            </w:r>
            <w:r w:rsidR="002E51AE">
              <w:rPr>
                <w:noProof/>
                <w:webHidden/>
              </w:rPr>
              <w:tab/>
            </w:r>
            <w:r w:rsidR="002E51AE">
              <w:rPr>
                <w:noProof/>
                <w:webHidden/>
              </w:rPr>
              <w:fldChar w:fldCharType="begin"/>
            </w:r>
            <w:r w:rsidR="002E51AE">
              <w:rPr>
                <w:noProof/>
                <w:webHidden/>
              </w:rPr>
              <w:instrText xml:space="preserve"> PAGEREF _Toc493682501 \h </w:instrText>
            </w:r>
            <w:r w:rsidR="002E51AE">
              <w:rPr>
                <w:noProof/>
                <w:webHidden/>
              </w:rPr>
            </w:r>
            <w:r w:rsidR="002E51AE">
              <w:rPr>
                <w:noProof/>
                <w:webHidden/>
              </w:rPr>
              <w:fldChar w:fldCharType="separate"/>
            </w:r>
            <w:r w:rsidR="002E51AE">
              <w:rPr>
                <w:noProof/>
                <w:webHidden/>
              </w:rPr>
              <w:t>15</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502" w:history="1">
            <w:r w:rsidR="002E51AE" w:rsidRPr="00A26827">
              <w:rPr>
                <w:rStyle w:val="Hyperlink"/>
                <w:noProof/>
              </w:rPr>
              <w:t>a)</w:t>
            </w:r>
            <w:r w:rsidR="002E51AE">
              <w:rPr>
                <w:rFonts w:asciiTheme="minorHAnsi" w:eastAsiaTheme="minorEastAsia" w:hAnsiTheme="minorHAnsi" w:cstheme="minorBidi"/>
                <w:noProof/>
                <w:color w:val="auto"/>
                <w:lang w:val="en-US" w:eastAsia="en-US"/>
              </w:rPr>
              <w:tab/>
            </w:r>
            <w:r w:rsidR="002E51AE" w:rsidRPr="00A26827">
              <w:rPr>
                <w:rStyle w:val="Hyperlink"/>
                <w:noProof/>
              </w:rPr>
              <w:t>Formulaire d’expérience générale de construction (5 dernières années)</w:t>
            </w:r>
            <w:r w:rsidR="002E51AE">
              <w:rPr>
                <w:noProof/>
                <w:webHidden/>
              </w:rPr>
              <w:tab/>
            </w:r>
            <w:r w:rsidR="002E51AE">
              <w:rPr>
                <w:noProof/>
                <w:webHidden/>
              </w:rPr>
              <w:fldChar w:fldCharType="begin"/>
            </w:r>
            <w:r w:rsidR="002E51AE">
              <w:rPr>
                <w:noProof/>
                <w:webHidden/>
              </w:rPr>
              <w:instrText xml:space="preserve"> PAGEREF _Toc493682502 \h </w:instrText>
            </w:r>
            <w:r w:rsidR="002E51AE">
              <w:rPr>
                <w:noProof/>
                <w:webHidden/>
              </w:rPr>
            </w:r>
            <w:r w:rsidR="002E51AE">
              <w:rPr>
                <w:noProof/>
                <w:webHidden/>
              </w:rPr>
              <w:fldChar w:fldCharType="separate"/>
            </w:r>
            <w:r w:rsidR="002E51AE">
              <w:rPr>
                <w:noProof/>
                <w:webHidden/>
              </w:rPr>
              <w:t>16</w:t>
            </w:r>
            <w:r w:rsidR="002E51AE">
              <w:rPr>
                <w:noProof/>
                <w:webHidden/>
              </w:rPr>
              <w:fldChar w:fldCharType="end"/>
            </w:r>
          </w:hyperlink>
        </w:p>
        <w:p w:rsidR="002E51AE" w:rsidRDefault="00D75112">
          <w:pPr>
            <w:pStyle w:val="TOC2"/>
            <w:tabs>
              <w:tab w:val="left" w:pos="660"/>
              <w:tab w:val="right" w:leader="dot" w:pos="10070"/>
            </w:tabs>
            <w:rPr>
              <w:rFonts w:asciiTheme="minorHAnsi" w:eastAsiaTheme="minorEastAsia" w:hAnsiTheme="minorHAnsi" w:cstheme="minorBidi"/>
              <w:noProof/>
              <w:color w:val="auto"/>
              <w:lang w:val="en-US" w:eastAsia="en-US"/>
            </w:rPr>
          </w:pPr>
          <w:hyperlink w:anchor="_Toc493682503" w:history="1">
            <w:r w:rsidR="002E51AE" w:rsidRPr="00A26827">
              <w:rPr>
                <w:rStyle w:val="Hyperlink"/>
                <w:noProof/>
              </w:rPr>
              <w:t>b)</w:t>
            </w:r>
            <w:r w:rsidR="002E51AE">
              <w:rPr>
                <w:rFonts w:asciiTheme="minorHAnsi" w:eastAsiaTheme="minorEastAsia" w:hAnsiTheme="minorHAnsi" w:cstheme="minorBidi"/>
                <w:noProof/>
                <w:color w:val="auto"/>
                <w:lang w:val="en-US" w:eastAsia="en-US"/>
              </w:rPr>
              <w:tab/>
            </w:r>
            <w:r w:rsidR="002E51AE" w:rsidRPr="00A26827">
              <w:rPr>
                <w:rStyle w:val="Hyperlink"/>
                <w:noProof/>
              </w:rPr>
              <w:t>Formulaire d’expérience spécifique : travaux similaires (5 dernières années)</w:t>
            </w:r>
            <w:r w:rsidR="002E51AE">
              <w:rPr>
                <w:noProof/>
                <w:webHidden/>
              </w:rPr>
              <w:tab/>
            </w:r>
            <w:r w:rsidR="002E51AE">
              <w:rPr>
                <w:noProof/>
                <w:webHidden/>
              </w:rPr>
              <w:fldChar w:fldCharType="begin"/>
            </w:r>
            <w:r w:rsidR="002E51AE">
              <w:rPr>
                <w:noProof/>
                <w:webHidden/>
              </w:rPr>
              <w:instrText xml:space="preserve"> PAGEREF _Toc493682503 \h </w:instrText>
            </w:r>
            <w:r w:rsidR="002E51AE">
              <w:rPr>
                <w:noProof/>
                <w:webHidden/>
              </w:rPr>
            </w:r>
            <w:r w:rsidR="002E51AE">
              <w:rPr>
                <w:noProof/>
                <w:webHidden/>
              </w:rPr>
              <w:fldChar w:fldCharType="separate"/>
            </w:r>
            <w:r w:rsidR="002E51AE">
              <w:rPr>
                <w:noProof/>
                <w:webHidden/>
              </w:rPr>
              <w:t>17</w:t>
            </w:r>
            <w:r w:rsidR="002E51AE">
              <w:rPr>
                <w:noProof/>
                <w:webHidden/>
              </w:rPr>
              <w:fldChar w:fldCharType="end"/>
            </w:r>
          </w:hyperlink>
        </w:p>
        <w:p w:rsidR="002E51AE" w:rsidRDefault="00D75112">
          <w:pPr>
            <w:pStyle w:val="TOC1"/>
            <w:tabs>
              <w:tab w:val="left" w:pos="440"/>
              <w:tab w:val="right" w:leader="dot" w:pos="10070"/>
            </w:tabs>
            <w:rPr>
              <w:rFonts w:asciiTheme="minorHAnsi" w:eastAsiaTheme="minorEastAsia" w:hAnsiTheme="minorHAnsi" w:cstheme="minorBidi"/>
              <w:noProof/>
              <w:color w:val="auto"/>
              <w:lang w:val="en-US" w:eastAsia="en-US"/>
            </w:rPr>
          </w:pPr>
          <w:hyperlink w:anchor="_Toc493682504" w:history="1">
            <w:r w:rsidR="002E51AE" w:rsidRPr="00A26827">
              <w:rPr>
                <w:rStyle w:val="Hyperlink"/>
                <w:noProof/>
              </w:rPr>
              <w:t>7.</w:t>
            </w:r>
            <w:r w:rsidR="002E51AE">
              <w:rPr>
                <w:rFonts w:asciiTheme="minorHAnsi" w:eastAsiaTheme="minorEastAsia" w:hAnsiTheme="minorHAnsi" w:cstheme="minorBidi"/>
                <w:noProof/>
                <w:color w:val="auto"/>
                <w:lang w:val="en-US" w:eastAsia="en-US"/>
              </w:rPr>
              <w:tab/>
            </w:r>
            <w:r w:rsidR="002E51AE" w:rsidRPr="00A26827">
              <w:rPr>
                <w:rStyle w:val="Hyperlink"/>
                <w:noProof/>
              </w:rPr>
              <w:t>Formulaires</w:t>
            </w:r>
            <w:r w:rsidR="002E51AE">
              <w:rPr>
                <w:noProof/>
                <w:webHidden/>
              </w:rPr>
              <w:tab/>
            </w:r>
            <w:r w:rsidR="002E51AE">
              <w:rPr>
                <w:noProof/>
                <w:webHidden/>
              </w:rPr>
              <w:fldChar w:fldCharType="begin"/>
            </w:r>
            <w:r w:rsidR="002E51AE">
              <w:rPr>
                <w:noProof/>
                <w:webHidden/>
              </w:rPr>
              <w:instrText xml:space="preserve"> PAGEREF _Toc493682504 \h </w:instrText>
            </w:r>
            <w:r w:rsidR="002E51AE">
              <w:rPr>
                <w:noProof/>
                <w:webHidden/>
              </w:rPr>
            </w:r>
            <w:r w:rsidR="002E51AE">
              <w:rPr>
                <w:noProof/>
                <w:webHidden/>
              </w:rPr>
              <w:fldChar w:fldCharType="separate"/>
            </w:r>
            <w:r w:rsidR="002E51AE">
              <w:rPr>
                <w:noProof/>
                <w:webHidden/>
              </w:rPr>
              <w:t>18</w:t>
            </w:r>
            <w:r w:rsidR="002E51AE">
              <w:rPr>
                <w:noProof/>
                <w:webHidden/>
              </w:rPr>
              <w:fldChar w:fldCharType="end"/>
            </w:r>
          </w:hyperlink>
        </w:p>
        <w:p w:rsidR="002E51AE" w:rsidRDefault="00D75112">
          <w:pPr>
            <w:pStyle w:val="TOC2"/>
            <w:tabs>
              <w:tab w:val="right" w:leader="dot" w:pos="10070"/>
            </w:tabs>
            <w:rPr>
              <w:rFonts w:asciiTheme="minorHAnsi" w:eastAsiaTheme="minorEastAsia" w:hAnsiTheme="minorHAnsi" w:cstheme="minorBidi"/>
              <w:noProof/>
              <w:color w:val="auto"/>
              <w:lang w:val="en-US" w:eastAsia="en-US"/>
            </w:rPr>
          </w:pPr>
          <w:hyperlink w:anchor="_Toc493682505" w:history="1">
            <w:r w:rsidR="002E51AE" w:rsidRPr="00A26827">
              <w:rPr>
                <w:rStyle w:val="Hyperlink"/>
                <w:noProof/>
              </w:rPr>
              <w:t>Formulaire de Lettre de candidature</w:t>
            </w:r>
            <w:r w:rsidR="002E51AE">
              <w:rPr>
                <w:noProof/>
                <w:webHidden/>
              </w:rPr>
              <w:tab/>
            </w:r>
            <w:r w:rsidR="002E51AE">
              <w:rPr>
                <w:noProof/>
                <w:webHidden/>
              </w:rPr>
              <w:fldChar w:fldCharType="begin"/>
            </w:r>
            <w:r w:rsidR="002E51AE">
              <w:rPr>
                <w:noProof/>
                <w:webHidden/>
              </w:rPr>
              <w:instrText xml:space="preserve"> PAGEREF _Toc493682505 \h </w:instrText>
            </w:r>
            <w:r w:rsidR="002E51AE">
              <w:rPr>
                <w:noProof/>
                <w:webHidden/>
              </w:rPr>
            </w:r>
            <w:r w:rsidR="002E51AE">
              <w:rPr>
                <w:noProof/>
                <w:webHidden/>
              </w:rPr>
              <w:fldChar w:fldCharType="separate"/>
            </w:r>
            <w:r w:rsidR="002E51AE">
              <w:rPr>
                <w:noProof/>
                <w:webHidden/>
              </w:rPr>
              <w:t>19</w:t>
            </w:r>
            <w:r w:rsidR="002E51AE">
              <w:rPr>
                <w:noProof/>
                <w:webHidden/>
              </w:rPr>
              <w:fldChar w:fldCharType="end"/>
            </w:r>
          </w:hyperlink>
        </w:p>
        <w:p w:rsidR="00085E38" w:rsidRDefault="00085E38">
          <w:r w:rsidRPr="00C934C9">
            <w:rPr>
              <w:rFonts w:ascii="Times New Roman" w:hAnsi="Times New Roman" w:cs="Times New Roman"/>
              <w:b/>
              <w:bCs/>
              <w:noProof/>
            </w:rPr>
            <w:fldChar w:fldCharType="end"/>
          </w:r>
        </w:p>
      </w:sdtContent>
    </w:sdt>
    <w:p w:rsidR="00085E38" w:rsidRPr="00085E38" w:rsidRDefault="00085E38" w:rsidP="004A0AC8">
      <w:pPr>
        <w:spacing w:line="276" w:lineRule="auto"/>
        <w:rPr>
          <w:rFonts w:ascii="Times New Roman" w:hAnsi="Times New Roman" w:cs="Times New Roman"/>
          <w:b/>
          <w:sz w:val="32"/>
        </w:rPr>
      </w:pPr>
    </w:p>
    <w:p w:rsidR="00085E38" w:rsidRDefault="00085E38">
      <w:pPr>
        <w:rPr>
          <w:rFonts w:ascii="Times New Roman" w:eastAsiaTheme="majorEastAsia" w:hAnsi="Times New Roman" w:cs="Times New Roman"/>
          <w:b/>
          <w:color w:val="auto"/>
          <w:sz w:val="32"/>
          <w:szCs w:val="24"/>
          <w:lang w:val="fr-HT"/>
        </w:rPr>
      </w:pPr>
      <w:r>
        <w:br w:type="page"/>
      </w:r>
    </w:p>
    <w:p w:rsidR="009F2111" w:rsidRPr="007D02E4" w:rsidRDefault="009F2111" w:rsidP="004A0AC8">
      <w:pPr>
        <w:pStyle w:val="Heading1"/>
        <w:spacing w:line="276" w:lineRule="auto"/>
      </w:pPr>
      <w:bookmarkStart w:id="0" w:name="_Toc493682487"/>
      <w:r w:rsidRPr="007D02E4">
        <w:lastRenderedPageBreak/>
        <w:t>Instructions aux Candidats</w:t>
      </w:r>
      <w:bookmarkEnd w:id="0"/>
      <w:r w:rsidRPr="007D02E4">
        <w:t xml:space="preserve">  </w:t>
      </w:r>
    </w:p>
    <w:p w:rsidR="00A00F53" w:rsidRDefault="008541D8" w:rsidP="004A0AC8">
      <w:pPr>
        <w:pStyle w:val="Heading2"/>
        <w:spacing w:line="276" w:lineRule="auto"/>
      </w:pPr>
      <w:bookmarkStart w:id="1" w:name="_Toc493682488"/>
      <w:r>
        <w:t>Introduction</w:t>
      </w:r>
      <w:bookmarkEnd w:id="1"/>
    </w:p>
    <w:p w:rsidR="00D35AFF" w:rsidRPr="00D35AFF" w:rsidRDefault="00D35AFF" w:rsidP="00093BB7">
      <w:pPr>
        <w:autoSpaceDE w:val="0"/>
        <w:autoSpaceDN w:val="0"/>
        <w:adjustRightInd w:val="0"/>
        <w:spacing w:before="24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Global </w:t>
      </w:r>
      <w:proofErr w:type="spellStart"/>
      <w:r>
        <w:rPr>
          <w:rFonts w:ascii="Times New Roman" w:hAnsi="Times New Roman" w:cs="Times New Roman"/>
          <w:sz w:val="24"/>
          <w:szCs w:val="24"/>
          <w:lang w:val="fr-FR"/>
        </w:rPr>
        <w:t>Communities</w:t>
      </w:r>
      <w:proofErr w:type="spellEnd"/>
      <w:r w:rsidR="006E64C9">
        <w:rPr>
          <w:rFonts w:ascii="Times New Roman" w:hAnsi="Times New Roman" w:cs="Times New Roman"/>
          <w:sz w:val="24"/>
          <w:szCs w:val="24"/>
          <w:lang w:val="fr-FR"/>
        </w:rPr>
        <w:t xml:space="preserve"> signer</w:t>
      </w:r>
      <w:r>
        <w:rPr>
          <w:rFonts w:ascii="Times New Roman" w:hAnsi="Times New Roman" w:cs="Times New Roman"/>
          <w:sz w:val="24"/>
          <w:szCs w:val="24"/>
          <w:lang w:val="fr-FR"/>
        </w:rPr>
        <w:t>a</w:t>
      </w:r>
      <w:r w:rsidR="006E64C9">
        <w:rPr>
          <w:rFonts w:ascii="Times New Roman" w:hAnsi="Times New Roman" w:cs="Times New Roman"/>
          <w:sz w:val="24"/>
          <w:szCs w:val="24"/>
          <w:lang w:val="fr-FR"/>
        </w:rPr>
        <w:t xml:space="preserve"> avec la Croix-Rouge </w:t>
      </w:r>
      <w:r w:rsidR="00D04E53">
        <w:rPr>
          <w:rFonts w:ascii="Times New Roman" w:hAnsi="Times New Roman" w:cs="Times New Roman"/>
          <w:sz w:val="24"/>
          <w:szCs w:val="24"/>
          <w:lang w:val="fr-FR"/>
        </w:rPr>
        <w:t>Américaine</w:t>
      </w:r>
      <w:r w:rsidR="006E64C9">
        <w:rPr>
          <w:rFonts w:ascii="Times New Roman" w:hAnsi="Times New Roman" w:cs="Times New Roman"/>
          <w:sz w:val="24"/>
          <w:szCs w:val="24"/>
          <w:lang w:val="fr-FR"/>
        </w:rPr>
        <w:t xml:space="preserve"> une convention pour</w:t>
      </w:r>
      <w:r w:rsidR="000B78C1">
        <w:rPr>
          <w:rFonts w:ascii="Times New Roman" w:hAnsi="Times New Roman" w:cs="Times New Roman"/>
          <w:sz w:val="24"/>
          <w:szCs w:val="24"/>
          <w:lang w:val="fr-FR"/>
        </w:rPr>
        <w:t xml:space="preserve"> assurer</w:t>
      </w:r>
      <w:r w:rsidR="006E64C9">
        <w:rPr>
          <w:rFonts w:ascii="Times New Roman" w:hAnsi="Times New Roman" w:cs="Times New Roman"/>
          <w:sz w:val="24"/>
          <w:szCs w:val="24"/>
          <w:lang w:val="fr-FR"/>
        </w:rPr>
        <w:t xml:space="preserve"> la </w:t>
      </w:r>
      <w:r w:rsidR="00D04E53">
        <w:rPr>
          <w:rFonts w:ascii="Times New Roman" w:hAnsi="Times New Roman" w:cs="Times New Roman"/>
          <w:sz w:val="24"/>
          <w:szCs w:val="24"/>
          <w:lang w:val="fr-FR"/>
        </w:rPr>
        <w:t>maitrise</w:t>
      </w:r>
      <w:r w:rsidR="006E64C9">
        <w:rPr>
          <w:rFonts w:ascii="Times New Roman" w:hAnsi="Times New Roman" w:cs="Times New Roman"/>
          <w:sz w:val="24"/>
          <w:szCs w:val="24"/>
          <w:lang w:val="fr-FR"/>
        </w:rPr>
        <w:t xml:space="preserve"> d’ouvrage </w:t>
      </w:r>
      <w:r w:rsidR="00D04E53">
        <w:rPr>
          <w:rFonts w:ascii="Times New Roman" w:hAnsi="Times New Roman" w:cs="Times New Roman"/>
          <w:sz w:val="24"/>
          <w:szCs w:val="24"/>
          <w:lang w:val="fr-FR"/>
        </w:rPr>
        <w:t>déléguée</w:t>
      </w:r>
      <w:r w:rsidR="006E64C9">
        <w:rPr>
          <w:rFonts w:ascii="Times New Roman" w:hAnsi="Times New Roman" w:cs="Times New Roman"/>
          <w:sz w:val="24"/>
          <w:szCs w:val="24"/>
          <w:lang w:val="fr-FR"/>
        </w:rPr>
        <w:t xml:space="preserve"> du Projet de Construction du Centre </w:t>
      </w:r>
      <w:r w:rsidR="00F218E8">
        <w:rPr>
          <w:rFonts w:ascii="Times New Roman" w:hAnsi="Times New Roman" w:cs="Times New Roman"/>
          <w:sz w:val="24"/>
          <w:szCs w:val="24"/>
          <w:lang w:val="fr-FR"/>
        </w:rPr>
        <w:t>N</w:t>
      </w:r>
      <w:r w:rsidR="006E64C9">
        <w:rPr>
          <w:rFonts w:ascii="Times New Roman" w:hAnsi="Times New Roman" w:cs="Times New Roman"/>
          <w:sz w:val="24"/>
          <w:szCs w:val="24"/>
          <w:lang w:val="fr-FR"/>
        </w:rPr>
        <w:t xml:space="preserve">ational de Transfusion Sanguine </w:t>
      </w:r>
      <w:r w:rsidR="00646514">
        <w:rPr>
          <w:rFonts w:ascii="Times New Roman" w:hAnsi="Times New Roman" w:cs="Times New Roman"/>
          <w:sz w:val="24"/>
          <w:szCs w:val="24"/>
          <w:lang w:val="fr-FR"/>
        </w:rPr>
        <w:t xml:space="preserve">et du Laboratoire d’Analyses Spéciales </w:t>
      </w:r>
      <w:r w:rsidR="006E64C9">
        <w:rPr>
          <w:rFonts w:ascii="Times New Roman" w:hAnsi="Times New Roman" w:cs="Times New Roman"/>
          <w:sz w:val="24"/>
          <w:szCs w:val="24"/>
          <w:lang w:val="fr-FR"/>
        </w:rPr>
        <w:t xml:space="preserve">de la Croix-Rouge </w:t>
      </w:r>
      <w:r w:rsidR="00D04E53">
        <w:rPr>
          <w:rFonts w:ascii="Times New Roman" w:hAnsi="Times New Roman" w:cs="Times New Roman"/>
          <w:sz w:val="24"/>
          <w:szCs w:val="24"/>
          <w:lang w:val="fr-FR"/>
        </w:rPr>
        <w:t>Haïtienne</w:t>
      </w:r>
      <w:r w:rsidR="000B78C1">
        <w:rPr>
          <w:rFonts w:ascii="Times New Roman" w:hAnsi="Times New Roman" w:cs="Times New Roman"/>
          <w:sz w:val="24"/>
          <w:szCs w:val="24"/>
          <w:lang w:val="fr-FR"/>
        </w:rPr>
        <w:t xml:space="preserve">, </w:t>
      </w:r>
      <w:r w:rsidR="009A3554">
        <w:rPr>
          <w:rFonts w:ascii="Times New Roman" w:hAnsi="Times New Roman" w:cs="Times New Roman"/>
          <w:sz w:val="24"/>
          <w:szCs w:val="24"/>
          <w:lang w:val="fr-FR"/>
        </w:rPr>
        <w:t>à</w:t>
      </w:r>
      <w:r w:rsidR="000B78C1">
        <w:rPr>
          <w:rFonts w:ascii="Times New Roman" w:hAnsi="Times New Roman" w:cs="Times New Roman"/>
          <w:sz w:val="24"/>
          <w:szCs w:val="24"/>
          <w:lang w:val="fr-FR"/>
        </w:rPr>
        <w:t xml:space="preserve"> Port-au-Prince</w:t>
      </w:r>
      <w:r w:rsidR="006E64C9">
        <w:rPr>
          <w:rFonts w:ascii="Times New Roman" w:hAnsi="Times New Roman" w:cs="Times New Roman"/>
          <w:sz w:val="24"/>
          <w:szCs w:val="24"/>
          <w:lang w:val="fr-FR"/>
        </w:rPr>
        <w:t xml:space="preserve">. </w:t>
      </w:r>
      <w:r w:rsidR="006E64C9" w:rsidRPr="002D1B95">
        <w:rPr>
          <w:rFonts w:ascii="Times New Roman" w:hAnsi="Times New Roman" w:cs="Times New Roman"/>
          <w:sz w:val="24"/>
          <w:szCs w:val="24"/>
          <w:lang w:val="fr-FR"/>
        </w:rPr>
        <w:t xml:space="preserve">Global </w:t>
      </w:r>
      <w:proofErr w:type="spellStart"/>
      <w:r w:rsidR="006E64C9" w:rsidRPr="002D1B95">
        <w:rPr>
          <w:rFonts w:ascii="Times New Roman" w:hAnsi="Times New Roman" w:cs="Times New Roman"/>
          <w:sz w:val="24"/>
          <w:szCs w:val="24"/>
          <w:lang w:val="fr-FR"/>
        </w:rPr>
        <w:t>Communities</w:t>
      </w:r>
      <w:proofErr w:type="spellEnd"/>
      <w:r w:rsidR="00646514">
        <w:rPr>
          <w:rFonts w:ascii="Times New Roman" w:hAnsi="Times New Roman" w:cs="Times New Roman"/>
          <w:sz w:val="24"/>
          <w:szCs w:val="24"/>
          <w:lang w:val="fr-FR"/>
        </w:rPr>
        <w:t xml:space="preserve"> lance </w:t>
      </w:r>
      <w:r w:rsidR="006E64C9">
        <w:rPr>
          <w:rFonts w:ascii="Times New Roman" w:hAnsi="Times New Roman" w:cs="Times New Roman"/>
          <w:sz w:val="24"/>
          <w:szCs w:val="24"/>
          <w:lang w:val="fr-FR"/>
        </w:rPr>
        <w:t xml:space="preserve">un processus de </w:t>
      </w:r>
      <w:proofErr w:type="spellStart"/>
      <w:r w:rsidR="00C934C9">
        <w:rPr>
          <w:rFonts w:ascii="Times New Roman" w:hAnsi="Times New Roman" w:cs="Times New Roman"/>
          <w:sz w:val="24"/>
          <w:szCs w:val="24"/>
          <w:lang w:val="fr-FR"/>
        </w:rPr>
        <w:t>préqualification</w:t>
      </w:r>
      <w:proofErr w:type="spellEnd"/>
      <w:r w:rsidR="006E64C9">
        <w:rPr>
          <w:rFonts w:ascii="Times New Roman" w:hAnsi="Times New Roman" w:cs="Times New Roman"/>
          <w:sz w:val="24"/>
          <w:szCs w:val="24"/>
          <w:lang w:val="fr-FR"/>
        </w:rPr>
        <w:t xml:space="preserve"> en vue d’</w:t>
      </w:r>
      <w:r w:rsidR="00624C80">
        <w:rPr>
          <w:rFonts w:ascii="Times New Roman" w:hAnsi="Times New Roman" w:cs="Times New Roman"/>
          <w:sz w:val="24"/>
          <w:szCs w:val="24"/>
          <w:lang w:val="fr-FR"/>
        </w:rPr>
        <w:t>établir</w:t>
      </w:r>
      <w:r w:rsidR="006E64C9">
        <w:rPr>
          <w:rFonts w:ascii="Times New Roman" w:hAnsi="Times New Roman" w:cs="Times New Roman"/>
          <w:sz w:val="24"/>
          <w:szCs w:val="24"/>
          <w:lang w:val="fr-FR"/>
        </w:rPr>
        <w:t xml:space="preserve"> une liste restreinte d’entreprises </w:t>
      </w:r>
      <w:r w:rsidR="00646514">
        <w:rPr>
          <w:rFonts w:ascii="Times New Roman" w:hAnsi="Times New Roman" w:cs="Times New Roman"/>
          <w:sz w:val="24"/>
          <w:szCs w:val="24"/>
          <w:lang w:val="fr-FR"/>
        </w:rPr>
        <w:t xml:space="preserve">qui seront invitées </w:t>
      </w:r>
      <w:r w:rsidR="00B83469">
        <w:rPr>
          <w:rFonts w:ascii="Times New Roman" w:hAnsi="Times New Roman" w:cs="Times New Roman"/>
          <w:sz w:val="24"/>
          <w:szCs w:val="24"/>
          <w:lang w:val="fr-FR"/>
        </w:rPr>
        <w:t>à</w:t>
      </w:r>
      <w:r w:rsidR="00646514">
        <w:rPr>
          <w:rFonts w:ascii="Times New Roman" w:hAnsi="Times New Roman" w:cs="Times New Roman"/>
          <w:sz w:val="24"/>
          <w:szCs w:val="24"/>
          <w:lang w:val="fr-FR"/>
        </w:rPr>
        <w:t xml:space="preserve"> </w:t>
      </w:r>
      <w:r w:rsidR="006E64C9">
        <w:rPr>
          <w:rFonts w:ascii="Times New Roman" w:hAnsi="Times New Roman" w:cs="Times New Roman"/>
          <w:sz w:val="24"/>
          <w:szCs w:val="24"/>
          <w:lang w:val="fr-FR"/>
        </w:rPr>
        <w:t xml:space="preserve">participer </w:t>
      </w:r>
      <w:r w:rsidR="00624C80">
        <w:rPr>
          <w:rFonts w:ascii="Times New Roman" w:hAnsi="Times New Roman" w:cs="Times New Roman"/>
          <w:sz w:val="24"/>
          <w:szCs w:val="24"/>
          <w:lang w:val="fr-FR"/>
        </w:rPr>
        <w:t>à</w:t>
      </w:r>
      <w:r w:rsidR="006E64C9">
        <w:rPr>
          <w:rFonts w:ascii="Times New Roman" w:hAnsi="Times New Roman" w:cs="Times New Roman"/>
          <w:sz w:val="24"/>
          <w:szCs w:val="24"/>
          <w:lang w:val="fr-FR"/>
        </w:rPr>
        <w:t xml:space="preserve"> l’appel d’offres pour l</w:t>
      </w:r>
      <w:r w:rsidR="00646514">
        <w:rPr>
          <w:rFonts w:ascii="Times New Roman" w:hAnsi="Times New Roman" w:cs="Times New Roman"/>
          <w:sz w:val="24"/>
          <w:szCs w:val="24"/>
          <w:lang w:val="fr-FR"/>
        </w:rPr>
        <w:t xml:space="preserve">’obtention du </w:t>
      </w:r>
      <w:r w:rsidR="00B83469">
        <w:rPr>
          <w:rFonts w:ascii="Times New Roman" w:hAnsi="Times New Roman" w:cs="Times New Roman"/>
          <w:sz w:val="24"/>
          <w:szCs w:val="24"/>
          <w:lang w:val="fr-FR"/>
        </w:rPr>
        <w:t>marché</w:t>
      </w:r>
      <w:r w:rsidR="00646514">
        <w:rPr>
          <w:rFonts w:ascii="Times New Roman" w:hAnsi="Times New Roman" w:cs="Times New Roman"/>
          <w:sz w:val="24"/>
          <w:szCs w:val="24"/>
          <w:lang w:val="fr-FR"/>
        </w:rPr>
        <w:t xml:space="preserve"> d’</w:t>
      </w:r>
      <w:r w:rsidR="00B83469">
        <w:rPr>
          <w:rFonts w:ascii="Times New Roman" w:hAnsi="Times New Roman" w:cs="Times New Roman"/>
          <w:sz w:val="24"/>
          <w:szCs w:val="24"/>
          <w:lang w:val="fr-FR"/>
        </w:rPr>
        <w:t>exécution</w:t>
      </w:r>
      <w:r w:rsidR="00646514">
        <w:rPr>
          <w:rFonts w:ascii="Times New Roman" w:hAnsi="Times New Roman" w:cs="Times New Roman"/>
          <w:sz w:val="24"/>
          <w:szCs w:val="24"/>
          <w:lang w:val="fr-FR"/>
        </w:rPr>
        <w:t xml:space="preserve"> des travaux.</w:t>
      </w:r>
    </w:p>
    <w:p w:rsidR="00195657" w:rsidRPr="00C934C9" w:rsidRDefault="006E64C9" w:rsidP="00093BB7">
      <w:pPr>
        <w:spacing w:before="240" w:line="276" w:lineRule="auto"/>
        <w:jc w:val="both"/>
        <w:rPr>
          <w:rFonts w:ascii="Times New Roman" w:hAnsi="Times New Roman" w:cs="Times New Roman"/>
          <w:color w:val="auto"/>
          <w:sz w:val="24"/>
          <w:szCs w:val="24"/>
          <w:lang w:val="fr-FR"/>
        </w:rPr>
      </w:pPr>
      <w:r w:rsidRPr="00C934C9">
        <w:rPr>
          <w:rFonts w:ascii="Times New Roman" w:hAnsi="Times New Roman" w:cs="Times New Roman"/>
          <w:color w:val="auto"/>
          <w:sz w:val="24"/>
          <w:szCs w:val="24"/>
          <w:lang w:val="fr-FR"/>
        </w:rPr>
        <w:t xml:space="preserve">Les travaux </w:t>
      </w:r>
      <w:r w:rsidR="000B78C1" w:rsidRPr="00C934C9">
        <w:rPr>
          <w:rFonts w:ascii="Times New Roman" w:hAnsi="Times New Roman" w:cs="Times New Roman"/>
          <w:color w:val="auto"/>
          <w:sz w:val="24"/>
          <w:szCs w:val="24"/>
          <w:lang w:val="fr-FR"/>
        </w:rPr>
        <w:t xml:space="preserve">consistent en la construction d’un </w:t>
      </w:r>
      <w:r w:rsidR="00D35AFF" w:rsidRPr="00C934C9">
        <w:rPr>
          <w:rFonts w:ascii="Times New Roman" w:hAnsi="Times New Roman" w:cs="Times New Roman"/>
          <w:color w:val="auto"/>
          <w:sz w:val="24"/>
          <w:szCs w:val="24"/>
          <w:lang w:val="fr-FR"/>
        </w:rPr>
        <w:t>bâtiment</w:t>
      </w:r>
      <w:r w:rsidR="000B78C1" w:rsidRPr="00C934C9">
        <w:rPr>
          <w:rFonts w:ascii="Times New Roman" w:hAnsi="Times New Roman" w:cs="Times New Roman"/>
          <w:color w:val="auto"/>
          <w:sz w:val="24"/>
          <w:szCs w:val="24"/>
          <w:lang w:val="fr-FR"/>
        </w:rPr>
        <w:t xml:space="preserve"> </w:t>
      </w:r>
      <w:r w:rsidR="008D33A6" w:rsidRPr="00C934C9">
        <w:rPr>
          <w:rFonts w:ascii="Times New Roman" w:hAnsi="Times New Roman" w:cs="Times New Roman"/>
          <w:color w:val="auto"/>
          <w:sz w:val="24"/>
          <w:szCs w:val="24"/>
          <w:lang w:val="fr-FR"/>
        </w:rPr>
        <w:t xml:space="preserve">en rez-de-chaussée de 1200 </w:t>
      </w:r>
      <w:r w:rsidR="00D35AFF" w:rsidRPr="00C934C9">
        <w:rPr>
          <w:rFonts w:ascii="Times New Roman" w:hAnsi="Times New Roman" w:cs="Times New Roman"/>
          <w:color w:val="auto"/>
          <w:sz w:val="24"/>
          <w:szCs w:val="24"/>
          <w:lang w:val="fr-FR"/>
        </w:rPr>
        <w:t>mètres</w:t>
      </w:r>
      <w:r w:rsidR="000B78C1" w:rsidRPr="00C934C9">
        <w:rPr>
          <w:rFonts w:ascii="Times New Roman" w:hAnsi="Times New Roman" w:cs="Times New Roman"/>
          <w:color w:val="auto"/>
          <w:sz w:val="24"/>
          <w:szCs w:val="24"/>
          <w:lang w:val="fr-FR"/>
        </w:rPr>
        <w:t xml:space="preserve"> </w:t>
      </w:r>
      <w:r w:rsidR="00D35AFF" w:rsidRPr="00C934C9">
        <w:rPr>
          <w:rFonts w:ascii="Times New Roman" w:hAnsi="Times New Roman" w:cs="Times New Roman"/>
          <w:color w:val="auto"/>
          <w:sz w:val="24"/>
          <w:szCs w:val="24"/>
          <w:lang w:val="fr-FR"/>
        </w:rPr>
        <w:t>carrés</w:t>
      </w:r>
      <w:r w:rsidRPr="00C934C9">
        <w:rPr>
          <w:rFonts w:ascii="Times New Roman" w:hAnsi="Times New Roman" w:cs="Times New Roman"/>
          <w:color w:val="auto"/>
          <w:sz w:val="24"/>
          <w:szCs w:val="24"/>
          <w:lang w:val="fr-FR"/>
        </w:rPr>
        <w:t> </w:t>
      </w:r>
      <w:r w:rsidR="000B78C1" w:rsidRPr="00C934C9">
        <w:rPr>
          <w:rFonts w:ascii="Times New Roman" w:hAnsi="Times New Roman" w:cs="Times New Roman"/>
          <w:color w:val="auto"/>
          <w:sz w:val="24"/>
          <w:szCs w:val="24"/>
          <w:lang w:val="fr-FR"/>
        </w:rPr>
        <w:t xml:space="preserve"> devant abriter des locaux de l’une des </w:t>
      </w:r>
      <w:r w:rsidR="00D35AFF" w:rsidRPr="00C934C9">
        <w:rPr>
          <w:rFonts w:ascii="Times New Roman" w:hAnsi="Times New Roman" w:cs="Times New Roman"/>
          <w:color w:val="auto"/>
          <w:sz w:val="24"/>
          <w:szCs w:val="24"/>
          <w:lang w:val="fr-FR"/>
        </w:rPr>
        <w:t>institutions</w:t>
      </w:r>
      <w:r w:rsidR="000B78C1" w:rsidRPr="00C934C9">
        <w:rPr>
          <w:rFonts w:ascii="Times New Roman" w:hAnsi="Times New Roman" w:cs="Times New Roman"/>
          <w:color w:val="auto"/>
          <w:sz w:val="24"/>
          <w:szCs w:val="24"/>
          <w:lang w:val="fr-FR"/>
        </w:rPr>
        <w:t xml:space="preserve"> sanitaires les plus </w:t>
      </w:r>
      <w:r w:rsidR="00D35AFF" w:rsidRPr="00C934C9">
        <w:rPr>
          <w:rFonts w:ascii="Times New Roman" w:hAnsi="Times New Roman" w:cs="Times New Roman"/>
          <w:color w:val="auto"/>
          <w:sz w:val="24"/>
          <w:szCs w:val="24"/>
          <w:lang w:val="fr-FR"/>
        </w:rPr>
        <w:t>importantes</w:t>
      </w:r>
      <w:r w:rsidR="000B78C1" w:rsidRPr="00C934C9">
        <w:rPr>
          <w:rFonts w:ascii="Times New Roman" w:hAnsi="Times New Roman" w:cs="Times New Roman"/>
          <w:color w:val="auto"/>
          <w:sz w:val="24"/>
          <w:szCs w:val="24"/>
          <w:lang w:val="fr-FR"/>
        </w:rPr>
        <w:t xml:space="preserve"> du pays.</w:t>
      </w:r>
      <w:r w:rsidR="009A3554" w:rsidRPr="00C934C9">
        <w:rPr>
          <w:rFonts w:ascii="Times New Roman" w:hAnsi="Times New Roman" w:cs="Times New Roman"/>
          <w:color w:val="auto"/>
          <w:sz w:val="24"/>
          <w:szCs w:val="24"/>
          <w:lang w:val="fr-FR"/>
        </w:rPr>
        <w:t xml:space="preserve"> </w:t>
      </w:r>
      <w:r w:rsidR="00195657" w:rsidRPr="00C934C9">
        <w:rPr>
          <w:rFonts w:ascii="Times New Roman" w:hAnsi="Times New Roman" w:cs="Times New Roman"/>
          <w:color w:val="auto"/>
          <w:sz w:val="24"/>
          <w:szCs w:val="24"/>
          <w:lang w:val="fr-FR"/>
        </w:rPr>
        <w:t xml:space="preserve">Il sera implanté sur une parcelle ayant un accès directe sur l’espace public, sur une artère très passante de la capitale, dans la zone de Mais Gâté. </w:t>
      </w:r>
    </w:p>
    <w:p w:rsidR="00195657" w:rsidRPr="00C934C9" w:rsidRDefault="00A31385" w:rsidP="00093BB7">
      <w:pPr>
        <w:spacing w:line="276" w:lineRule="auto"/>
        <w:jc w:val="both"/>
        <w:rPr>
          <w:rFonts w:ascii="Times New Roman" w:hAnsi="Times New Roman" w:cs="Times New Roman"/>
          <w:color w:val="auto"/>
          <w:sz w:val="24"/>
          <w:szCs w:val="24"/>
          <w:lang w:val="fr-FR"/>
        </w:rPr>
      </w:pPr>
      <w:r w:rsidRPr="00C934C9">
        <w:rPr>
          <w:rFonts w:ascii="Times New Roman" w:hAnsi="Times New Roman" w:cs="Times New Roman"/>
          <w:color w:val="auto"/>
          <w:sz w:val="24"/>
          <w:szCs w:val="24"/>
          <w:lang w:val="fr-FR"/>
        </w:rPr>
        <w:t>Une partie de ce bâtiment</w:t>
      </w:r>
      <w:r w:rsidR="004A0EA5" w:rsidRPr="00C934C9">
        <w:rPr>
          <w:rFonts w:ascii="Times New Roman" w:hAnsi="Times New Roman" w:cs="Times New Roman"/>
          <w:color w:val="auto"/>
          <w:sz w:val="24"/>
          <w:szCs w:val="24"/>
          <w:lang w:val="fr-FR"/>
        </w:rPr>
        <w:t xml:space="preserve"> </w:t>
      </w:r>
      <w:r w:rsidRPr="00C934C9">
        <w:rPr>
          <w:rFonts w:ascii="Times New Roman" w:hAnsi="Times New Roman" w:cs="Times New Roman"/>
          <w:color w:val="auto"/>
          <w:sz w:val="24"/>
          <w:szCs w:val="24"/>
          <w:lang w:val="fr-FR"/>
        </w:rPr>
        <w:t>accueillera du public et une autre partie, ayant un accès restreint et contrôlé sera fonctionnel</w:t>
      </w:r>
      <w:r w:rsidR="00C4631C" w:rsidRPr="00C934C9">
        <w:rPr>
          <w:rFonts w:ascii="Times New Roman" w:hAnsi="Times New Roman" w:cs="Times New Roman"/>
          <w:color w:val="auto"/>
          <w:sz w:val="24"/>
          <w:szCs w:val="24"/>
          <w:lang w:val="fr-FR"/>
        </w:rPr>
        <w:t>le</w:t>
      </w:r>
      <w:r w:rsidRPr="00C934C9">
        <w:rPr>
          <w:rFonts w:ascii="Times New Roman" w:hAnsi="Times New Roman" w:cs="Times New Roman"/>
          <w:color w:val="auto"/>
          <w:sz w:val="24"/>
          <w:szCs w:val="24"/>
          <w:lang w:val="fr-FR"/>
        </w:rPr>
        <w:t xml:space="preserve"> 24/24, 7/7. Des travaux d’aménagements extérieurs sont à prévoir. </w:t>
      </w:r>
      <w:r w:rsidR="008D33A6" w:rsidRPr="00C934C9">
        <w:rPr>
          <w:rFonts w:ascii="Times New Roman" w:hAnsi="Times New Roman" w:cs="Times New Roman"/>
          <w:color w:val="auto"/>
          <w:sz w:val="24"/>
          <w:szCs w:val="24"/>
          <w:lang w:val="fr-FR"/>
        </w:rPr>
        <w:t>Le bâtiment est composé d’une structure mixte</w:t>
      </w:r>
      <w:r w:rsidRPr="00C934C9">
        <w:rPr>
          <w:rFonts w:ascii="Times New Roman" w:hAnsi="Times New Roman" w:cs="Times New Roman"/>
          <w:color w:val="auto"/>
          <w:sz w:val="24"/>
          <w:szCs w:val="24"/>
          <w:lang w:val="fr-FR"/>
        </w:rPr>
        <w:t xml:space="preserve">, </w:t>
      </w:r>
      <w:r w:rsidR="008D33A6" w:rsidRPr="00C934C9">
        <w:rPr>
          <w:rFonts w:ascii="Times New Roman" w:hAnsi="Times New Roman" w:cs="Times New Roman"/>
          <w:color w:val="auto"/>
          <w:sz w:val="24"/>
          <w:szCs w:val="24"/>
          <w:lang w:val="fr-FR"/>
        </w:rPr>
        <w:t>en ossature métallique avec une toiture inclinée et en structure b</w:t>
      </w:r>
      <w:r w:rsidRPr="00C934C9">
        <w:rPr>
          <w:rFonts w:ascii="Times New Roman" w:hAnsi="Times New Roman" w:cs="Times New Roman"/>
          <w:color w:val="auto"/>
          <w:sz w:val="24"/>
          <w:szCs w:val="24"/>
          <w:lang w:val="fr-FR"/>
        </w:rPr>
        <w:t xml:space="preserve">éton avec une toiture terrasse. </w:t>
      </w:r>
      <w:r w:rsidR="00195657" w:rsidRPr="00C934C9">
        <w:rPr>
          <w:rFonts w:ascii="Times New Roman" w:hAnsi="Times New Roman" w:cs="Times New Roman"/>
          <w:color w:val="auto"/>
          <w:sz w:val="24"/>
          <w:szCs w:val="24"/>
          <w:lang w:val="fr-FR"/>
        </w:rPr>
        <w:t xml:space="preserve">Les études techniques ont été finalisées et seront présentées lors de l’invitation à participer à l’appel d’offre.  </w:t>
      </w:r>
    </w:p>
    <w:p w:rsidR="00000976" w:rsidRDefault="00A65AD8" w:rsidP="00093BB7">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S</w:t>
      </w:r>
      <w:r w:rsidR="00BE2F99">
        <w:rPr>
          <w:rFonts w:ascii="Times New Roman" w:hAnsi="Times New Roman" w:cs="Times New Roman"/>
          <w:sz w:val="24"/>
          <w:szCs w:val="24"/>
          <w:lang w:val="fr-FR"/>
        </w:rPr>
        <w:t>er</w:t>
      </w:r>
      <w:r>
        <w:rPr>
          <w:rFonts w:ascii="Times New Roman" w:hAnsi="Times New Roman" w:cs="Times New Roman"/>
          <w:sz w:val="24"/>
          <w:szCs w:val="24"/>
          <w:lang w:val="fr-FR"/>
        </w:rPr>
        <w:t xml:space="preserve">ont </w:t>
      </w:r>
      <w:r w:rsidR="00624C80">
        <w:rPr>
          <w:rFonts w:ascii="Times New Roman" w:hAnsi="Times New Roman" w:cs="Times New Roman"/>
          <w:sz w:val="24"/>
          <w:szCs w:val="24"/>
          <w:lang w:val="fr-FR"/>
        </w:rPr>
        <w:t>habilités</w:t>
      </w:r>
      <w:r>
        <w:rPr>
          <w:rFonts w:ascii="Times New Roman" w:hAnsi="Times New Roman" w:cs="Times New Roman"/>
          <w:sz w:val="24"/>
          <w:szCs w:val="24"/>
          <w:lang w:val="fr-FR"/>
        </w:rPr>
        <w:t xml:space="preserve"> </w:t>
      </w:r>
      <w:r w:rsidR="00D35AFF">
        <w:rPr>
          <w:rFonts w:ascii="Times New Roman" w:hAnsi="Times New Roman" w:cs="Times New Roman"/>
          <w:sz w:val="24"/>
          <w:szCs w:val="24"/>
          <w:lang w:val="fr-FR"/>
        </w:rPr>
        <w:t>à</w:t>
      </w:r>
      <w:r>
        <w:rPr>
          <w:rFonts w:ascii="Times New Roman" w:hAnsi="Times New Roman" w:cs="Times New Roman"/>
          <w:sz w:val="24"/>
          <w:szCs w:val="24"/>
          <w:lang w:val="fr-FR"/>
        </w:rPr>
        <w:t xml:space="preserve"> </w:t>
      </w:r>
      <w:r w:rsidR="00624C80">
        <w:rPr>
          <w:rFonts w:ascii="Times New Roman" w:hAnsi="Times New Roman" w:cs="Times New Roman"/>
          <w:sz w:val="24"/>
          <w:szCs w:val="24"/>
          <w:lang w:val="fr-FR"/>
        </w:rPr>
        <w:t>être</w:t>
      </w:r>
      <w:r>
        <w:rPr>
          <w:rFonts w:ascii="Times New Roman" w:hAnsi="Times New Roman" w:cs="Times New Roman"/>
          <w:sz w:val="24"/>
          <w:szCs w:val="24"/>
          <w:lang w:val="fr-FR"/>
        </w:rPr>
        <w:t xml:space="preserve"> </w:t>
      </w:r>
      <w:r w:rsidR="00624C80">
        <w:rPr>
          <w:rFonts w:ascii="Times New Roman" w:hAnsi="Times New Roman" w:cs="Times New Roman"/>
          <w:sz w:val="24"/>
          <w:szCs w:val="24"/>
          <w:lang w:val="fr-FR"/>
        </w:rPr>
        <w:t>présélectionnées</w:t>
      </w:r>
      <w:r>
        <w:rPr>
          <w:rFonts w:ascii="Times New Roman" w:hAnsi="Times New Roman" w:cs="Times New Roman"/>
          <w:sz w:val="24"/>
          <w:szCs w:val="24"/>
          <w:lang w:val="fr-FR"/>
        </w:rPr>
        <w:t xml:space="preserve"> les entreprises </w:t>
      </w:r>
      <w:r w:rsidR="00624C80">
        <w:rPr>
          <w:rFonts w:ascii="Times New Roman" w:hAnsi="Times New Roman" w:cs="Times New Roman"/>
          <w:sz w:val="24"/>
          <w:szCs w:val="24"/>
          <w:lang w:val="fr-FR"/>
        </w:rPr>
        <w:t>autorisées</w:t>
      </w:r>
      <w:r>
        <w:rPr>
          <w:rFonts w:ascii="Times New Roman" w:hAnsi="Times New Roman" w:cs="Times New Roman"/>
          <w:sz w:val="24"/>
          <w:szCs w:val="24"/>
          <w:lang w:val="fr-FR"/>
        </w:rPr>
        <w:t xml:space="preserve"> </w:t>
      </w:r>
      <w:r w:rsidR="00C4631C">
        <w:rPr>
          <w:rFonts w:ascii="Times New Roman" w:hAnsi="Times New Roman" w:cs="Times New Roman"/>
          <w:sz w:val="24"/>
          <w:szCs w:val="24"/>
          <w:lang w:val="fr-FR"/>
        </w:rPr>
        <w:t>à</w:t>
      </w:r>
      <w:r>
        <w:rPr>
          <w:rFonts w:ascii="Times New Roman" w:hAnsi="Times New Roman" w:cs="Times New Roman"/>
          <w:sz w:val="24"/>
          <w:szCs w:val="24"/>
          <w:lang w:val="fr-FR"/>
        </w:rPr>
        <w:t xml:space="preserve"> fonctionner </w:t>
      </w:r>
      <w:r w:rsidR="00CF711B">
        <w:rPr>
          <w:rFonts w:ascii="Times New Roman" w:hAnsi="Times New Roman" w:cs="Times New Roman"/>
          <w:sz w:val="24"/>
          <w:szCs w:val="24"/>
          <w:lang w:val="fr-FR"/>
        </w:rPr>
        <w:t xml:space="preserve">en </w:t>
      </w:r>
      <w:proofErr w:type="spellStart"/>
      <w:r w:rsidR="00CF711B">
        <w:rPr>
          <w:rFonts w:ascii="Times New Roman" w:hAnsi="Times New Roman" w:cs="Times New Roman"/>
          <w:sz w:val="24"/>
          <w:szCs w:val="24"/>
          <w:lang w:val="fr-FR"/>
        </w:rPr>
        <w:t>Haiti</w:t>
      </w:r>
      <w:proofErr w:type="spellEnd"/>
      <w:r w:rsidR="00CF711B">
        <w:rPr>
          <w:rFonts w:ascii="Times New Roman" w:hAnsi="Times New Roman" w:cs="Times New Roman"/>
          <w:sz w:val="24"/>
          <w:szCs w:val="24"/>
          <w:lang w:val="fr-FR"/>
        </w:rPr>
        <w:t xml:space="preserve">, </w:t>
      </w:r>
      <w:r w:rsidR="00624C80">
        <w:rPr>
          <w:rFonts w:ascii="Times New Roman" w:hAnsi="Times New Roman" w:cs="Times New Roman"/>
          <w:sz w:val="24"/>
          <w:szCs w:val="24"/>
          <w:lang w:val="fr-FR"/>
        </w:rPr>
        <w:t>ayant</w:t>
      </w:r>
      <w:r w:rsidR="00CF711B">
        <w:rPr>
          <w:rFonts w:ascii="Times New Roman" w:hAnsi="Times New Roman" w:cs="Times New Roman"/>
          <w:sz w:val="24"/>
          <w:szCs w:val="24"/>
          <w:lang w:val="fr-FR"/>
        </w:rPr>
        <w:t xml:space="preserve"> un chiffre d’affaires </w:t>
      </w:r>
      <w:r w:rsidR="007D3B9A">
        <w:rPr>
          <w:rFonts w:ascii="Times New Roman" w:hAnsi="Times New Roman" w:cs="Times New Roman"/>
          <w:sz w:val="24"/>
          <w:szCs w:val="24"/>
          <w:lang w:val="fr-FR"/>
        </w:rPr>
        <w:t>cumulé</w:t>
      </w:r>
      <w:r w:rsidR="00CF711B">
        <w:rPr>
          <w:rFonts w:ascii="Times New Roman" w:hAnsi="Times New Roman" w:cs="Times New Roman"/>
          <w:sz w:val="24"/>
          <w:szCs w:val="24"/>
          <w:lang w:val="fr-FR"/>
        </w:rPr>
        <w:t xml:space="preserve"> en </w:t>
      </w:r>
      <w:r w:rsidR="00624C80">
        <w:rPr>
          <w:rFonts w:ascii="Times New Roman" w:hAnsi="Times New Roman" w:cs="Times New Roman"/>
          <w:sz w:val="24"/>
          <w:szCs w:val="24"/>
          <w:lang w:val="fr-FR"/>
        </w:rPr>
        <w:t>activités</w:t>
      </w:r>
      <w:r w:rsidR="00CF711B">
        <w:rPr>
          <w:rFonts w:ascii="Times New Roman" w:hAnsi="Times New Roman" w:cs="Times New Roman"/>
          <w:sz w:val="24"/>
          <w:szCs w:val="24"/>
          <w:lang w:val="fr-FR"/>
        </w:rPr>
        <w:t xml:space="preserve"> de construction de </w:t>
      </w:r>
      <w:r w:rsidR="007D3B9A">
        <w:rPr>
          <w:rFonts w:ascii="Times New Roman" w:hAnsi="Times New Roman" w:cs="Times New Roman"/>
          <w:sz w:val="24"/>
          <w:szCs w:val="24"/>
          <w:lang w:val="fr-FR"/>
        </w:rPr>
        <w:t>trois (3)</w:t>
      </w:r>
      <w:r w:rsidR="00B83469">
        <w:rPr>
          <w:rFonts w:ascii="Times New Roman" w:hAnsi="Times New Roman" w:cs="Times New Roman"/>
          <w:sz w:val="24"/>
          <w:szCs w:val="24"/>
          <w:lang w:val="fr-FR"/>
        </w:rPr>
        <w:t xml:space="preserve"> million</w:t>
      </w:r>
      <w:r w:rsidR="00223FA2">
        <w:rPr>
          <w:rFonts w:ascii="Times New Roman" w:hAnsi="Times New Roman" w:cs="Times New Roman"/>
          <w:sz w:val="24"/>
          <w:szCs w:val="24"/>
          <w:lang w:val="fr-FR"/>
        </w:rPr>
        <w:t>s</w:t>
      </w:r>
      <w:r w:rsidR="00B83469">
        <w:rPr>
          <w:rFonts w:ascii="Times New Roman" w:hAnsi="Times New Roman" w:cs="Times New Roman"/>
          <w:sz w:val="24"/>
          <w:szCs w:val="24"/>
          <w:lang w:val="fr-FR"/>
        </w:rPr>
        <w:t xml:space="preserve"> de dollars</w:t>
      </w:r>
      <w:r w:rsidR="00CF711B">
        <w:rPr>
          <w:rFonts w:ascii="Times New Roman" w:hAnsi="Times New Roman" w:cs="Times New Roman"/>
          <w:sz w:val="24"/>
          <w:szCs w:val="24"/>
          <w:lang w:val="fr-FR"/>
        </w:rPr>
        <w:t xml:space="preserve"> durant les </w:t>
      </w:r>
      <w:r w:rsidR="00B83469">
        <w:rPr>
          <w:rFonts w:ascii="Times New Roman" w:hAnsi="Times New Roman" w:cs="Times New Roman"/>
          <w:sz w:val="24"/>
          <w:szCs w:val="24"/>
          <w:lang w:val="fr-FR"/>
        </w:rPr>
        <w:t>cinq (5)</w:t>
      </w:r>
      <w:r w:rsidR="00CF711B">
        <w:rPr>
          <w:rFonts w:ascii="Times New Roman" w:hAnsi="Times New Roman" w:cs="Times New Roman"/>
          <w:sz w:val="24"/>
          <w:szCs w:val="24"/>
          <w:lang w:val="fr-FR"/>
        </w:rPr>
        <w:t xml:space="preserve"> </w:t>
      </w:r>
      <w:r w:rsidR="00624C80">
        <w:rPr>
          <w:rFonts w:ascii="Times New Roman" w:hAnsi="Times New Roman" w:cs="Times New Roman"/>
          <w:sz w:val="24"/>
          <w:szCs w:val="24"/>
          <w:lang w:val="fr-FR"/>
        </w:rPr>
        <w:t>dernières</w:t>
      </w:r>
      <w:r w:rsidR="00CF711B">
        <w:rPr>
          <w:rFonts w:ascii="Times New Roman" w:hAnsi="Times New Roman" w:cs="Times New Roman"/>
          <w:sz w:val="24"/>
          <w:szCs w:val="24"/>
          <w:lang w:val="fr-FR"/>
        </w:rPr>
        <w:t xml:space="preserve"> </w:t>
      </w:r>
      <w:r w:rsidR="00624C80">
        <w:rPr>
          <w:rFonts w:ascii="Times New Roman" w:hAnsi="Times New Roman" w:cs="Times New Roman"/>
          <w:sz w:val="24"/>
          <w:szCs w:val="24"/>
          <w:lang w:val="fr-FR"/>
        </w:rPr>
        <w:t>années</w:t>
      </w:r>
      <w:r w:rsidR="00B83469">
        <w:rPr>
          <w:rFonts w:ascii="Times New Roman" w:hAnsi="Times New Roman" w:cs="Times New Roman"/>
          <w:sz w:val="24"/>
          <w:szCs w:val="24"/>
          <w:lang w:val="fr-FR"/>
        </w:rPr>
        <w:t xml:space="preserve"> et qui </w:t>
      </w:r>
      <w:r w:rsidR="00CF711B">
        <w:rPr>
          <w:rFonts w:ascii="Times New Roman" w:hAnsi="Times New Roman" w:cs="Times New Roman"/>
          <w:sz w:val="24"/>
          <w:szCs w:val="24"/>
          <w:lang w:val="fr-FR"/>
        </w:rPr>
        <w:t>de plus</w:t>
      </w:r>
      <w:r w:rsidR="00B83469">
        <w:rPr>
          <w:rFonts w:ascii="Times New Roman" w:hAnsi="Times New Roman" w:cs="Times New Roman"/>
          <w:sz w:val="24"/>
          <w:szCs w:val="24"/>
          <w:lang w:val="fr-FR"/>
        </w:rPr>
        <w:t xml:space="preserve">, ont mené </w:t>
      </w:r>
      <w:r w:rsidR="00C4631C">
        <w:rPr>
          <w:rFonts w:ascii="Times New Roman" w:hAnsi="Times New Roman" w:cs="Times New Roman"/>
          <w:sz w:val="24"/>
          <w:szCs w:val="24"/>
          <w:lang w:val="fr-FR"/>
        </w:rPr>
        <w:t>à</w:t>
      </w:r>
      <w:r w:rsidR="00B83469">
        <w:rPr>
          <w:rFonts w:ascii="Times New Roman" w:hAnsi="Times New Roman" w:cs="Times New Roman"/>
          <w:sz w:val="24"/>
          <w:szCs w:val="24"/>
          <w:lang w:val="fr-FR"/>
        </w:rPr>
        <w:t xml:space="preserve"> terme en tant qu’entrepreneur principal, </w:t>
      </w:r>
      <w:r w:rsidR="00D35AFF">
        <w:rPr>
          <w:rFonts w:ascii="Times New Roman" w:hAnsi="Times New Roman" w:cs="Times New Roman"/>
          <w:sz w:val="24"/>
          <w:szCs w:val="24"/>
          <w:lang w:val="fr-FR"/>
        </w:rPr>
        <w:t>à</w:t>
      </w:r>
      <w:r w:rsidR="00B83469">
        <w:rPr>
          <w:rFonts w:ascii="Times New Roman" w:hAnsi="Times New Roman" w:cs="Times New Roman"/>
          <w:sz w:val="24"/>
          <w:szCs w:val="24"/>
          <w:lang w:val="fr-FR"/>
        </w:rPr>
        <w:t xml:space="preserve"> la satisfaction du Client,</w:t>
      </w:r>
      <w:r w:rsidR="00CF711B">
        <w:rPr>
          <w:rFonts w:ascii="Times New Roman" w:hAnsi="Times New Roman" w:cs="Times New Roman"/>
          <w:sz w:val="24"/>
          <w:szCs w:val="24"/>
          <w:lang w:val="fr-FR"/>
        </w:rPr>
        <w:t xml:space="preserve"> au moins deux projets similaires au cours des cinq (5) </w:t>
      </w:r>
      <w:r w:rsidR="00624C80">
        <w:rPr>
          <w:rFonts w:ascii="Times New Roman" w:hAnsi="Times New Roman" w:cs="Times New Roman"/>
          <w:sz w:val="24"/>
          <w:szCs w:val="24"/>
          <w:lang w:val="fr-FR"/>
        </w:rPr>
        <w:t>dernières</w:t>
      </w:r>
      <w:r w:rsidR="00CF711B">
        <w:rPr>
          <w:rFonts w:ascii="Times New Roman" w:hAnsi="Times New Roman" w:cs="Times New Roman"/>
          <w:sz w:val="24"/>
          <w:szCs w:val="24"/>
          <w:lang w:val="fr-FR"/>
        </w:rPr>
        <w:t xml:space="preserve"> </w:t>
      </w:r>
      <w:r w:rsidR="00624C80">
        <w:rPr>
          <w:rFonts w:ascii="Times New Roman" w:hAnsi="Times New Roman" w:cs="Times New Roman"/>
          <w:sz w:val="24"/>
          <w:szCs w:val="24"/>
          <w:lang w:val="fr-FR"/>
        </w:rPr>
        <w:t>années</w:t>
      </w:r>
      <w:r w:rsidR="00CF711B">
        <w:rPr>
          <w:rFonts w:ascii="Times New Roman" w:hAnsi="Times New Roman" w:cs="Times New Roman"/>
          <w:sz w:val="24"/>
          <w:szCs w:val="24"/>
          <w:lang w:val="fr-FR"/>
        </w:rPr>
        <w:t>.</w:t>
      </w:r>
      <w:r w:rsidR="007D3B9A">
        <w:rPr>
          <w:rFonts w:ascii="Times New Roman" w:hAnsi="Times New Roman" w:cs="Times New Roman"/>
          <w:sz w:val="24"/>
          <w:szCs w:val="24"/>
          <w:lang w:val="fr-FR"/>
        </w:rPr>
        <w:t xml:space="preserve"> </w:t>
      </w:r>
    </w:p>
    <w:p w:rsidR="006E64C9" w:rsidRPr="007D3B9A" w:rsidRDefault="007D3B9A" w:rsidP="00093BB7">
      <w:pPr>
        <w:spacing w:line="276" w:lineRule="auto"/>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Les entreprises intéressées et qualifiées sont invitées à soumettre leur dossier de </w:t>
      </w:r>
      <w:proofErr w:type="spellStart"/>
      <w:r>
        <w:rPr>
          <w:rFonts w:ascii="Times New Roman" w:hAnsi="Times New Roman" w:cs="Times New Roman"/>
          <w:sz w:val="24"/>
          <w:szCs w:val="24"/>
          <w:lang w:val="fr-FR"/>
        </w:rPr>
        <w:t>pr</w:t>
      </w:r>
      <w:r w:rsidR="00000976" w:rsidRPr="00000976">
        <w:rPr>
          <w:rFonts w:ascii="Times New Roman" w:hAnsi="Times New Roman" w:cs="Times New Roman"/>
          <w:sz w:val="24"/>
          <w:szCs w:val="24"/>
          <w:lang w:val="fr-FR"/>
        </w:rPr>
        <w:t>é</w:t>
      </w:r>
      <w:r>
        <w:rPr>
          <w:rFonts w:ascii="Times New Roman" w:hAnsi="Times New Roman" w:cs="Times New Roman"/>
          <w:sz w:val="24"/>
          <w:szCs w:val="24"/>
          <w:lang w:val="fr-FR"/>
        </w:rPr>
        <w:t>qualification</w:t>
      </w:r>
      <w:proofErr w:type="spellEnd"/>
      <w:r>
        <w:rPr>
          <w:rFonts w:ascii="Times New Roman" w:hAnsi="Times New Roman" w:cs="Times New Roman"/>
          <w:sz w:val="24"/>
          <w:szCs w:val="24"/>
          <w:lang w:val="fr-FR"/>
        </w:rPr>
        <w:t xml:space="preserve"> </w:t>
      </w:r>
      <w:r w:rsidRPr="00B83469">
        <w:rPr>
          <w:rFonts w:ascii="Times New Roman" w:hAnsi="Times New Roman" w:cs="Times New Roman"/>
          <w:sz w:val="24"/>
          <w:szCs w:val="24"/>
          <w:lang w:val="fr-HT"/>
        </w:rPr>
        <w:t xml:space="preserve">au plus tard le </w:t>
      </w:r>
      <w:bookmarkStart w:id="2" w:name="OLE_LINK1"/>
      <w:bookmarkStart w:id="3" w:name="_GoBack"/>
      <w:r w:rsidR="00C140A4" w:rsidRPr="00736493">
        <w:rPr>
          <w:rFonts w:ascii="Times New Roman" w:hAnsi="Times New Roman" w:cs="Times New Roman"/>
          <w:b/>
          <w:sz w:val="24"/>
          <w:szCs w:val="24"/>
          <w:lang w:val="fr-HT"/>
        </w:rPr>
        <w:t>19</w:t>
      </w:r>
      <w:r w:rsidRPr="00736493">
        <w:rPr>
          <w:rFonts w:ascii="Times New Roman" w:hAnsi="Times New Roman"/>
          <w:b/>
          <w:sz w:val="24"/>
          <w:szCs w:val="24"/>
          <w:lang w:val="fr-HT"/>
        </w:rPr>
        <w:t xml:space="preserve"> octobre</w:t>
      </w:r>
      <w:r w:rsidRPr="00736493">
        <w:rPr>
          <w:rFonts w:ascii="Times New Roman" w:hAnsi="Times New Roman" w:cs="Times New Roman"/>
          <w:b/>
          <w:sz w:val="24"/>
          <w:szCs w:val="24"/>
          <w:lang w:val="fr-HT"/>
        </w:rPr>
        <w:t xml:space="preserve"> 2017 </w:t>
      </w:r>
      <w:bookmarkEnd w:id="2"/>
      <w:r w:rsidRPr="00736493">
        <w:rPr>
          <w:rFonts w:ascii="Times New Roman" w:hAnsi="Times New Roman" w:cs="Times New Roman"/>
          <w:b/>
          <w:sz w:val="24"/>
          <w:szCs w:val="24"/>
          <w:lang w:val="fr-HT"/>
        </w:rPr>
        <w:t>à 1</w:t>
      </w:r>
      <w:r w:rsidR="00C140A4" w:rsidRPr="00736493">
        <w:rPr>
          <w:rFonts w:ascii="Times New Roman" w:hAnsi="Times New Roman" w:cs="Times New Roman"/>
          <w:b/>
          <w:sz w:val="24"/>
          <w:szCs w:val="24"/>
          <w:lang w:val="fr-HT"/>
        </w:rPr>
        <w:t>0</w:t>
      </w:r>
      <w:r w:rsidRPr="00736493">
        <w:rPr>
          <w:rFonts w:ascii="Times New Roman" w:hAnsi="Times New Roman" w:cs="Times New Roman"/>
          <w:b/>
          <w:sz w:val="24"/>
          <w:szCs w:val="24"/>
          <w:lang w:val="fr-HT"/>
        </w:rPr>
        <w:t xml:space="preserve"> heures</w:t>
      </w:r>
      <w:r w:rsidR="00C140A4" w:rsidRPr="00736493">
        <w:rPr>
          <w:rFonts w:ascii="Times New Roman" w:hAnsi="Times New Roman" w:cs="Times New Roman"/>
          <w:b/>
          <w:sz w:val="24"/>
          <w:szCs w:val="24"/>
          <w:lang w:val="fr-HT"/>
        </w:rPr>
        <w:t xml:space="preserve"> AM</w:t>
      </w:r>
      <w:r>
        <w:rPr>
          <w:rFonts w:ascii="Times New Roman" w:hAnsi="Times New Roman" w:cs="Times New Roman"/>
          <w:sz w:val="24"/>
          <w:szCs w:val="24"/>
          <w:lang w:val="fr-HT"/>
        </w:rPr>
        <w:t xml:space="preserve"> </w:t>
      </w:r>
      <w:bookmarkEnd w:id="3"/>
      <w:r>
        <w:rPr>
          <w:rFonts w:ascii="Times New Roman" w:hAnsi="Times New Roman" w:cs="Times New Roman"/>
          <w:sz w:val="24"/>
          <w:szCs w:val="24"/>
          <w:lang w:val="fr-HT"/>
        </w:rPr>
        <w:t xml:space="preserve">à l’adresse suivante : </w:t>
      </w:r>
      <w:r w:rsidRPr="007D3B9A">
        <w:rPr>
          <w:rFonts w:ascii="Times New Roman" w:hAnsi="Times New Roman" w:cs="Times New Roman"/>
          <w:b/>
          <w:sz w:val="24"/>
          <w:szCs w:val="24"/>
          <w:lang w:val="fr-HT"/>
        </w:rPr>
        <w:t xml:space="preserve">Global </w:t>
      </w:r>
      <w:proofErr w:type="spellStart"/>
      <w:r w:rsidRPr="007D3B9A">
        <w:rPr>
          <w:rFonts w:ascii="Times New Roman" w:hAnsi="Times New Roman" w:cs="Times New Roman"/>
          <w:b/>
          <w:sz w:val="24"/>
          <w:szCs w:val="24"/>
          <w:lang w:val="fr-HT"/>
        </w:rPr>
        <w:t>Communities</w:t>
      </w:r>
      <w:proofErr w:type="spellEnd"/>
      <w:r w:rsidRPr="007D3B9A">
        <w:rPr>
          <w:rFonts w:ascii="Times New Roman" w:hAnsi="Times New Roman" w:cs="Times New Roman"/>
          <w:b/>
          <w:sz w:val="24"/>
          <w:szCs w:val="24"/>
          <w:lang w:val="fr-HT"/>
        </w:rPr>
        <w:t xml:space="preserve">, 15 Rue </w:t>
      </w:r>
      <w:proofErr w:type="spellStart"/>
      <w:r w:rsidRPr="007D3B9A">
        <w:rPr>
          <w:rFonts w:ascii="Times New Roman" w:hAnsi="Times New Roman" w:cs="Times New Roman"/>
          <w:b/>
          <w:sz w:val="24"/>
          <w:szCs w:val="24"/>
          <w:lang w:val="fr-HT"/>
        </w:rPr>
        <w:t>Tertulien</w:t>
      </w:r>
      <w:proofErr w:type="spellEnd"/>
      <w:r w:rsidRPr="007D3B9A">
        <w:rPr>
          <w:rFonts w:ascii="Times New Roman" w:hAnsi="Times New Roman" w:cs="Times New Roman"/>
          <w:b/>
          <w:sz w:val="24"/>
          <w:szCs w:val="24"/>
          <w:lang w:val="fr-HT"/>
        </w:rPr>
        <w:t xml:space="preserve"> </w:t>
      </w:r>
      <w:proofErr w:type="spellStart"/>
      <w:r w:rsidRPr="007D3B9A">
        <w:rPr>
          <w:rFonts w:ascii="Times New Roman" w:hAnsi="Times New Roman" w:cs="Times New Roman"/>
          <w:b/>
          <w:sz w:val="24"/>
          <w:szCs w:val="24"/>
          <w:lang w:val="fr-HT"/>
        </w:rPr>
        <w:t>Guilbaud</w:t>
      </w:r>
      <w:proofErr w:type="spellEnd"/>
      <w:r w:rsidRPr="007D3B9A">
        <w:rPr>
          <w:rFonts w:ascii="Times New Roman" w:hAnsi="Times New Roman" w:cs="Times New Roman"/>
          <w:b/>
          <w:sz w:val="24"/>
          <w:szCs w:val="24"/>
          <w:lang w:val="fr-HT"/>
        </w:rPr>
        <w:t>, Christ-</w:t>
      </w:r>
      <w:r>
        <w:rPr>
          <w:rFonts w:ascii="Times New Roman" w:hAnsi="Times New Roman" w:cs="Times New Roman"/>
          <w:b/>
          <w:sz w:val="24"/>
          <w:szCs w:val="24"/>
          <w:lang w:val="fr-HT"/>
        </w:rPr>
        <w:t>R</w:t>
      </w:r>
      <w:r w:rsidRPr="007D3B9A">
        <w:rPr>
          <w:rFonts w:ascii="Times New Roman" w:hAnsi="Times New Roman" w:cs="Times New Roman"/>
          <w:b/>
          <w:sz w:val="24"/>
          <w:szCs w:val="24"/>
          <w:lang w:val="fr-HT"/>
        </w:rPr>
        <w:t>oi, Port-au-Prince.</w:t>
      </w:r>
    </w:p>
    <w:p w:rsidR="00085E38" w:rsidRDefault="009A3554" w:rsidP="00093BB7">
      <w:pPr>
        <w:spacing w:line="276" w:lineRule="auto"/>
        <w:jc w:val="both"/>
        <w:rPr>
          <w:rFonts w:ascii="Times New Roman" w:hAnsi="Times New Roman" w:cs="Times New Roman"/>
          <w:sz w:val="24"/>
          <w:szCs w:val="24"/>
          <w:lang w:val="fr-FR"/>
        </w:rPr>
      </w:pPr>
      <w:bookmarkStart w:id="4" w:name="_Toc163044551"/>
      <w:bookmarkStart w:id="5" w:name="_Toc253483459"/>
      <w:bookmarkStart w:id="6" w:name="_Toc403332195"/>
      <w:r>
        <w:rPr>
          <w:rFonts w:ascii="Times New Roman" w:hAnsi="Times New Roman" w:cs="Times New Roman"/>
          <w:sz w:val="24"/>
          <w:szCs w:val="24"/>
          <w:lang w:val="fr-FR"/>
        </w:rPr>
        <w:t xml:space="preserve">En </w:t>
      </w:r>
      <w:r w:rsidR="00D35AFF">
        <w:rPr>
          <w:rFonts w:ascii="Times New Roman" w:hAnsi="Times New Roman" w:cs="Times New Roman"/>
          <w:sz w:val="24"/>
          <w:szCs w:val="24"/>
          <w:lang w:val="fr-FR"/>
        </w:rPr>
        <w:t>lançant</w:t>
      </w:r>
      <w:r>
        <w:rPr>
          <w:rFonts w:ascii="Times New Roman" w:hAnsi="Times New Roman" w:cs="Times New Roman"/>
          <w:sz w:val="24"/>
          <w:szCs w:val="24"/>
          <w:lang w:val="fr-FR"/>
        </w:rPr>
        <w:t xml:space="preserve"> cet </w:t>
      </w:r>
      <w:r w:rsidR="00D35AFF">
        <w:rPr>
          <w:rFonts w:ascii="Times New Roman" w:hAnsi="Times New Roman" w:cs="Times New Roman"/>
          <w:sz w:val="24"/>
          <w:szCs w:val="24"/>
          <w:lang w:val="fr-FR"/>
        </w:rPr>
        <w:t>appel</w:t>
      </w:r>
      <w:r>
        <w:rPr>
          <w:rFonts w:ascii="Times New Roman" w:hAnsi="Times New Roman" w:cs="Times New Roman"/>
          <w:sz w:val="24"/>
          <w:szCs w:val="24"/>
          <w:lang w:val="fr-FR"/>
        </w:rPr>
        <w:t xml:space="preserve"> </w:t>
      </w:r>
      <w:r w:rsidR="00C934C9">
        <w:rPr>
          <w:rFonts w:ascii="Times New Roman" w:hAnsi="Times New Roman" w:cs="Times New Roman"/>
          <w:sz w:val="24"/>
          <w:szCs w:val="24"/>
          <w:lang w:val="fr-FR"/>
        </w:rPr>
        <w:t>à</w:t>
      </w:r>
      <w:r>
        <w:rPr>
          <w:rFonts w:ascii="Times New Roman" w:hAnsi="Times New Roman" w:cs="Times New Roman"/>
          <w:sz w:val="24"/>
          <w:szCs w:val="24"/>
          <w:lang w:val="fr-FR"/>
        </w:rPr>
        <w:t xml:space="preserve"> manifestation d’</w:t>
      </w:r>
      <w:r w:rsidR="00D35AFF">
        <w:rPr>
          <w:rFonts w:ascii="Times New Roman" w:hAnsi="Times New Roman" w:cs="Times New Roman"/>
          <w:sz w:val="24"/>
          <w:szCs w:val="24"/>
          <w:lang w:val="fr-FR"/>
        </w:rPr>
        <w:t>intérêt</w:t>
      </w:r>
      <w:r>
        <w:rPr>
          <w:rFonts w:ascii="Times New Roman" w:hAnsi="Times New Roman" w:cs="Times New Roman"/>
          <w:sz w:val="24"/>
          <w:szCs w:val="24"/>
          <w:lang w:val="fr-FR"/>
        </w:rPr>
        <w:t xml:space="preserve">, Global </w:t>
      </w:r>
      <w:proofErr w:type="spellStart"/>
      <w:r>
        <w:rPr>
          <w:rFonts w:ascii="Times New Roman" w:hAnsi="Times New Roman" w:cs="Times New Roman"/>
          <w:sz w:val="24"/>
          <w:szCs w:val="24"/>
          <w:lang w:val="fr-FR"/>
        </w:rPr>
        <w:t>Communities</w:t>
      </w:r>
      <w:proofErr w:type="spellEnd"/>
      <w:r w:rsidRPr="002D1B95">
        <w:rPr>
          <w:rFonts w:ascii="Times New Roman" w:hAnsi="Times New Roman" w:cs="Times New Roman"/>
          <w:sz w:val="24"/>
          <w:szCs w:val="24"/>
          <w:lang w:val="fr-FR"/>
        </w:rPr>
        <w:t xml:space="preserve"> se réserve le droit d'accepter ou de rejeter toute </w:t>
      </w:r>
      <w:r>
        <w:rPr>
          <w:rFonts w:ascii="Times New Roman" w:hAnsi="Times New Roman" w:cs="Times New Roman"/>
          <w:sz w:val="24"/>
          <w:szCs w:val="24"/>
          <w:lang w:val="fr-FR"/>
        </w:rPr>
        <w:t>candidature</w:t>
      </w:r>
      <w:r w:rsidRPr="002D1B95">
        <w:rPr>
          <w:rFonts w:ascii="Times New Roman" w:hAnsi="Times New Roman" w:cs="Times New Roman"/>
          <w:sz w:val="24"/>
          <w:szCs w:val="24"/>
          <w:lang w:val="fr-FR"/>
        </w:rPr>
        <w:t xml:space="preserve">, d'annuler le processus  </w:t>
      </w:r>
      <w:r>
        <w:rPr>
          <w:rFonts w:ascii="Times New Roman" w:hAnsi="Times New Roman" w:cs="Times New Roman"/>
          <w:sz w:val="24"/>
          <w:szCs w:val="24"/>
          <w:lang w:val="fr-FR"/>
        </w:rPr>
        <w:t xml:space="preserve">de </w:t>
      </w:r>
      <w:proofErr w:type="spellStart"/>
      <w:r w:rsidRPr="007D02E4">
        <w:rPr>
          <w:rFonts w:ascii="Times New Roman" w:hAnsi="Times New Roman" w:cs="Times New Roman"/>
          <w:sz w:val="24"/>
          <w:szCs w:val="24"/>
          <w:lang w:val="fr-HT"/>
        </w:rPr>
        <w:t>préqualification</w:t>
      </w:r>
      <w:proofErr w:type="spellEnd"/>
      <w:r w:rsidRPr="002D1B95">
        <w:rPr>
          <w:rFonts w:ascii="Times New Roman" w:hAnsi="Times New Roman" w:cs="Times New Roman"/>
          <w:sz w:val="24"/>
          <w:szCs w:val="24"/>
          <w:lang w:val="fr-FR"/>
        </w:rPr>
        <w:t xml:space="preserve"> et de rejeter toutes les offres, à tout moment, sans encourir de ce fait la moindre responsabilité envers les candidats et sans aucune obligation d'informer les candidats des motifs de </w:t>
      </w:r>
      <w:r w:rsidR="00000976">
        <w:rPr>
          <w:rFonts w:ascii="Times New Roman" w:hAnsi="Times New Roman" w:cs="Times New Roman"/>
          <w:sz w:val="24"/>
          <w:szCs w:val="24"/>
          <w:lang w:val="fr-FR"/>
        </w:rPr>
        <w:t>s</w:t>
      </w:r>
      <w:r w:rsidRPr="002D1B95">
        <w:rPr>
          <w:rFonts w:ascii="Times New Roman" w:hAnsi="Times New Roman" w:cs="Times New Roman"/>
          <w:sz w:val="24"/>
          <w:szCs w:val="24"/>
          <w:lang w:val="fr-FR"/>
        </w:rPr>
        <w:t>a décision.</w:t>
      </w:r>
    </w:p>
    <w:p w:rsidR="007D3B9A" w:rsidRDefault="007D3B9A" w:rsidP="00093BB7">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parties prenantes expriment des exigences particulièrement élevées en ce qui concerne la qualité des travaux et le délai d’exécution. En ce sens, l’analyse des performances passées permettant d’évaluer la capacité du Candidat à réaliser des travaux similaires en nature, envergure et qualité, sera déterminante dans la sélection des candidats retenus.</w:t>
      </w:r>
    </w:p>
    <w:p w:rsidR="007D3B9A" w:rsidRDefault="007D3B9A" w:rsidP="009A3554">
      <w:pPr>
        <w:spacing w:line="276" w:lineRule="auto"/>
        <w:rPr>
          <w:rFonts w:ascii="Times New Roman" w:hAnsi="Times New Roman" w:cs="Times New Roman"/>
          <w:sz w:val="24"/>
          <w:szCs w:val="24"/>
          <w:lang w:val="fr-FR"/>
        </w:rPr>
      </w:pPr>
    </w:p>
    <w:p w:rsidR="007D3B9A" w:rsidRDefault="007D3B9A">
      <w:pPr>
        <w:rPr>
          <w:rFonts w:ascii="Times New Roman" w:eastAsia="Times New Roman" w:hAnsi="Times New Roman" w:cs="Times New Roman"/>
          <w:color w:val="auto"/>
          <w:sz w:val="24"/>
          <w:szCs w:val="24"/>
          <w:u w:val="single"/>
          <w:lang w:val="fr-HT"/>
        </w:rPr>
      </w:pPr>
      <w:r w:rsidRPr="00C525E6">
        <w:rPr>
          <w:lang w:val="fr-HT"/>
        </w:rPr>
        <w:br w:type="page"/>
      </w:r>
    </w:p>
    <w:p w:rsidR="00A00F53" w:rsidRDefault="00A00F53" w:rsidP="004A0AC8">
      <w:pPr>
        <w:pStyle w:val="Heading2"/>
        <w:spacing w:line="276" w:lineRule="auto"/>
      </w:pPr>
      <w:bookmarkStart w:id="7" w:name="_Toc493682489"/>
      <w:r>
        <w:lastRenderedPageBreak/>
        <w:t xml:space="preserve">Mode de présentation des dossiers de </w:t>
      </w:r>
      <w:bookmarkEnd w:id="4"/>
      <w:bookmarkEnd w:id="5"/>
      <w:bookmarkEnd w:id="6"/>
      <w:proofErr w:type="spellStart"/>
      <w:r w:rsidR="00C934C9">
        <w:t>préqualification</w:t>
      </w:r>
      <w:bookmarkEnd w:id="7"/>
      <w:proofErr w:type="spellEnd"/>
    </w:p>
    <w:p w:rsidR="00C934C9" w:rsidRDefault="00C934C9" w:rsidP="004A0AC8">
      <w:pPr>
        <w:pStyle w:val="NoSpacing"/>
        <w:spacing w:line="276" w:lineRule="auto"/>
        <w:rPr>
          <w:rFonts w:ascii="Times New Roman" w:hAnsi="Times New Roman"/>
          <w:sz w:val="24"/>
          <w:szCs w:val="24"/>
          <w:lang w:val="fr-HT"/>
        </w:rPr>
      </w:pPr>
    </w:p>
    <w:p w:rsidR="00675772" w:rsidRPr="00B83469" w:rsidRDefault="00A00F53" w:rsidP="00093BB7">
      <w:pPr>
        <w:pStyle w:val="NoSpacing"/>
        <w:spacing w:line="276" w:lineRule="auto"/>
        <w:jc w:val="both"/>
        <w:rPr>
          <w:rFonts w:ascii="Times New Roman" w:hAnsi="Times New Roman"/>
          <w:sz w:val="24"/>
          <w:szCs w:val="24"/>
          <w:lang w:val="fr-HT"/>
        </w:rPr>
      </w:pPr>
      <w:r w:rsidRPr="00B83469">
        <w:rPr>
          <w:rFonts w:ascii="Times New Roman" w:hAnsi="Times New Roman"/>
          <w:sz w:val="24"/>
          <w:szCs w:val="24"/>
          <w:lang w:val="fr-HT"/>
        </w:rPr>
        <w:t>Le Candidat</w:t>
      </w:r>
      <w:r w:rsidR="00657395" w:rsidRPr="00B83469">
        <w:rPr>
          <w:rFonts w:ascii="Times New Roman" w:hAnsi="Times New Roman"/>
          <w:sz w:val="24"/>
          <w:szCs w:val="24"/>
          <w:lang w:val="fr-HT"/>
        </w:rPr>
        <w:t xml:space="preserve"> </w:t>
      </w:r>
      <w:r w:rsidR="00675772" w:rsidRPr="00B83469">
        <w:rPr>
          <w:rFonts w:ascii="Times New Roman" w:hAnsi="Times New Roman"/>
          <w:sz w:val="24"/>
          <w:szCs w:val="24"/>
          <w:lang w:val="fr-HT"/>
        </w:rPr>
        <w:t xml:space="preserve">présentera </w:t>
      </w:r>
      <w:r w:rsidR="00657395" w:rsidRPr="00B83469">
        <w:rPr>
          <w:rFonts w:ascii="Times New Roman" w:hAnsi="Times New Roman"/>
          <w:sz w:val="24"/>
          <w:szCs w:val="24"/>
          <w:lang w:val="fr-HT"/>
        </w:rPr>
        <w:t xml:space="preserve">son dossier </w:t>
      </w:r>
      <w:r w:rsidR="00624C80" w:rsidRPr="00B83469">
        <w:rPr>
          <w:rFonts w:ascii="Times New Roman" w:hAnsi="Times New Roman"/>
          <w:sz w:val="24"/>
          <w:szCs w:val="24"/>
          <w:lang w:val="fr-HT"/>
        </w:rPr>
        <w:t>(un</w:t>
      </w:r>
      <w:r w:rsidR="00657395" w:rsidRPr="00B83469">
        <w:rPr>
          <w:rFonts w:ascii="Times New Roman" w:hAnsi="Times New Roman"/>
          <w:sz w:val="24"/>
          <w:szCs w:val="24"/>
          <w:lang w:val="fr-HT"/>
        </w:rPr>
        <w:t xml:space="preserve"> original et une copie) dans une</w:t>
      </w:r>
      <w:r w:rsidR="00675772" w:rsidRPr="00B83469">
        <w:rPr>
          <w:rFonts w:ascii="Times New Roman" w:hAnsi="Times New Roman"/>
          <w:sz w:val="24"/>
          <w:szCs w:val="24"/>
          <w:lang w:val="fr-HT"/>
        </w:rPr>
        <w:t xml:space="preserve"> enveloppe scellée</w:t>
      </w:r>
      <w:r w:rsidR="00657395" w:rsidRPr="00B83469">
        <w:rPr>
          <w:rFonts w:ascii="Times New Roman" w:hAnsi="Times New Roman"/>
          <w:sz w:val="24"/>
          <w:szCs w:val="24"/>
          <w:lang w:val="fr-HT"/>
        </w:rPr>
        <w:t xml:space="preserve"> adressée</w:t>
      </w:r>
      <w:r w:rsidR="00675772" w:rsidRPr="00B83469">
        <w:rPr>
          <w:rFonts w:ascii="Times New Roman" w:hAnsi="Times New Roman"/>
          <w:sz w:val="24"/>
          <w:szCs w:val="24"/>
          <w:lang w:val="fr-HT"/>
        </w:rPr>
        <w:t xml:space="preserve"> au </w:t>
      </w:r>
      <w:proofErr w:type="spellStart"/>
      <w:r w:rsidR="00657395" w:rsidRPr="00B83469">
        <w:rPr>
          <w:rFonts w:ascii="Times New Roman" w:hAnsi="Times New Roman"/>
          <w:sz w:val="24"/>
          <w:szCs w:val="24"/>
          <w:lang w:val="fr-HT"/>
        </w:rPr>
        <w:t>Procurement</w:t>
      </w:r>
      <w:proofErr w:type="spellEnd"/>
      <w:r w:rsidR="00657395" w:rsidRPr="00B83469">
        <w:rPr>
          <w:rFonts w:ascii="Times New Roman" w:hAnsi="Times New Roman"/>
          <w:sz w:val="24"/>
          <w:szCs w:val="24"/>
          <w:lang w:val="fr-HT"/>
        </w:rPr>
        <w:t xml:space="preserve"> </w:t>
      </w:r>
      <w:proofErr w:type="spellStart"/>
      <w:r w:rsidR="00657395" w:rsidRPr="00B83469">
        <w:rPr>
          <w:rFonts w:ascii="Times New Roman" w:hAnsi="Times New Roman"/>
          <w:sz w:val="24"/>
          <w:szCs w:val="24"/>
          <w:lang w:val="fr-HT"/>
        </w:rPr>
        <w:t>Officer</w:t>
      </w:r>
      <w:proofErr w:type="spellEnd"/>
      <w:r w:rsidR="00675772" w:rsidRPr="00B83469">
        <w:rPr>
          <w:rFonts w:ascii="Times New Roman" w:hAnsi="Times New Roman"/>
          <w:sz w:val="24"/>
          <w:szCs w:val="24"/>
          <w:lang w:val="fr-HT"/>
        </w:rPr>
        <w:t xml:space="preserve"> de Global </w:t>
      </w:r>
      <w:proofErr w:type="spellStart"/>
      <w:r w:rsidR="00675772" w:rsidRPr="00B83469">
        <w:rPr>
          <w:rFonts w:ascii="Times New Roman" w:hAnsi="Times New Roman"/>
          <w:sz w:val="24"/>
          <w:szCs w:val="24"/>
          <w:lang w:val="fr-HT"/>
        </w:rPr>
        <w:t>Communities</w:t>
      </w:r>
      <w:proofErr w:type="spellEnd"/>
      <w:r w:rsidR="00675772" w:rsidRPr="00B83469">
        <w:rPr>
          <w:rFonts w:ascii="Times New Roman" w:hAnsi="Times New Roman"/>
          <w:sz w:val="24"/>
          <w:szCs w:val="24"/>
          <w:lang w:val="fr-HT"/>
        </w:rPr>
        <w:t xml:space="preserve">, </w:t>
      </w:r>
      <w:r w:rsidR="00675772" w:rsidRPr="006D6F76">
        <w:rPr>
          <w:rFonts w:ascii="Times New Roman" w:hAnsi="Times New Roman"/>
          <w:b/>
          <w:sz w:val="24"/>
          <w:szCs w:val="24"/>
          <w:lang w:val="fr-HT"/>
        </w:rPr>
        <w:t>a</w:t>
      </w:r>
      <w:r w:rsidR="00657395" w:rsidRPr="006D6F76">
        <w:rPr>
          <w:rFonts w:ascii="Times New Roman" w:hAnsi="Times New Roman"/>
          <w:b/>
          <w:sz w:val="24"/>
          <w:szCs w:val="24"/>
          <w:lang w:val="fr-HT"/>
        </w:rPr>
        <w:t>u</w:t>
      </w:r>
      <w:r w:rsidR="008541D8" w:rsidRPr="006D6F76">
        <w:rPr>
          <w:rFonts w:ascii="Times New Roman" w:hAnsi="Times New Roman"/>
          <w:b/>
          <w:sz w:val="24"/>
          <w:szCs w:val="24"/>
          <w:lang w:val="fr-HT"/>
        </w:rPr>
        <w:t xml:space="preserve"> plus tard le</w:t>
      </w:r>
      <w:r w:rsidR="00016EA9">
        <w:rPr>
          <w:rFonts w:ascii="Times New Roman" w:hAnsi="Times New Roman"/>
          <w:b/>
          <w:sz w:val="24"/>
          <w:szCs w:val="24"/>
          <w:lang w:val="fr-HT"/>
        </w:rPr>
        <w:t xml:space="preserve"> </w:t>
      </w:r>
      <w:r w:rsidR="00C140A4">
        <w:rPr>
          <w:rFonts w:ascii="Times New Roman" w:hAnsi="Times New Roman"/>
          <w:b/>
          <w:sz w:val="24"/>
          <w:szCs w:val="24"/>
          <w:lang w:val="fr-HT"/>
        </w:rPr>
        <w:t xml:space="preserve">19 </w:t>
      </w:r>
      <w:r w:rsidR="00016EA9">
        <w:rPr>
          <w:rFonts w:ascii="Times New Roman" w:hAnsi="Times New Roman"/>
          <w:b/>
          <w:sz w:val="24"/>
          <w:szCs w:val="24"/>
          <w:lang w:val="fr-HT"/>
        </w:rPr>
        <w:t xml:space="preserve">octobre 2017 </w:t>
      </w:r>
      <w:r w:rsidR="00624C80" w:rsidRPr="006D6F76">
        <w:rPr>
          <w:rFonts w:ascii="Times New Roman" w:hAnsi="Times New Roman"/>
          <w:b/>
          <w:sz w:val="24"/>
          <w:szCs w:val="24"/>
          <w:lang w:val="fr-HT"/>
        </w:rPr>
        <w:t>à</w:t>
      </w:r>
      <w:r w:rsidR="008541D8" w:rsidRPr="006D6F76">
        <w:rPr>
          <w:rFonts w:ascii="Times New Roman" w:hAnsi="Times New Roman"/>
          <w:b/>
          <w:sz w:val="24"/>
          <w:szCs w:val="24"/>
          <w:lang w:val="fr-HT"/>
        </w:rPr>
        <w:t xml:space="preserve"> 1</w:t>
      </w:r>
      <w:r w:rsidR="00C140A4">
        <w:rPr>
          <w:rFonts w:ascii="Times New Roman" w:hAnsi="Times New Roman"/>
          <w:b/>
          <w:sz w:val="24"/>
          <w:szCs w:val="24"/>
          <w:lang w:val="fr-HT"/>
        </w:rPr>
        <w:t>0</w:t>
      </w:r>
      <w:r w:rsidR="008541D8" w:rsidRPr="006D6F76">
        <w:rPr>
          <w:rFonts w:ascii="Times New Roman" w:hAnsi="Times New Roman"/>
          <w:b/>
          <w:sz w:val="24"/>
          <w:szCs w:val="24"/>
          <w:lang w:val="fr-HT"/>
        </w:rPr>
        <w:t xml:space="preserve"> heures</w:t>
      </w:r>
      <w:r w:rsidR="00C140A4">
        <w:rPr>
          <w:rFonts w:ascii="Times New Roman" w:hAnsi="Times New Roman"/>
          <w:b/>
          <w:sz w:val="24"/>
          <w:szCs w:val="24"/>
          <w:lang w:val="fr-HT"/>
        </w:rPr>
        <w:t xml:space="preserve"> AM</w:t>
      </w:r>
      <w:r w:rsidR="00657395" w:rsidRPr="00B83469">
        <w:rPr>
          <w:rFonts w:ascii="Times New Roman" w:hAnsi="Times New Roman"/>
          <w:sz w:val="24"/>
          <w:szCs w:val="24"/>
          <w:lang w:val="fr-HT"/>
        </w:rPr>
        <w:t xml:space="preserve"> avec la men</w:t>
      </w:r>
      <w:r w:rsidR="006D6F76">
        <w:rPr>
          <w:rFonts w:ascii="Times New Roman" w:hAnsi="Times New Roman"/>
          <w:sz w:val="24"/>
          <w:szCs w:val="24"/>
          <w:lang w:val="fr-HT"/>
        </w:rPr>
        <w:t>tion</w:t>
      </w:r>
      <w:r w:rsidR="00657395" w:rsidRPr="00B83469">
        <w:rPr>
          <w:rFonts w:ascii="Times New Roman" w:hAnsi="Times New Roman"/>
          <w:sz w:val="24"/>
          <w:szCs w:val="24"/>
          <w:lang w:val="fr-HT"/>
        </w:rPr>
        <w:t xml:space="preserve"> suivante</w:t>
      </w:r>
      <w:r w:rsidR="00675772" w:rsidRPr="00B83469">
        <w:rPr>
          <w:rFonts w:ascii="Times New Roman" w:hAnsi="Times New Roman"/>
          <w:sz w:val="24"/>
          <w:szCs w:val="24"/>
          <w:lang w:val="fr-HT"/>
        </w:rPr>
        <w:t>:</w:t>
      </w:r>
    </w:p>
    <w:p w:rsidR="00B83469" w:rsidRPr="00B83469" w:rsidRDefault="00657395" w:rsidP="00093BB7">
      <w:pPr>
        <w:pStyle w:val="NoSpacing"/>
        <w:spacing w:line="276" w:lineRule="auto"/>
        <w:jc w:val="both"/>
        <w:rPr>
          <w:rFonts w:ascii="Times New Roman" w:hAnsi="Times New Roman"/>
          <w:b/>
          <w:sz w:val="24"/>
          <w:szCs w:val="24"/>
          <w:lang w:val="fr-HT"/>
        </w:rPr>
      </w:pPr>
      <w:r w:rsidRPr="00B83469">
        <w:rPr>
          <w:rFonts w:ascii="Times New Roman" w:hAnsi="Times New Roman"/>
          <w:b/>
          <w:sz w:val="24"/>
          <w:szCs w:val="24"/>
        </w:rPr>
        <w:t>Pr</w:t>
      </w:r>
      <w:r w:rsidR="00F218E8">
        <w:rPr>
          <w:rFonts w:ascii="Times New Roman" w:hAnsi="Times New Roman"/>
          <w:b/>
          <w:sz w:val="24"/>
          <w:szCs w:val="24"/>
        </w:rPr>
        <w:t>ojet de Construction du Centre N</w:t>
      </w:r>
      <w:r w:rsidRPr="00B83469">
        <w:rPr>
          <w:rFonts w:ascii="Times New Roman" w:hAnsi="Times New Roman"/>
          <w:b/>
          <w:sz w:val="24"/>
          <w:szCs w:val="24"/>
        </w:rPr>
        <w:t>ational de Transfusion Sanguine de la Croix-Rouge Haïtienne</w:t>
      </w:r>
      <w:r w:rsidRPr="00B83469">
        <w:rPr>
          <w:rFonts w:ascii="Times New Roman" w:hAnsi="Times New Roman"/>
          <w:b/>
          <w:sz w:val="24"/>
          <w:szCs w:val="24"/>
          <w:lang w:val="fr-HT"/>
        </w:rPr>
        <w:t xml:space="preserve"> </w:t>
      </w:r>
      <w:r w:rsidR="00B83469" w:rsidRPr="00B83469">
        <w:rPr>
          <w:rFonts w:ascii="Times New Roman" w:hAnsi="Times New Roman"/>
          <w:b/>
          <w:sz w:val="24"/>
          <w:szCs w:val="24"/>
          <w:lang w:val="fr-HT"/>
        </w:rPr>
        <w:t>et du Laboratoire d’Analyses Spéciales –</w:t>
      </w:r>
    </w:p>
    <w:p w:rsidR="00675772" w:rsidRPr="00C934C9" w:rsidRDefault="00657395" w:rsidP="00093BB7">
      <w:pPr>
        <w:pStyle w:val="NoSpacing"/>
        <w:spacing w:line="276" w:lineRule="auto"/>
        <w:jc w:val="both"/>
        <w:rPr>
          <w:rFonts w:ascii="Times New Roman" w:hAnsi="Times New Roman"/>
          <w:b/>
          <w:sz w:val="24"/>
          <w:szCs w:val="24"/>
          <w:lang w:val="fr-HT"/>
        </w:rPr>
      </w:pPr>
      <w:r w:rsidRPr="00B83469">
        <w:rPr>
          <w:rFonts w:ascii="Times New Roman" w:hAnsi="Times New Roman"/>
          <w:b/>
          <w:sz w:val="24"/>
          <w:szCs w:val="24"/>
          <w:lang w:val="fr-HT"/>
        </w:rPr>
        <w:t xml:space="preserve">Dossier de </w:t>
      </w:r>
      <w:proofErr w:type="spellStart"/>
      <w:r w:rsidRPr="00C934C9">
        <w:rPr>
          <w:rFonts w:ascii="Times New Roman" w:hAnsi="Times New Roman"/>
          <w:b/>
          <w:sz w:val="24"/>
          <w:szCs w:val="24"/>
          <w:lang w:val="fr-HT"/>
        </w:rPr>
        <w:t>Pr</w:t>
      </w:r>
      <w:r w:rsidR="00C934C9" w:rsidRPr="00C934C9">
        <w:rPr>
          <w:rFonts w:ascii="Times New Roman" w:hAnsi="Times New Roman"/>
          <w:b/>
          <w:sz w:val="24"/>
          <w:szCs w:val="24"/>
          <w:lang w:val="fr-HT"/>
        </w:rPr>
        <w:t>é</w:t>
      </w:r>
      <w:r w:rsidRPr="00C934C9">
        <w:rPr>
          <w:rFonts w:ascii="Times New Roman" w:hAnsi="Times New Roman"/>
          <w:b/>
          <w:sz w:val="24"/>
          <w:szCs w:val="24"/>
          <w:lang w:val="fr-HT"/>
        </w:rPr>
        <w:t>qualification</w:t>
      </w:r>
      <w:proofErr w:type="spellEnd"/>
      <w:r w:rsidRPr="00C934C9">
        <w:rPr>
          <w:rFonts w:ascii="Times New Roman" w:hAnsi="Times New Roman"/>
          <w:b/>
          <w:sz w:val="24"/>
          <w:szCs w:val="24"/>
          <w:lang w:val="fr-HT"/>
        </w:rPr>
        <w:t xml:space="preserve"> de l’Entreprise</w:t>
      </w:r>
      <w:r w:rsidR="0051252B" w:rsidRPr="00C934C9">
        <w:rPr>
          <w:rFonts w:ascii="Times New Roman" w:hAnsi="Times New Roman"/>
          <w:b/>
          <w:sz w:val="24"/>
          <w:szCs w:val="24"/>
          <w:lang w:val="fr-HT"/>
        </w:rPr>
        <w:t xml:space="preserve"> (nom de l’entreprise)</w:t>
      </w:r>
    </w:p>
    <w:p w:rsidR="008541D8" w:rsidRPr="00C934C9" w:rsidRDefault="00675772" w:rsidP="00093BB7">
      <w:pPr>
        <w:spacing w:before="240" w:line="276" w:lineRule="auto"/>
        <w:jc w:val="both"/>
        <w:rPr>
          <w:rFonts w:ascii="Times New Roman" w:hAnsi="Times New Roman" w:cs="Times New Roman"/>
          <w:b/>
          <w:sz w:val="24"/>
          <w:szCs w:val="24"/>
          <w:lang w:val="fr-HT"/>
        </w:rPr>
      </w:pPr>
      <w:r w:rsidRPr="00C934C9">
        <w:rPr>
          <w:rFonts w:ascii="Times New Roman" w:hAnsi="Times New Roman" w:cs="Times New Roman"/>
          <w:sz w:val="24"/>
          <w:szCs w:val="24"/>
          <w:lang w:val="fr-HT"/>
        </w:rPr>
        <w:t>L</w:t>
      </w:r>
      <w:r w:rsidR="00657395" w:rsidRPr="00C934C9">
        <w:rPr>
          <w:rFonts w:ascii="Times New Roman" w:hAnsi="Times New Roman" w:cs="Times New Roman"/>
          <w:sz w:val="24"/>
          <w:szCs w:val="24"/>
          <w:lang w:val="fr-HT"/>
        </w:rPr>
        <w:t xml:space="preserve">e dossier, pour </w:t>
      </w:r>
      <w:r w:rsidR="00624C80" w:rsidRPr="00C934C9">
        <w:rPr>
          <w:rFonts w:ascii="Times New Roman" w:hAnsi="Times New Roman" w:cs="Times New Roman"/>
          <w:sz w:val="24"/>
          <w:szCs w:val="24"/>
          <w:lang w:val="fr-HT"/>
        </w:rPr>
        <w:t>être</w:t>
      </w:r>
      <w:r w:rsidR="00657395" w:rsidRPr="00C934C9">
        <w:rPr>
          <w:rFonts w:ascii="Times New Roman" w:hAnsi="Times New Roman" w:cs="Times New Roman"/>
          <w:sz w:val="24"/>
          <w:szCs w:val="24"/>
          <w:lang w:val="fr-HT"/>
        </w:rPr>
        <w:t xml:space="preserve"> recevable, devra </w:t>
      </w:r>
      <w:r w:rsidR="00657395" w:rsidRPr="00C934C9">
        <w:rPr>
          <w:rFonts w:ascii="Times New Roman" w:hAnsi="Times New Roman" w:cs="Times New Roman"/>
          <w:b/>
          <w:sz w:val="24"/>
          <w:szCs w:val="24"/>
          <w:lang w:val="fr-HT"/>
        </w:rPr>
        <w:t>obligatoirement</w:t>
      </w:r>
      <w:r w:rsidR="00657395" w:rsidRPr="00C934C9">
        <w:rPr>
          <w:rFonts w:ascii="Times New Roman" w:hAnsi="Times New Roman" w:cs="Times New Roman"/>
          <w:sz w:val="24"/>
          <w:szCs w:val="24"/>
          <w:lang w:val="fr-HT"/>
        </w:rPr>
        <w:t xml:space="preserve"> </w:t>
      </w:r>
      <w:r w:rsidR="00624C80" w:rsidRPr="00C934C9">
        <w:rPr>
          <w:rFonts w:ascii="Times New Roman" w:hAnsi="Times New Roman" w:cs="Times New Roman"/>
          <w:sz w:val="24"/>
          <w:szCs w:val="24"/>
          <w:lang w:val="fr-HT"/>
        </w:rPr>
        <w:t>présenter</w:t>
      </w:r>
      <w:r w:rsidR="00657395" w:rsidRPr="00C934C9">
        <w:rPr>
          <w:rFonts w:ascii="Times New Roman" w:hAnsi="Times New Roman" w:cs="Times New Roman"/>
          <w:sz w:val="24"/>
          <w:szCs w:val="24"/>
          <w:lang w:val="fr-HT"/>
        </w:rPr>
        <w:t xml:space="preserve"> </w:t>
      </w:r>
      <w:r w:rsidR="008541D8" w:rsidRPr="00C934C9">
        <w:rPr>
          <w:rFonts w:ascii="Times New Roman" w:hAnsi="Times New Roman" w:cs="Times New Roman"/>
          <w:sz w:val="24"/>
          <w:szCs w:val="24"/>
          <w:lang w:val="fr-HT"/>
        </w:rPr>
        <w:t xml:space="preserve">les documents et formulaires </w:t>
      </w:r>
      <w:r w:rsidR="00624C80" w:rsidRPr="00C934C9">
        <w:rPr>
          <w:rFonts w:ascii="Times New Roman" w:hAnsi="Times New Roman" w:cs="Times New Roman"/>
          <w:sz w:val="24"/>
          <w:szCs w:val="24"/>
          <w:lang w:val="fr-HT"/>
        </w:rPr>
        <w:t>dûment</w:t>
      </w:r>
      <w:r w:rsidR="008541D8" w:rsidRPr="00C934C9">
        <w:rPr>
          <w:rFonts w:ascii="Times New Roman" w:hAnsi="Times New Roman" w:cs="Times New Roman"/>
          <w:sz w:val="24"/>
          <w:szCs w:val="24"/>
          <w:lang w:val="fr-HT"/>
        </w:rPr>
        <w:t xml:space="preserve"> remplis, </w:t>
      </w:r>
      <w:r w:rsidR="00624C80" w:rsidRPr="00C934C9">
        <w:rPr>
          <w:rFonts w:ascii="Times New Roman" w:hAnsi="Times New Roman" w:cs="Times New Roman"/>
          <w:sz w:val="24"/>
          <w:szCs w:val="24"/>
          <w:lang w:val="fr-HT"/>
        </w:rPr>
        <w:t>séparés</w:t>
      </w:r>
      <w:r w:rsidR="008541D8" w:rsidRPr="00C934C9">
        <w:rPr>
          <w:rFonts w:ascii="Times New Roman" w:hAnsi="Times New Roman" w:cs="Times New Roman"/>
          <w:sz w:val="24"/>
          <w:szCs w:val="24"/>
          <w:lang w:val="fr-HT"/>
        </w:rPr>
        <w:t xml:space="preserve"> par des intercalaires, </w:t>
      </w:r>
      <w:r w:rsidR="00657395" w:rsidRPr="00C934C9">
        <w:rPr>
          <w:rFonts w:ascii="Times New Roman" w:hAnsi="Times New Roman" w:cs="Times New Roman"/>
          <w:sz w:val="24"/>
          <w:szCs w:val="24"/>
          <w:lang w:val="fr-HT"/>
        </w:rPr>
        <w:t>dans l’ordre suivant</w:t>
      </w:r>
      <w:r w:rsidR="00657395" w:rsidRPr="00C934C9">
        <w:rPr>
          <w:rFonts w:ascii="Times New Roman" w:hAnsi="Times New Roman" w:cs="Times New Roman"/>
          <w:b/>
          <w:sz w:val="24"/>
          <w:szCs w:val="24"/>
          <w:lang w:val="fr-HT"/>
        </w:rPr>
        <w:t xml:space="preserve">: </w:t>
      </w:r>
    </w:p>
    <w:p w:rsidR="008541D8" w:rsidRPr="00C934C9" w:rsidRDefault="008541D8" w:rsidP="00093BB7">
      <w:pPr>
        <w:pStyle w:val="ListParagraph"/>
        <w:numPr>
          <w:ilvl w:val="0"/>
          <w:numId w:val="34"/>
        </w:numPr>
        <w:spacing w:line="276" w:lineRule="auto"/>
        <w:ind w:left="360"/>
        <w:jc w:val="both"/>
        <w:rPr>
          <w:rFonts w:ascii="Times New Roman" w:hAnsi="Times New Roman" w:cs="Times New Roman"/>
          <w:b/>
          <w:sz w:val="24"/>
          <w:szCs w:val="24"/>
          <w:lang w:val="fr-HT"/>
        </w:rPr>
      </w:pPr>
      <w:r w:rsidRPr="00C934C9">
        <w:rPr>
          <w:rFonts w:ascii="Times New Roman" w:hAnsi="Times New Roman" w:cs="Times New Roman"/>
          <w:b/>
          <w:sz w:val="24"/>
          <w:szCs w:val="24"/>
          <w:lang w:val="fr-HT"/>
        </w:rPr>
        <w:t xml:space="preserve">Lettre de candidature  </w:t>
      </w:r>
    </w:p>
    <w:p w:rsidR="00511EEB" w:rsidRPr="00C934C9" w:rsidRDefault="00511EEB" w:rsidP="00093BB7">
      <w:pPr>
        <w:pStyle w:val="ListParagraph"/>
        <w:numPr>
          <w:ilvl w:val="0"/>
          <w:numId w:val="34"/>
        </w:numPr>
        <w:spacing w:line="276" w:lineRule="auto"/>
        <w:ind w:left="360"/>
        <w:jc w:val="both"/>
        <w:rPr>
          <w:rFonts w:ascii="Times New Roman" w:hAnsi="Times New Roman" w:cs="Times New Roman"/>
          <w:b/>
          <w:sz w:val="24"/>
          <w:szCs w:val="24"/>
          <w:lang w:val="fr-HT"/>
        </w:rPr>
      </w:pPr>
      <w:r w:rsidRPr="00C934C9">
        <w:rPr>
          <w:rFonts w:ascii="Times New Roman" w:hAnsi="Times New Roman" w:cs="Times New Roman"/>
          <w:b/>
          <w:sz w:val="24"/>
          <w:szCs w:val="24"/>
          <w:lang w:val="fr-HT"/>
        </w:rPr>
        <w:t>Pièces légales</w:t>
      </w:r>
    </w:p>
    <w:p w:rsidR="00511EEB" w:rsidRPr="00C934C9" w:rsidRDefault="00511EEB" w:rsidP="00093BB7">
      <w:pPr>
        <w:pStyle w:val="ListParagraph"/>
        <w:numPr>
          <w:ilvl w:val="0"/>
          <w:numId w:val="25"/>
        </w:numPr>
        <w:spacing w:after="25" w:line="276" w:lineRule="auto"/>
        <w:ind w:right="72"/>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l</w:t>
      </w:r>
      <w:r w:rsidR="00675772" w:rsidRPr="00C934C9">
        <w:rPr>
          <w:rFonts w:ascii="Times New Roman" w:hAnsi="Times New Roman" w:cs="Times New Roman"/>
          <w:sz w:val="24"/>
          <w:szCs w:val="24"/>
          <w:lang w:val="fr-HT"/>
        </w:rPr>
        <w:t xml:space="preserve">e nom de l'entreprise, son adresse complète et la date de sa formation </w:t>
      </w:r>
    </w:p>
    <w:p w:rsidR="00511EEB" w:rsidRDefault="00511EEB" w:rsidP="00093BB7">
      <w:pPr>
        <w:pStyle w:val="ListParagraph"/>
        <w:numPr>
          <w:ilvl w:val="0"/>
          <w:numId w:val="25"/>
        </w:numPr>
        <w:spacing w:after="25" w:line="276" w:lineRule="auto"/>
        <w:ind w:right="72"/>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 xml:space="preserve">la Carte d’immatriculation, </w:t>
      </w:r>
    </w:p>
    <w:p w:rsidR="008E358D" w:rsidRPr="008E358D" w:rsidRDefault="008E358D" w:rsidP="00093BB7">
      <w:pPr>
        <w:pStyle w:val="ListParagraph"/>
        <w:numPr>
          <w:ilvl w:val="0"/>
          <w:numId w:val="25"/>
        </w:numPr>
        <w:spacing w:after="25" w:line="276" w:lineRule="auto"/>
        <w:ind w:right="72"/>
        <w:jc w:val="both"/>
        <w:rPr>
          <w:rFonts w:ascii="Times New Roman" w:hAnsi="Times New Roman" w:cs="Times New Roman"/>
          <w:sz w:val="24"/>
          <w:szCs w:val="24"/>
          <w:lang w:val="fr-HT"/>
        </w:rPr>
      </w:pPr>
      <w:r>
        <w:rPr>
          <w:rFonts w:ascii="Times New Roman" w:hAnsi="Times New Roman" w:cs="Times New Roman"/>
          <w:sz w:val="24"/>
          <w:szCs w:val="24"/>
          <w:lang w:val="fr-HT"/>
        </w:rPr>
        <w:t>la copie de la publication dans les journaux (</w:t>
      </w:r>
      <w:r w:rsidRPr="006D6F76">
        <w:rPr>
          <w:rFonts w:ascii="Times New Roman" w:hAnsi="Times New Roman" w:cs="Times New Roman"/>
          <w:i/>
          <w:sz w:val="24"/>
          <w:szCs w:val="24"/>
          <w:lang w:val="fr-HT"/>
        </w:rPr>
        <w:t>Le Moniteur</w:t>
      </w:r>
      <w:r>
        <w:rPr>
          <w:rFonts w:ascii="Times New Roman" w:hAnsi="Times New Roman" w:cs="Times New Roman"/>
          <w:i/>
          <w:sz w:val="24"/>
          <w:szCs w:val="24"/>
          <w:lang w:val="fr-HT"/>
        </w:rPr>
        <w:t>)</w:t>
      </w:r>
    </w:p>
    <w:p w:rsidR="00511EEB" w:rsidRPr="00C934C9" w:rsidRDefault="00511EEB" w:rsidP="00093BB7">
      <w:pPr>
        <w:pStyle w:val="ListParagraph"/>
        <w:numPr>
          <w:ilvl w:val="0"/>
          <w:numId w:val="25"/>
        </w:numPr>
        <w:spacing w:after="25" w:line="276" w:lineRule="auto"/>
        <w:ind w:right="72"/>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 xml:space="preserve">la patente 2016-2017, </w:t>
      </w:r>
    </w:p>
    <w:p w:rsidR="00511EEB" w:rsidRPr="00C934C9" w:rsidRDefault="00511EEB" w:rsidP="00093BB7">
      <w:pPr>
        <w:pStyle w:val="ListParagraph"/>
        <w:numPr>
          <w:ilvl w:val="0"/>
          <w:numId w:val="25"/>
        </w:numPr>
        <w:spacing w:after="25" w:line="276" w:lineRule="auto"/>
        <w:ind w:right="72"/>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le dernier  quitus en date,</w:t>
      </w:r>
    </w:p>
    <w:p w:rsidR="00511EEB" w:rsidRPr="00C934C9" w:rsidRDefault="00511EEB" w:rsidP="00093BB7">
      <w:pPr>
        <w:pStyle w:val="ListParagraph"/>
        <w:numPr>
          <w:ilvl w:val="0"/>
          <w:numId w:val="34"/>
        </w:numPr>
        <w:spacing w:line="276" w:lineRule="auto"/>
        <w:ind w:left="360"/>
        <w:jc w:val="both"/>
        <w:rPr>
          <w:rFonts w:ascii="Times New Roman" w:hAnsi="Times New Roman" w:cs="Times New Roman"/>
          <w:b/>
          <w:sz w:val="24"/>
          <w:szCs w:val="24"/>
          <w:lang w:val="fr-HT"/>
        </w:rPr>
      </w:pPr>
      <w:r w:rsidRPr="00C934C9">
        <w:rPr>
          <w:rFonts w:ascii="Times New Roman" w:hAnsi="Times New Roman" w:cs="Times New Roman"/>
          <w:b/>
          <w:sz w:val="24"/>
          <w:szCs w:val="24"/>
          <w:lang w:val="fr-HT"/>
        </w:rPr>
        <w:t xml:space="preserve">Antécédents de non-exécution de marchés </w:t>
      </w:r>
    </w:p>
    <w:p w:rsidR="00675772" w:rsidRPr="00C934C9" w:rsidRDefault="00511EEB" w:rsidP="00093BB7">
      <w:pPr>
        <w:pStyle w:val="ListParagraph"/>
        <w:numPr>
          <w:ilvl w:val="0"/>
          <w:numId w:val="35"/>
        </w:numPr>
        <w:spacing w:after="25" w:line="276" w:lineRule="auto"/>
        <w:ind w:right="72"/>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 xml:space="preserve">Formulaire d’antécédents de marchés non exécutés </w:t>
      </w:r>
    </w:p>
    <w:p w:rsidR="00511EEB" w:rsidRPr="00C934C9" w:rsidRDefault="00511EEB" w:rsidP="00093BB7">
      <w:pPr>
        <w:pStyle w:val="ListParagraph"/>
        <w:numPr>
          <w:ilvl w:val="0"/>
          <w:numId w:val="35"/>
        </w:numPr>
        <w:spacing w:line="276" w:lineRule="auto"/>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Formulaire d’antécédents de litiges et de litiges en cours</w:t>
      </w:r>
    </w:p>
    <w:p w:rsidR="00511EEB" w:rsidRPr="00C934C9" w:rsidRDefault="00511EEB" w:rsidP="00093BB7">
      <w:pPr>
        <w:pStyle w:val="ListParagraph"/>
        <w:numPr>
          <w:ilvl w:val="0"/>
          <w:numId w:val="35"/>
        </w:numPr>
        <w:spacing w:line="276" w:lineRule="auto"/>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Formulaire de données financières</w:t>
      </w:r>
    </w:p>
    <w:p w:rsidR="00511EEB" w:rsidRPr="00C934C9" w:rsidRDefault="00511EEB" w:rsidP="00093BB7">
      <w:pPr>
        <w:pStyle w:val="ListParagraph"/>
        <w:numPr>
          <w:ilvl w:val="0"/>
          <w:numId w:val="34"/>
        </w:numPr>
        <w:spacing w:line="276" w:lineRule="auto"/>
        <w:ind w:left="360"/>
        <w:jc w:val="both"/>
        <w:rPr>
          <w:rFonts w:ascii="Times New Roman" w:hAnsi="Times New Roman" w:cs="Times New Roman"/>
          <w:b/>
          <w:sz w:val="24"/>
          <w:szCs w:val="24"/>
          <w:lang w:val="fr-HT"/>
        </w:rPr>
      </w:pPr>
      <w:r w:rsidRPr="00C934C9">
        <w:rPr>
          <w:rFonts w:ascii="Times New Roman" w:hAnsi="Times New Roman" w:cs="Times New Roman"/>
          <w:b/>
          <w:sz w:val="24"/>
          <w:szCs w:val="24"/>
          <w:lang w:val="fr-HT"/>
        </w:rPr>
        <w:t xml:space="preserve">Situation financière  </w:t>
      </w:r>
    </w:p>
    <w:p w:rsidR="008541D8" w:rsidRPr="00C934C9" w:rsidRDefault="008541D8" w:rsidP="00093BB7">
      <w:pPr>
        <w:pStyle w:val="ListParagraph"/>
        <w:numPr>
          <w:ilvl w:val="0"/>
          <w:numId w:val="37"/>
        </w:numPr>
        <w:spacing w:line="276" w:lineRule="auto"/>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Formulaire de données financières</w:t>
      </w:r>
    </w:p>
    <w:p w:rsidR="008541D8" w:rsidRPr="00C934C9" w:rsidRDefault="008541D8" w:rsidP="00093BB7">
      <w:pPr>
        <w:pStyle w:val="ListParagraph"/>
        <w:numPr>
          <w:ilvl w:val="0"/>
          <w:numId w:val="37"/>
        </w:numPr>
        <w:spacing w:line="276" w:lineRule="auto"/>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 xml:space="preserve">Documents financiers  </w:t>
      </w:r>
    </w:p>
    <w:p w:rsidR="008541D8" w:rsidRPr="00C934C9" w:rsidRDefault="008541D8" w:rsidP="00093BB7">
      <w:pPr>
        <w:pStyle w:val="ListParagraph"/>
        <w:numPr>
          <w:ilvl w:val="0"/>
          <w:numId w:val="37"/>
        </w:numPr>
        <w:spacing w:line="276" w:lineRule="auto"/>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 xml:space="preserve">Chiffre d’affaires annuel moyen des activités de construction </w:t>
      </w:r>
    </w:p>
    <w:p w:rsidR="008541D8" w:rsidRPr="00C934C9" w:rsidRDefault="008541D8" w:rsidP="00093BB7">
      <w:pPr>
        <w:pStyle w:val="ListParagraph"/>
        <w:numPr>
          <w:ilvl w:val="0"/>
          <w:numId w:val="34"/>
        </w:numPr>
        <w:spacing w:line="276" w:lineRule="auto"/>
        <w:ind w:left="360"/>
        <w:jc w:val="both"/>
        <w:rPr>
          <w:rFonts w:ascii="Times New Roman" w:hAnsi="Times New Roman" w:cs="Times New Roman"/>
          <w:b/>
          <w:sz w:val="24"/>
          <w:szCs w:val="24"/>
          <w:lang w:val="fr-HT"/>
        </w:rPr>
      </w:pPr>
      <w:r w:rsidRPr="00C934C9">
        <w:rPr>
          <w:rFonts w:ascii="Times New Roman" w:hAnsi="Times New Roman" w:cs="Times New Roman"/>
          <w:b/>
          <w:sz w:val="24"/>
          <w:szCs w:val="24"/>
          <w:lang w:val="fr-HT"/>
        </w:rPr>
        <w:t xml:space="preserve">Expérience </w:t>
      </w:r>
    </w:p>
    <w:p w:rsidR="008541D8" w:rsidRPr="00093ED1" w:rsidRDefault="008541D8" w:rsidP="00093BB7">
      <w:pPr>
        <w:pStyle w:val="ListParagraph"/>
        <w:numPr>
          <w:ilvl w:val="0"/>
          <w:numId w:val="40"/>
        </w:numPr>
        <w:spacing w:line="276" w:lineRule="auto"/>
        <w:jc w:val="both"/>
        <w:rPr>
          <w:rFonts w:ascii="Times New Roman" w:hAnsi="Times New Roman" w:cs="Times New Roman"/>
          <w:sz w:val="24"/>
          <w:szCs w:val="24"/>
          <w:lang w:val="fr-HT"/>
        </w:rPr>
      </w:pPr>
      <w:r w:rsidRPr="00C934C9">
        <w:rPr>
          <w:rFonts w:ascii="Times New Roman" w:hAnsi="Times New Roman" w:cs="Times New Roman"/>
          <w:sz w:val="24"/>
          <w:szCs w:val="24"/>
          <w:lang w:val="fr-HT"/>
        </w:rPr>
        <w:t>Formulaire d’expérience</w:t>
      </w:r>
      <w:r w:rsidRPr="008541D8">
        <w:rPr>
          <w:rFonts w:ascii="Times New Roman" w:hAnsi="Times New Roman" w:cs="Times New Roman"/>
          <w:sz w:val="24"/>
          <w:szCs w:val="24"/>
          <w:lang w:val="fr-HT"/>
        </w:rPr>
        <w:t xml:space="preserve"> générale de construction (5 dernières années)</w:t>
      </w:r>
    </w:p>
    <w:p w:rsidR="00675772" w:rsidRPr="00646514" w:rsidRDefault="008541D8" w:rsidP="00093BB7">
      <w:pPr>
        <w:pStyle w:val="ListParagraph"/>
        <w:numPr>
          <w:ilvl w:val="0"/>
          <w:numId w:val="40"/>
        </w:numPr>
        <w:spacing w:line="276" w:lineRule="auto"/>
        <w:jc w:val="both"/>
        <w:rPr>
          <w:rFonts w:ascii="Times New Roman" w:hAnsi="Times New Roman" w:cs="Times New Roman"/>
          <w:sz w:val="24"/>
          <w:szCs w:val="24"/>
          <w:lang w:val="fr-HT"/>
        </w:rPr>
      </w:pPr>
      <w:r w:rsidRPr="00646514">
        <w:rPr>
          <w:rFonts w:ascii="Times New Roman" w:hAnsi="Times New Roman" w:cs="Times New Roman"/>
          <w:sz w:val="24"/>
          <w:szCs w:val="24"/>
          <w:lang w:val="fr-HT"/>
        </w:rPr>
        <w:t>Formulaire d’expérience spécifique : travaux</w:t>
      </w:r>
      <w:r w:rsidR="00646514" w:rsidRPr="00646514">
        <w:rPr>
          <w:rFonts w:ascii="Times New Roman" w:hAnsi="Times New Roman" w:cs="Times New Roman"/>
          <w:sz w:val="24"/>
          <w:szCs w:val="24"/>
          <w:lang w:val="fr-HT"/>
        </w:rPr>
        <w:t xml:space="preserve"> similaires (5 dernières années</w:t>
      </w:r>
    </w:p>
    <w:p w:rsidR="00675772" w:rsidRDefault="00675772" w:rsidP="00093BB7">
      <w:pPr>
        <w:spacing w:line="276" w:lineRule="auto"/>
        <w:jc w:val="both"/>
        <w:rPr>
          <w:rFonts w:ascii="Times New Roman" w:hAnsi="Times New Roman" w:cs="Times New Roman"/>
          <w:sz w:val="24"/>
          <w:szCs w:val="24"/>
          <w:lang w:val="fr-FR"/>
        </w:rPr>
      </w:pPr>
    </w:p>
    <w:p w:rsidR="00D35AFF" w:rsidRDefault="00D35AFF" w:rsidP="00093BB7">
      <w:pPr>
        <w:jc w:val="both"/>
        <w:rPr>
          <w:rFonts w:ascii="Times New Roman" w:eastAsiaTheme="majorEastAsia" w:hAnsi="Times New Roman" w:cs="Times New Roman"/>
          <w:b/>
          <w:color w:val="auto"/>
          <w:sz w:val="32"/>
          <w:szCs w:val="24"/>
          <w:lang w:val="fr-HT"/>
        </w:rPr>
      </w:pPr>
      <w:r w:rsidRPr="00C525E6">
        <w:rPr>
          <w:lang w:val="fr-HT"/>
        </w:rPr>
        <w:br w:type="page"/>
      </w:r>
    </w:p>
    <w:p w:rsidR="009F2111" w:rsidRPr="007D02E4" w:rsidRDefault="00FE7756" w:rsidP="004A0AC8">
      <w:pPr>
        <w:pStyle w:val="Heading1"/>
        <w:spacing w:line="276" w:lineRule="auto"/>
      </w:pPr>
      <w:bookmarkStart w:id="8" w:name="_Toc493682490"/>
      <w:r w:rsidRPr="007D02E4">
        <w:lastRenderedPageBreak/>
        <w:t>Critères</w:t>
      </w:r>
      <w:r w:rsidR="009F2111" w:rsidRPr="007D02E4">
        <w:t xml:space="preserve"> de qualification</w:t>
      </w:r>
      <w:bookmarkEnd w:id="8"/>
    </w:p>
    <w:p w:rsidR="00FE7756" w:rsidRPr="007D02E4" w:rsidRDefault="00FE7756" w:rsidP="004A0AC8">
      <w:pPr>
        <w:spacing w:line="276" w:lineRule="auto"/>
        <w:rPr>
          <w:rFonts w:ascii="Times New Roman" w:hAnsi="Times New Roman" w:cs="Times New Roman"/>
          <w:lang w:val="fr-HT"/>
        </w:rPr>
      </w:pPr>
    </w:p>
    <w:tbl>
      <w:tblPr>
        <w:tblStyle w:val="TableGrid0"/>
        <w:tblW w:w="5002" w:type="pct"/>
        <w:jc w:val="center"/>
        <w:tblInd w:w="0" w:type="dxa"/>
        <w:tblCellMar>
          <w:top w:w="45" w:type="dxa"/>
          <w:left w:w="106" w:type="dxa"/>
          <w:bottom w:w="9" w:type="dxa"/>
          <w:right w:w="47" w:type="dxa"/>
        </w:tblCellMar>
        <w:tblLook w:val="04A0" w:firstRow="1" w:lastRow="0" w:firstColumn="1" w:lastColumn="0" w:noHBand="0" w:noVBand="1"/>
      </w:tblPr>
      <w:tblGrid>
        <w:gridCol w:w="573"/>
        <w:gridCol w:w="1670"/>
        <w:gridCol w:w="2537"/>
        <w:gridCol w:w="867"/>
        <w:gridCol w:w="1044"/>
        <w:gridCol w:w="1032"/>
        <w:gridCol w:w="846"/>
        <w:gridCol w:w="1505"/>
      </w:tblGrid>
      <w:tr w:rsidR="00FE7756" w:rsidRPr="00FE7756" w:rsidTr="00B5585C">
        <w:trPr>
          <w:cantSplit/>
          <w:trHeight w:val="432"/>
          <w:tblHeader/>
          <w:jc w:val="center"/>
        </w:trPr>
        <w:tc>
          <w:tcPr>
            <w:tcW w:w="4253"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F2111" w:rsidRPr="00FE7756" w:rsidRDefault="009F2111" w:rsidP="004A0AC8">
            <w:pPr>
              <w:tabs>
                <w:tab w:val="center" w:pos="2279"/>
                <w:tab w:val="center" w:pos="7343"/>
              </w:tabs>
              <w:spacing w:line="276" w:lineRule="auto"/>
              <w:rPr>
                <w:rFonts w:ascii="Times New Roman" w:hAnsi="Times New Roman" w:cs="Times New Roman"/>
                <w:b/>
                <w:color w:val="auto"/>
                <w:sz w:val="24"/>
                <w:szCs w:val="18"/>
                <w:lang w:val="fr-HT"/>
              </w:rPr>
            </w:pPr>
            <w:r w:rsidRPr="00FE7756">
              <w:rPr>
                <w:rFonts w:ascii="Times New Roman" w:hAnsi="Times New Roman" w:cs="Times New Roman"/>
                <w:b/>
                <w:color w:val="auto"/>
                <w:sz w:val="24"/>
                <w:szCs w:val="18"/>
                <w:lang w:val="fr-HT"/>
              </w:rPr>
              <w:tab/>
              <w:t xml:space="preserve">Critères de Qualification </w:t>
            </w:r>
            <w:r w:rsidRPr="00FE7756">
              <w:rPr>
                <w:rFonts w:ascii="Times New Roman" w:hAnsi="Times New Roman" w:cs="Times New Roman"/>
                <w:b/>
                <w:color w:val="auto"/>
                <w:sz w:val="24"/>
                <w:szCs w:val="18"/>
                <w:lang w:val="fr-HT"/>
              </w:rPr>
              <w:tab/>
              <w:t xml:space="preserve">Spécifications de conformité </w:t>
            </w:r>
          </w:p>
        </w:tc>
        <w:tc>
          <w:tcPr>
            <w:tcW w:w="7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F2111" w:rsidRPr="00FE7756" w:rsidRDefault="009F2111" w:rsidP="004A0AC8">
            <w:pPr>
              <w:spacing w:after="19" w:line="276" w:lineRule="auto"/>
              <w:ind w:left="88"/>
              <w:rPr>
                <w:rFonts w:ascii="Times New Roman" w:hAnsi="Times New Roman" w:cs="Times New Roman"/>
                <w:b/>
                <w:color w:val="auto"/>
                <w:sz w:val="24"/>
                <w:szCs w:val="18"/>
                <w:lang w:val="fr-HT"/>
              </w:rPr>
            </w:pPr>
            <w:r w:rsidRPr="00FE7756">
              <w:rPr>
                <w:rFonts w:ascii="Times New Roman" w:hAnsi="Times New Roman" w:cs="Times New Roman"/>
                <w:b/>
                <w:color w:val="auto"/>
                <w:sz w:val="24"/>
                <w:szCs w:val="18"/>
                <w:lang w:val="fr-HT"/>
              </w:rPr>
              <w:t>Documenta-</w:t>
            </w:r>
          </w:p>
          <w:p w:rsidR="009F2111" w:rsidRPr="00FE7756" w:rsidRDefault="009F2111" w:rsidP="004A0AC8">
            <w:pPr>
              <w:spacing w:line="276" w:lineRule="auto"/>
              <w:ind w:right="59"/>
              <w:jc w:val="center"/>
              <w:rPr>
                <w:rFonts w:ascii="Times New Roman" w:hAnsi="Times New Roman" w:cs="Times New Roman"/>
                <w:b/>
                <w:color w:val="auto"/>
                <w:sz w:val="24"/>
                <w:szCs w:val="18"/>
                <w:lang w:val="fr-HT"/>
              </w:rPr>
            </w:pPr>
            <w:proofErr w:type="spellStart"/>
            <w:r w:rsidRPr="00FE7756">
              <w:rPr>
                <w:rFonts w:ascii="Times New Roman" w:hAnsi="Times New Roman" w:cs="Times New Roman"/>
                <w:b/>
                <w:color w:val="auto"/>
                <w:sz w:val="24"/>
                <w:szCs w:val="18"/>
                <w:lang w:val="fr-HT"/>
              </w:rPr>
              <w:t>tion</w:t>
            </w:r>
            <w:proofErr w:type="spellEnd"/>
            <w:r w:rsidRPr="00FE7756">
              <w:rPr>
                <w:rFonts w:ascii="Times New Roman" w:hAnsi="Times New Roman" w:cs="Times New Roman"/>
                <w:b/>
                <w:color w:val="auto"/>
                <w:sz w:val="24"/>
                <w:szCs w:val="18"/>
                <w:lang w:val="fr-HT"/>
              </w:rPr>
              <w:t xml:space="preserve"> </w:t>
            </w:r>
          </w:p>
        </w:tc>
      </w:tr>
      <w:tr w:rsidR="004A0AC8" w:rsidRPr="007D02E4" w:rsidTr="00B5585C">
        <w:trPr>
          <w:cantSplit/>
          <w:trHeight w:val="432"/>
          <w:tblHeader/>
          <w:jc w:val="center"/>
        </w:trPr>
        <w:tc>
          <w:tcPr>
            <w:tcW w:w="285" w:type="pct"/>
            <w:vMerge w:val="restart"/>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ind w:left="49"/>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No. </w:t>
            </w:r>
          </w:p>
        </w:tc>
        <w:tc>
          <w:tcPr>
            <w:tcW w:w="829" w:type="pct"/>
            <w:vMerge w:val="restart"/>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ind w:right="81"/>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Objet </w:t>
            </w:r>
          </w:p>
        </w:tc>
        <w:tc>
          <w:tcPr>
            <w:tcW w:w="1259" w:type="pct"/>
            <w:vMerge w:val="restart"/>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ind w:right="58"/>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Exigence </w:t>
            </w:r>
          </w:p>
        </w:tc>
        <w:tc>
          <w:tcPr>
            <w:tcW w:w="430" w:type="pct"/>
            <w:vMerge w:val="restart"/>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ind w:left="75"/>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Entité unique</w:t>
            </w:r>
          </w:p>
        </w:tc>
        <w:tc>
          <w:tcPr>
            <w:tcW w:w="1449" w:type="pct"/>
            <w:gridSpan w:val="3"/>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9F2111" w:rsidRPr="007D02E4" w:rsidRDefault="005F3416" w:rsidP="004A0AC8">
            <w:pPr>
              <w:spacing w:line="276" w:lineRule="auto"/>
              <w:jc w:val="center"/>
              <w:rPr>
                <w:rFonts w:ascii="Times New Roman" w:hAnsi="Times New Roman" w:cs="Times New Roman"/>
                <w:b/>
                <w:color w:val="auto"/>
                <w:sz w:val="18"/>
                <w:szCs w:val="18"/>
                <w:lang w:val="fr-HT"/>
              </w:rPr>
            </w:pPr>
            <w:r w:rsidRPr="007D02E4">
              <w:rPr>
                <w:rFonts w:ascii="Times New Roman" w:hAnsi="Times New Roman" w:cs="Times New Roman"/>
                <w:b/>
                <w:sz w:val="18"/>
                <w:szCs w:val="18"/>
                <w:lang w:val="fr-HT"/>
              </w:rPr>
              <w:t>Groupement d’entreprises</w:t>
            </w:r>
          </w:p>
        </w:tc>
        <w:tc>
          <w:tcPr>
            <w:tcW w:w="747" w:type="pct"/>
            <w:vMerge w:val="restart"/>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Spécifications de soumission</w:t>
            </w:r>
          </w:p>
        </w:tc>
      </w:tr>
      <w:tr w:rsidR="004A0AC8" w:rsidRPr="007D02E4" w:rsidTr="00B5585C">
        <w:trPr>
          <w:cantSplit/>
          <w:trHeight w:val="432"/>
          <w:jc w:val="center"/>
        </w:trPr>
        <w:tc>
          <w:tcPr>
            <w:tcW w:w="285" w:type="pct"/>
            <w:vMerge/>
            <w:tcBorders>
              <w:top w:val="nil"/>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rPr>
                <w:rFonts w:ascii="Times New Roman" w:hAnsi="Times New Roman" w:cs="Times New Roman"/>
                <w:color w:val="auto"/>
                <w:sz w:val="18"/>
                <w:szCs w:val="18"/>
                <w:lang w:val="fr-HT"/>
              </w:rPr>
            </w:pPr>
          </w:p>
        </w:tc>
        <w:tc>
          <w:tcPr>
            <w:tcW w:w="829" w:type="pct"/>
            <w:vMerge/>
            <w:tcBorders>
              <w:top w:val="nil"/>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rPr>
                <w:rFonts w:ascii="Times New Roman" w:hAnsi="Times New Roman" w:cs="Times New Roman"/>
                <w:color w:val="auto"/>
                <w:sz w:val="18"/>
                <w:szCs w:val="18"/>
                <w:lang w:val="fr-HT"/>
              </w:rPr>
            </w:pPr>
          </w:p>
        </w:tc>
        <w:tc>
          <w:tcPr>
            <w:tcW w:w="1259" w:type="pct"/>
            <w:vMerge/>
            <w:tcBorders>
              <w:top w:val="nil"/>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rPr>
                <w:rFonts w:ascii="Times New Roman" w:hAnsi="Times New Roman" w:cs="Times New Roman"/>
                <w:color w:val="auto"/>
                <w:sz w:val="18"/>
                <w:szCs w:val="18"/>
                <w:lang w:val="fr-HT"/>
              </w:rPr>
            </w:pPr>
          </w:p>
        </w:tc>
        <w:tc>
          <w:tcPr>
            <w:tcW w:w="430" w:type="pct"/>
            <w:vMerge/>
            <w:tcBorders>
              <w:top w:val="nil"/>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rPr>
                <w:rFonts w:ascii="Times New Roman" w:hAnsi="Times New Roman" w:cs="Times New Roman"/>
                <w:color w:val="auto"/>
                <w:sz w:val="18"/>
                <w:szCs w:val="18"/>
                <w:lang w:val="fr-HT"/>
              </w:rPr>
            </w:pPr>
          </w:p>
        </w:tc>
        <w:tc>
          <w:tcPr>
            <w:tcW w:w="5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ind w:right="59"/>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Toutes </w:t>
            </w:r>
          </w:p>
          <w:p w:rsidR="009F2111" w:rsidRPr="007D02E4" w:rsidRDefault="009F2111" w:rsidP="004A0AC8">
            <w:pPr>
              <w:spacing w:line="276" w:lineRule="auto"/>
              <w:ind w:right="60"/>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Parties </w:t>
            </w:r>
          </w:p>
          <w:p w:rsidR="009F2111" w:rsidRPr="007D02E4" w:rsidRDefault="009F2111" w:rsidP="004A0AC8">
            <w:pPr>
              <w:spacing w:line="276" w:lineRule="auto"/>
              <w:ind w:left="39"/>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Combinées</w:t>
            </w:r>
          </w:p>
        </w:tc>
        <w:tc>
          <w:tcPr>
            <w:tcW w:w="5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ind w:right="60"/>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Chaque </w:t>
            </w:r>
          </w:p>
          <w:p w:rsidR="009F2111" w:rsidRPr="007D02E4" w:rsidRDefault="005F3416" w:rsidP="004A0AC8">
            <w:pPr>
              <w:spacing w:line="276" w:lineRule="auto"/>
              <w:ind w:right="60"/>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membre</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ind w:right="60"/>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Une </w:t>
            </w:r>
          </w:p>
          <w:p w:rsidR="009F2111" w:rsidRPr="007D02E4" w:rsidRDefault="009F2111" w:rsidP="004A0AC8">
            <w:pPr>
              <w:spacing w:line="276" w:lineRule="auto"/>
              <w:jc w:val="center"/>
              <w:rPr>
                <w:rFonts w:ascii="Times New Roman" w:hAnsi="Times New Roman" w:cs="Times New Roman"/>
                <w:b/>
                <w:color w:val="auto"/>
                <w:sz w:val="18"/>
                <w:szCs w:val="18"/>
                <w:lang w:val="fr-HT"/>
              </w:rPr>
            </w:pPr>
            <w:r w:rsidRPr="007D02E4">
              <w:rPr>
                <w:rFonts w:ascii="Times New Roman" w:hAnsi="Times New Roman" w:cs="Times New Roman"/>
                <w:b/>
                <w:color w:val="auto"/>
                <w:sz w:val="18"/>
                <w:szCs w:val="18"/>
                <w:lang w:val="fr-HT"/>
              </w:rPr>
              <w:t xml:space="preserve">Partie au moins </w:t>
            </w:r>
          </w:p>
        </w:tc>
        <w:tc>
          <w:tcPr>
            <w:tcW w:w="747" w:type="pct"/>
            <w:vMerge/>
            <w:tcBorders>
              <w:top w:val="nil"/>
              <w:left w:val="single" w:sz="6" w:space="0" w:color="000000"/>
              <w:bottom w:val="single" w:sz="6" w:space="0" w:color="000000"/>
              <w:right w:val="single" w:sz="6" w:space="0" w:color="000000"/>
            </w:tcBorders>
            <w:shd w:val="clear" w:color="auto" w:fill="F2F2F2" w:themeFill="background1" w:themeFillShade="F2"/>
          </w:tcPr>
          <w:p w:rsidR="009F2111" w:rsidRPr="007D02E4" w:rsidRDefault="009F2111" w:rsidP="004A0AC8">
            <w:pPr>
              <w:spacing w:line="276" w:lineRule="auto"/>
              <w:rPr>
                <w:rFonts w:ascii="Times New Roman" w:hAnsi="Times New Roman" w:cs="Times New Roman"/>
                <w:b/>
                <w:color w:val="auto"/>
                <w:sz w:val="18"/>
                <w:szCs w:val="18"/>
                <w:lang w:val="fr-HT"/>
              </w:rPr>
            </w:pPr>
          </w:p>
        </w:tc>
      </w:tr>
      <w:tr w:rsidR="005F3416" w:rsidRPr="007D02E4" w:rsidTr="00B5585C">
        <w:trPr>
          <w:cantSplit/>
          <w:trHeight w:val="432"/>
          <w:jc w:val="center"/>
        </w:trPr>
        <w:tc>
          <w:tcPr>
            <w:tcW w:w="4253" w:type="pct"/>
            <w:gridSpan w:val="7"/>
            <w:tcBorders>
              <w:top w:val="single" w:sz="6" w:space="0" w:color="000000"/>
              <w:left w:val="single" w:sz="6" w:space="0" w:color="000000"/>
              <w:bottom w:val="single" w:sz="6" w:space="0" w:color="000000"/>
              <w:right w:val="nil"/>
            </w:tcBorders>
            <w:shd w:val="clear" w:color="auto" w:fill="auto"/>
          </w:tcPr>
          <w:p w:rsidR="009F2111" w:rsidRPr="007D02E4" w:rsidRDefault="009F2111" w:rsidP="004A0AC8">
            <w:pPr>
              <w:spacing w:line="276" w:lineRule="auto"/>
              <w:rPr>
                <w:rFonts w:ascii="Times New Roman" w:hAnsi="Times New Roman" w:cs="Times New Roman"/>
                <w:b/>
                <w:color w:val="auto"/>
                <w:sz w:val="24"/>
                <w:szCs w:val="18"/>
                <w:lang w:val="fr-HT"/>
              </w:rPr>
            </w:pPr>
            <w:r w:rsidRPr="007D02E4">
              <w:rPr>
                <w:rFonts w:ascii="Times New Roman" w:hAnsi="Times New Roman" w:cs="Times New Roman"/>
                <w:b/>
                <w:color w:val="auto"/>
                <w:sz w:val="24"/>
                <w:szCs w:val="18"/>
                <w:lang w:val="fr-HT"/>
              </w:rPr>
              <w:t xml:space="preserve">1 Éligibilité </w:t>
            </w:r>
          </w:p>
        </w:tc>
        <w:tc>
          <w:tcPr>
            <w:tcW w:w="747" w:type="pct"/>
            <w:tcBorders>
              <w:top w:val="single" w:sz="6" w:space="0" w:color="000000"/>
              <w:left w:val="nil"/>
              <w:bottom w:val="single" w:sz="6" w:space="0" w:color="000000"/>
              <w:right w:val="single" w:sz="6" w:space="0" w:color="000000"/>
            </w:tcBorders>
            <w:shd w:val="clear" w:color="auto" w:fill="auto"/>
          </w:tcPr>
          <w:p w:rsidR="009F2111" w:rsidRPr="007D02E4" w:rsidRDefault="009F2111" w:rsidP="004A0AC8">
            <w:pPr>
              <w:spacing w:line="276" w:lineRule="auto"/>
              <w:rPr>
                <w:rFonts w:ascii="Times New Roman" w:hAnsi="Times New Roman" w:cs="Times New Roman"/>
                <w:b/>
                <w:color w:val="auto"/>
                <w:sz w:val="24"/>
                <w:szCs w:val="18"/>
                <w:lang w:val="fr-HT"/>
              </w:rPr>
            </w:pPr>
          </w:p>
        </w:tc>
      </w:tr>
      <w:tr w:rsidR="004A0AC8" w:rsidRPr="007E2B85" w:rsidTr="00B5585C">
        <w:trPr>
          <w:cantSplit/>
          <w:trHeight w:val="432"/>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right="40"/>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1.1 </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5F3416" w:rsidP="004A0AC8">
            <w:pPr>
              <w:spacing w:line="276" w:lineRule="auto"/>
              <w:ind w:left="2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Pièces légales</w:t>
            </w:r>
            <w:r w:rsidR="009F2111" w:rsidRPr="007D02E4">
              <w:rPr>
                <w:rFonts w:ascii="Times New Roman" w:hAnsi="Times New Roman" w:cs="Times New Roman"/>
                <w:color w:val="auto"/>
                <w:sz w:val="18"/>
                <w:szCs w:val="18"/>
                <w:lang w:val="fr-HT"/>
              </w:rPr>
              <w:t xml:space="preserve">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5F3416"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Doit soumettre</w:t>
            </w:r>
            <w:r w:rsidR="009F2111" w:rsidRPr="007D02E4">
              <w:rPr>
                <w:rFonts w:ascii="Times New Roman" w:hAnsi="Times New Roman" w:cs="Times New Roman"/>
                <w:color w:val="auto"/>
                <w:sz w:val="18"/>
                <w:szCs w:val="18"/>
                <w:lang w:val="fr-HT"/>
              </w:rPr>
              <w:t xml:space="preserve"> </w:t>
            </w:r>
            <w:r w:rsidR="00DF3BB8" w:rsidRPr="007D02E4">
              <w:rPr>
                <w:rFonts w:ascii="Times New Roman" w:hAnsi="Times New Roman" w:cs="Times New Roman"/>
                <w:color w:val="auto"/>
                <w:sz w:val="18"/>
                <w:szCs w:val="18"/>
                <w:lang w:val="fr-HT"/>
              </w:rPr>
              <w:t xml:space="preserve">les </w:t>
            </w:r>
            <w:r w:rsidR="001B383D" w:rsidRPr="007D02E4">
              <w:rPr>
                <w:rFonts w:ascii="Times New Roman" w:hAnsi="Times New Roman" w:cs="Times New Roman"/>
                <w:color w:val="auto"/>
                <w:sz w:val="18"/>
                <w:szCs w:val="18"/>
                <w:lang w:val="fr-HT"/>
              </w:rPr>
              <w:t>pièces</w:t>
            </w:r>
            <w:r w:rsidR="00DF3BB8" w:rsidRPr="007D02E4">
              <w:rPr>
                <w:rFonts w:ascii="Times New Roman" w:hAnsi="Times New Roman" w:cs="Times New Roman"/>
                <w:color w:val="auto"/>
                <w:sz w:val="18"/>
                <w:szCs w:val="18"/>
                <w:lang w:val="fr-HT"/>
              </w:rPr>
              <w:t xml:space="preserve"> requises</w:t>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Doit satisfaire au critère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DF3BB8" w:rsidP="004A0AC8">
            <w:pPr>
              <w:spacing w:line="276" w:lineRule="auto"/>
              <w:ind w:left="2" w:right="61"/>
              <w:jc w:val="both"/>
              <w:rPr>
                <w:rFonts w:ascii="Times New Roman" w:hAnsi="Times New Roman" w:cs="Times New Roman"/>
                <w:color w:val="auto"/>
                <w:sz w:val="18"/>
                <w:szCs w:val="18"/>
                <w:lang w:val="fr-HT"/>
              </w:rPr>
            </w:pPr>
            <w:r w:rsidRPr="007D02E4">
              <w:rPr>
                <w:rFonts w:ascii="Times New Roman" w:hAnsi="Times New Roman" w:cs="Times New Roman"/>
                <w:sz w:val="18"/>
                <w:szCs w:val="18"/>
                <w:lang w:val="fr-HT"/>
              </w:rPr>
              <w:t>Doivent satisfaire au critère</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 w:right="226"/>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Doit satisfaire au critère </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4A0AC8" w:rsidRPr="004A0AC8" w:rsidRDefault="004A0AC8" w:rsidP="004A0AC8">
            <w:pPr>
              <w:spacing w:line="276" w:lineRule="auto"/>
              <w:ind w:left="2"/>
              <w:rPr>
                <w:rFonts w:ascii="Times New Roman" w:hAnsi="Times New Roman" w:cs="Times New Roman"/>
                <w:color w:val="auto"/>
                <w:sz w:val="18"/>
                <w:szCs w:val="18"/>
                <w:lang w:val="fr-HT"/>
              </w:rPr>
            </w:pPr>
            <w:r w:rsidRPr="004A0AC8">
              <w:rPr>
                <w:rFonts w:ascii="Times New Roman" w:hAnsi="Times New Roman" w:cs="Times New Roman"/>
                <w:color w:val="auto"/>
                <w:sz w:val="18"/>
                <w:szCs w:val="18"/>
                <w:lang w:val="fr-HT"/>
              </w:rPr>
              <w:t xml:space="preserve">Carte d’immatriculation, </w:t>
            </w:r>
          </w:p>
          <w:p w:rsidR="009F2111" w:rsidRPr="004A0AC8" w:rsidRDefault="004A0AC8" w:rsidP="004A0AC8">
            <w:pPr>
              <w:spacing w:line="276" w:lineRule="auto"/>
              <w:ind w:left="2"/>
              <w:rPr>
                <w:rFonts w:ascii="Times New Roman" w:hAnsi="Times New Roman" w:cs="Times New Roman"/>
                <w:color w:val="auto"/>
                <w:sz w:val="18"/>
                <w:szCs w:val="18"/>
                <w:lang w:val="fr-HT"/>
              </w:rPr>
            </w:pPr>
            <w:r w:rsidRPr="004A0AC8">
              <w:rPr>
                <w:rFonts w:ascii="Times New Roman" w:hAnsi="Times New Roman" w:cs="Times New Roman"/>
                <w:color w:val="auto"/>
                <w:sz w:val="18"/>
                <w:szCs w:val="18"/>
                <w:lang w:val="fr-HT"/>
              </w:rPr>
              <w:t xml:space="preserve">patente 2016-2017, </w:t>
            </w:r>
            <w:r>
              <w:rPr>
                <w:rFonts w:ascii="Times New Roman" w:hAnsi="Times New Roman" w:cs="Times New Roman"/>
                <w:color w:val="auto"/>
                <w:sz w:val="18"/>
                <w:szCs w:val="18"/>
                <w:lang w:val="fr-HT"/>
              </w:rPr>
              <w:t xml:space="preserve"> </w:t>
            </w:r>
            <w:r w:rsidRPr="004A0AC8">
              <w:rPr>
                <w:rFonts w:ascii="Times New Roman" w:hAnsi="Times New Roman" w:cs="Times New Roman"/>
                <w:color w:val="auto"/>
                <w:sz w:val="18"/>
                <w:szCs w:val="18"/>
                <w:lang w:val="fr-HT"/>
              </w:rPr>
              <w:t>dernier  quitus en date,</w:t>
            </w:r>
          </w:p>
        </w:tc>
      </w:tr>
      <w:tr w:rsidR="004A0AC8" w:rsidRPr="007E2B85" w:rsidTr="00B5585C">
        <w:trPr>
          <w:cantSplit/>
          <w:trHeight w:val="432"/>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right="40"/>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1.2 </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Conflit d’intérêts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
              <w:jc w:val="both"/>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Pas de conflit d’intérêts </w:t>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Doit satisfaire au critère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DF3BB8" w:rsidP="004A0AC8">
            <w:pPr>
              <w:spacing w:line="276" w:lineRule="auto"/>
              <w:ind w:left="2" w:right="61"/>
              <w:jc w:val="both"/>
              <w:rPr>
                <w:rFonts w:ascii="Times New Roman" w:hAnsi="Times New Roman" w:cs="Times New Roman"/>
                <w:color w:val="auto"/>
                <w:sz w:val="18"/>
                <w:szCs w:val="18"/>
                <w:lang w:val="fr-HT"/>
              </w:rPr>
            </w:pPr>
            <w:r w:rsidRPr="007D02E4">
              <w:rPr>
                <w:rFonts w:ascii="Times New Roman" w:hAnsi="Times New Roman" w:cs="Times New Roman"/>
                <w:sz w:val="18"/>
                <w:szCs w:val="18"/>
                <w:lang w:val="fr-HT"/>
              </w:rPr>
              <w:t>Doivent satisfaire au critère</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
              <w:jc w:val="both"/>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Doit satisfaire au critère </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9F2111"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9F2111" w:rsidRPr="007D02E4" w:rsidRDefault="007D02E4"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Formulaire </w:t>
            </w:r>
            <w:r w:rsidR="005F3416" w:rsidRPr="007D02E4">
              <w:rPr>
                <w:rFonts w:ascii="Times New Roman" w:hAnsi="Times New Roman" w:cs="Times New Roman"/>
                <w:color w:val="auto"/>
                <w:sz w:val="18"/>
                <w:szCs w:val="18"/>
                <w:lang w:val="fr-HT"/>
              </w:rPr>
              <w:t xml:space="preserve">de </w:t>
            </w:r>
            <w:r w:rsidRPr="007D02E4">
              <w:rPr>
                <w:rFonts w:ascii="Times New Roman" w:hAnsi="Times New Roman" w:cs="Times New Roman"/>
                <w:color w:val="auto"/>
                <w:sz w:val="18"/>
                <w:szCs w:val="18"/>
                <w:lang w:val="fr-HT"/>
              </w:rPr>
              <w:t>lettre</w:t>
            </w:r>
            <w:r w:rsidR="005F3416" w:rsidRPr="007D02E4">
              <w:rPr>
                <w:rFonts w:ascii="Times New Roman" w:hAnsi="Times New Roman" w:cs="Times New Roman"/>
                <w:color w:val="auto"/>
                <w:sz w:val="18"/>
                <w:szCs w:val="18"/>
                <w:lang w:val="fr-HT"/>
              </w:rPr>
              <w:t xml:space="preserve"> de candidature</w:t>
            </w:r>
          </w:p>
        </w:tc>
      </w:tr>
      <w:tr w:rsidR="004A0AC8" w:rsidRPr="007E2B85" w:rsidTr="00B5585C">
        <w:trPr>
          <w:cantSplit/>
          <w:trHeight w:val="432"/>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FE7756" w:rsidRPr="00FE7756" w:rsidRDefault="00FE7756" w:rsidP="004A0AC8">
            <w:pPr>
              <w:spacing w:line="276" w:lineRule="auto"/>
              <w:ind w:right="40"/>
              <w:rPr>
                <w:rFonts w:ascii="Times New Roman" w:hAnsi="Times New Roman" w:cs="Times New Roman"/>
                <w:color w:val="auto"/>
                <w:sz w:val="18"/>
                <w:szCs w:val="18"/>
                <w:lang w:val="fr-HT"/>
              </w:rPr>
            </w:pPr>
            <w:r w:rsidRPr="00FE7756">
              <w:rPr>
                <w:rFonts w:ascii="Times New Roman" w:hAnsi="Times New Roman" w:cs="Times New Roman"/>
                <w:color w:val="auto"/>
                <w:sz w:val="18"/>
                <w:szCs w:val="18"/>
                <w:lang w:val="fr-HT"/>
              </w:rPr>
              <w:t xml:space="preserve">1.3 </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FE7756" w:rsidRPr="00FE7756" w:rsidRDefault="00FE7756" w:rsidP="004A0AC8">
            <w:pPr>
              <w:spacing w:line="276" w:lineRule="auto"/>
              <w:ind w:left="22" w:right="10"/>
              <w:rPr>
                <w:rFonts w:ascii="Times New Roman" w:hAnsi="Times New Roman" w:cs="Times New Roman"/>
                <w:color w:val="auto"/>
                <w:sz w:val="18"/>
                <w:szCs w:val="18"/>
                <w:lang w:val="fr-HT"/>
              </w:rPr>
            </w:pPr>
            <w:r w:rsidRPr="00FE7756">
              <w:rPr>
                <w:rFonts w:ascii="Times New Roman" w:hAnsi="Times New Roman" w:cs="Times New Roman"/>
                <w:color w:val="auto"/>
                <w:sz w:val="18"/>
                <w:szCs w:val="18"/>
                <w:lang w:val="fr-HT"/>
              </w:rPr>
              <w:t xml:space="preserve">Exclusion par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FE7756" w:rsidRPr="00FE7756" w:rsidRDefault="00FE7756" w:rsidP="004A0AC8">
            <w:pPr>
              <w:spacing w:line="276" w:lineRule="auto"/>
              <w:ind w:left="2" w:right="59"/>
              <w:jc w:val="both"/>
              <w:rPr>
                <w:rFonts w:ascii="Times New Roman" w:hAnsi="Times New Roman" w:cs="Times New Roman"/>
                <w:color w:val="auto"/>
                <w:sz w:val="18"/>
                <w:szCs w:val="18"/>
                <w:lang w:val="fr-HT"/>
              </w:rPr>
            </w:pPr>
            <w:r w:rsidRPr="00FE7756">
              <w:rPr>
                <w:rFonts w:ascii="Times New Roman" w:hAnsi="Times New Roman" w:cs="Times New Roman"/>
                <w:color w:val="auto"/>
                <w:sz w:val="18"/>
                <w:szCs w:val="18"/>
                <w:lang w:val="fr-HT"/>
              </w:rPr>
              <w:t xml:space="preserve">Ne pas avoir été exclu par l’Etat </w:t>
            </w:r>
            <w:r w:rsidR="001B383D" w:rsidRPr="00FE7756">
              <w:rPr>
                <w:rFonts w:ascii="Times New Roman" w:hAnsi="Times New Roman" w:cs="Times New Roman"/>
                <w:color w:val="auto"/>
                <w:sz w:val="18"/>
                <w:szCs w:val="18"/>
                <w:lang w:val="fr-HT"/>
              </w:rPr>
              <w:t>Haïtien</w:t>
            </w:r>
            <w:r w:rsidRPr="00FE7756">
              <w:rPr>
                <w:rFonts w:ascii="Times New Roman" w:hAnsi="Times New Roman" w:cs="Times New Roman"/>
                <w:color w:val="auto"/>
                <w:sz w:val="18"/>
                <w:szCs w:val="18"/>
                <w:lang w:val="fr-HT"/>
              </w:rPr>
              <w:t xml:space="preserve"> ni par un Bailleur international</w:t>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FE7756" w:rsidRPr="00FE7756" w:rsidRDefault="00FE7756" w:rsidP="004A0AC8">
            <w:pPr>
              <w:spacing w:line="276" w:lineRule="auto"/>
              <w:ind w:left="2"/>
              <w:rPr>
                <w:rFonts w:ascii="Times New Roman" w:hAnsi="Times New Roman" w:cs="Times New Roman"/>
                <w:color w:val="auto"/>
                <w:sz w:val="18"/>
                <w:szCs w:val="18"/>
                <w:lang w:val="fr-HT"/>
              </w:rPr>
            </w:pPr>
            <w:r w:rsidRPr="00FE7756">
              <w:rPr>
                <w:rFonts w:ascii="Times New Roman" w:hAnsi="Times New Roman" w:cs="Times New Roman"/>
                <w:color w:val="auto"/>
                <w:sz w:val="18"/>
                <w:szCs w:val="18"/>
                <w:lang w:val="fr-HT"/>
              </w:rPr>
              <w:t xml:space="preserve">Doit satisfaire au critère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FE7756" w:rsidRPr="00FE7756" w:rsidRDefault="00FE7756" w:rsidP="004A0AC8">
            <w:pPr>
              <w:spacing w:line="276" w:lineRule="auto"/>
              <w:ind w:left="2" w:right="61"/>
              <w:jc w:val="both"/>
              <w:rPr>
                <w:rFonts w:ascii="Times New Roman" w:hAnsi="Times New Roman" w:cs="Times New Roman"/>
                <w:color w:val="auto"/>
                <w:sz w:val="18"/>
                <w:szCs w:val="18"/>
                <w:lang w:val="fr-HT"/>
              </w:rPr>
            </w:pPr>
            <w:r w:rsidRPr="00FE7756">
              <w:rPr>
                <w:rFonts w:ascii="Times New Roman" w:hAnsi="Times New Roman" w:cs="Times New Roman"/>
                <w:sz w:val="18"/>
                <w:szCs w:val="18"/>
                <w:lang w:val="fr-HT"/>
              </w:rPr>
              <w:t>Doivent satisfaire au critère</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FE7756" w:rsidRPr="00FE7756" w:rsidRDefault="00FE7756" w:rsidP="004A0AC8">
            <w:pPr>
              <w:spacing w:line="276" w:lineRule="auto"/>
              <w:ind w:left="2"/>
              <w:jc w:val="both"/>
              <w:rPr>
                <w:rFonts w:ascii="Times New Roman" w:hAnsi="Times New Roman" w:cs="Times New Roman"/>
                <w:color w:val="auto"/>
                <w:sz w:val="18"/>
                <w:szCs w:val="18"/>
                <w:lang w:val="fr-HT"/>
              </w:rPr>
            </w:pPr>
            <w:r w:rsidRPr="00FE7756">
              <w:rPr>
                <w:rFonts w:ascii="Times New Roman" w:hAnsi="Times New Roman" w:cs="Times New Roman"/>
                <w:color w:val="auto"/>
                <w:sz w:val="18"/>
                <w:szCs w:val="18"/>
                <w:lang w:val="fr-HT"/>
              </w:rPr>
              <w:t xml:space="preserve">Doit satisfaire au critère </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FE7756" w:rsidRPr="00FE7756" w:rsidRDefault="00FE7756" w:rsidP="004A0AC8">
            <w:pPr>
              <w:spacing w:line="276" w:lineRule="auto"/>
              <w:ind w:left="2"/>
              <w:rPr>
                <w:rFonts w:ascii="Times New Roman" w:hAnsi="Times New Roman" w:cs="Times New Roman"/>
                <w:color w:val="auto"/>
                <w:sz w:val="18"/>
                <w:szCs w:val="18"/>
                <w:lang w:val="fr-HT"/>
              </w:rPr>
            </w:pPr>
            <w:r w:rsidRPr="00FE7756">
              <w:rPr>
                <w:rFonts w:ascii="Times New Roman" w:hAnsi="Times New Roman" w:cs="Times New Roman"/>
                <w:color w:val="auto"/>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FE7756" w:rsidRPr="007D02E4" w:rsidRDefault="004A0AC8"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Formulaire de lettre de candidature</w:t>
            </w:r>
          </w:p>
        </w:tc>
      </w:tr>
      <w:tr w:rsidR="00FE7756" w:rsidRPr="007E2B85" w:rsidTr="00B5585C">
        <w:trPr>
          <w:cantSplit/>
          <w:trHeight w:val="432"/>
          <w:jc w:val="center"/>
        </w:trPr>
        <w:tc>
          <w:tcPr>
            <w:tcW w:w="4253" w:type="pct"/>
            <w:gridSpan w:val="7"/>
            <w:tcBorders>
              <w:top w:val="single" w:sz="6" w:space="0" w:color="000000"/>
              <w:left w:val="single" w:sz="6" w:space="0" w:color="000000"/>
              <w:bottom w:val="single" w:sz="6" w:space="0" w:color="000000"/>
              <w:right w:val="nil"/>
            </w:tcBorders>
            <w:shd w:val="clear" w:color="auto" w:fill="auto"/>
          </w:tcPr>
          <w:p w:rsidR="009F2111" w:rsidRPr="007D02E4" w:rsidRDefault="009F2111" w:rsidP="004A0AC8">
            <w:pPr>
              <w:spacing w:line="276" w:lineRule="auto"/>
              <w:rPr>
                <w:rFonts w:ascii="Times New Roman" w:hAnsi="Times New Roman" w:cs="Times New Roman"/>
                <w:b/>
                <w:color w:val="auto"/>
                <w:sz w:val="24"/>
                <w:szCs w:val="18"/>
                <w:lang w:val="fr-HT"/>
              </w:rPr>
            </w:pPr>
            <w:r w:rsidRPr="007D02E4">
              <w:rPr>
                <w:rFonts w:ascii="Times New Roman" w:hAnsi="Times New Roman" w:cs="Times New Roman"/>
                <w:b/>
                <w:color w:val="auto"/>
                <w:sz w:val="24"/>
                <w:szCs w:val="18"/>
                <w:lang w:val="fr-HT"/>
              </w:rPr>
              <w:t xml:space="preserve">2 Antécédents de non-exécution de marchés </w:t>
            </w:r>
          </w:p>
        </w:tc>
        <w:tc>
          <w:tcPr>
            <w:tcW w:w="747" w:type="pct"/>
            <w:tcBorders>
              <w:top w:val="single" w:sz="6" w:space="0" w:color="000000"/>
              <w:left w:val="nil"/>
              <w:bottom w:val="single" w:sz="6" w:space="0" w:color="000000"/>
              <w:right w:val="single" w:sz="6" w:space="0" w:color="000000"/>
            </w:tcBorders>
            <w:shd w:val="clear" w:color="auto" w:fill="auto"/>
          </w:tcPr>
          <w:p w:rsidR="009F2111" w:rsidRPr="007D02E4" w:rsidRDefault="009F2111" w:rsidP="004A0AC8">
            <w:pPr>
              <w:spacing w:line="276" w:lineRule="auto"/>
              <w:rPr>
                <w:rFonts w:ascii="Times New Roman" w:hAnsi="Times New Roman" w:cs="Times New Roman"/>
                <w:b/>
                <w:color w:val="auto"/>
                <w:sz w:val="24"/>
                <w:szCs w:val="18"/>
                <w:lang w:val="fr-HT"/>
              </w:rPr>
            </w:pPr>
          </w:p>
        </w:tc>
      </w:tr>
      <w:tr w:rsidR="004A0AC8" w:rsidRPr="007E2B85" w:rsidTr="00B5585C">
        <w:trPr>
          <w:cantSplit/>
          <w:trHeight w:val="432"/>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right="40"/>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2.1 </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after="34" w:line="276" w:lineRule="auto"/>
              <w:ind w:left="2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Antécédents </w:t>
            </w:r>
          </w:p>
          <w:p w:rsidR="00DF3BB8" w:rsidRPr="007D02E4" w:rsidRDefault="00DF3BB8" w:rsidP="004A0AC8">
            <w:pPr>
              <w:tabs>
                <w:tab w:val="right" w:pos="1373"/>
              </w:tabs>
              <w:spacing w:after="21" w:line="276" w:lineRule="auto"/>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de </w:t>
            </w:r>
            <w:r w:rsidRPr="007D02E4">
              <w:rPr>
                <w:rFonts w:ascii="Times New Roman" w:hAnsi="Times New Roman" w:cs="Times New Roman"/>
                <w:color w:val="auto"/>
                <w:sz w:val="18"/>
                <w:szCs w:val="18"/>
                <w:lang w:val="fr-HT"/>
              </w:rPr>
              <w:tab/>
              <w:t>non-</w:t>
            </w:r>
          </w:p>
          <w:p w:rsidR="00DF3BB8" w:rsidRPr="007D02E4" w:rsidRDefault="00DF3BB8" w:rsidP="004A0AC8">
            <w:pPr>
              <w:spacing w:line="276" w:lineRule="auto"/>
              <w:ind w:left="2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exécution de marchés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ight="59"/>
              <w:jc w:val="both"/>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 xml:space="preserve">Pas de défaut d’exécution d’un marché au cours des cinq (5) dernières années. </w:t>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rPr>
                <w:rFonts w:ascii="Times New Roman" w:hAnsi="Times New Roman" w:cs="Times New Roman"/>
                <w:sz w:val="18"/>
                <w:szCs w:val="18"/>
                <w:lang w:val="fr-HT"/>
              </w:rPr>
            </w:pPr>
            <w:r w:rsidRPr="007D02E4">
              <w:rPr>
                <w:rFonts w:ascii="Times New Roman" w:hAnsi="Times New Roman" w:cs="Times New Roman"/>
                <w:color w:val="auto"/>
                <w:sz w:val="18"/>
                <w:szCs w:val="18"/>
                <w:lang w:val="fr-HT"/>
              </w:rPr>
              <w:t xml:space="preserve">Doit satisfaire au critère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Doivent satisfaire au critère </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rPr>
                <w:rFonts w:ascii="Times New Roman" w:hAnsi="Times New Roman" w:cs="Times New Roman"/>
                <w:sz w:val="18"/>
                <w:szCs w:val="18"/>
                <w:lang w:val="fr-HT"/>
              </w:rPr>
            </w:pPr>
            <w:r w:rsidRPr="007D02E4">
              <w:rPr>
                <w:rFonts w:ascii="Times New Roman" w:hAnsi="Times New Roman" w:cs="Times New Roman"/>
                <w:color w:val="auto"/>
                <w:sz w:val="18"/>
                <w:szCs w:val="18"/>
                <w:lang w:val="fr-HT"/>
              </w:rPr>
              <w:t xml:space="preserve">Doit satisfaire au critère </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color w:val="auto"/>
                <w:sz w:val="18"/>
                <w:szCs w:val="18"/>
                <w:lang w:val="fr-HT"/>
              </w:rPr>
            </w:pPr>
            <w:r w:rsidRPr="007D02E4">
              <w:rPr>
                <w:rFonts w:ascii="Times New Roman" w:hAnsi="Times New Roman" w:cs="Times New Roman"/>
                <w:color w:val="auto"/>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4A0AC8" w:rsidP="004A0AC8">
            <w:pPr>
              <w:spacing w:line="276" w:lineRule="auto"/>
              <w:ind w:left="2"/>
              <w:rPr>
                <w:rFonts w:ascii="Times New Roman" w:hAnsi="Times New Roman" w:cs="Times New Roman"/>
                <w:color w:val="auto"/>
                <w:sz w:val="18"/>
                <w:szCs w:val="18"/>
                <w:lang w:val="fr-HT"/>
              </w:rPr>
            </w:pPr>
            <w:r w:rsidRPr="004A0AC8">
              <w:rPr>
                <w:rFonts w:ascii="Times New Roman" w:hAnsi="Times New Roman" w:cs="Times New Roman"/>
                <w:color w:val="auto"/>
                <w:sz w:val="18"/>
                <w:szCs w:val="18"/>
                <w:lang w:val="fr-HT"/>
              </w:rPr>
              <w:t>Formulaire d’antécédents de marchés non exécutés</w:t>
            </w:r>
          </w:p>
        </w:tc>
      </w:tr>
      <w:tr w:rsidR="004A0AC8" w:rsidRPr="007E2B85" w:rsidTr="00B5585C">
        <w:trPr>
          <w:cantSplit/>
          <w:trHeight w:val="858"/>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right="40"/>
              <w:rPr>
                <w:rFonts w:ascii="Times New Roman" w:hAnsi="Times New Roman" w:cs="Times New Roman"/>
                <w:color w:val="auto"/>
                <w:sz w:val="18"/>
                <w:szCs w:val="18"/>
                <w:lang w:val="fr-HT"/>
              </w:rPr>
            </w:pP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Litiges </w:t>
            </w:r>
            <w:r w:rsidRPr="007D02E4">
              <w:rPr>
                <w:rFonts w:ascii="Times New Roman" w:hAnsi="Times New Roman" w:cs="Times New Roman"/>
                <w:sz w:val="18"/>
                <w:szCs w:val="18"/>
                <w:lang w:val="fr-HT"/>
              </w:rPr>
              <w:tab/>
              <w:t xml:space="preserve">en instance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ight="59"/>
              <w:rPr>
                <w:rFonts w:ascii="Times New Roman" w:hAnsi="Times New Roman" w:cs="Times New Roman"/>
                <w:sz w:val="18"/>
                <w:szCs w:val="18"/>
                <w:lang w:val="fr-HT"/>
              </w:rPr>
            </w:pPr>
            <w:r w:rsidRPr="007D02E4">
              <w:rPr>
                <w:rFonts w:ascii="Times New Roman" w:hAnsi="Times New Roman" w:cs="Times New Roman"/>
                <w:sz w:val="18"/>
                <w:szCs w:val="18"/>
                <w:lang w:val="fr-HT"/>
              </w:rPr>
              <w:t>Tous les litiges en instance ne doivent pas représenter un total de plus de vingt</w:t>
            </w:r>
            <w:r w:rsidR="004A0AC8">
              <w:rPr>
                <w:rFonts w:ascii="Times New Roman" w:hAnsi="Times New Roman" w:cs="Times New Roman"/>
                <w:sz w:val="18"/>
                <w:szCs w:val="18"/>
                <w:lang w:val="fr-HT"/>
              </w:rPr>
              <w:t xml:space="preserve"> pourcent (20%) actifs nets du </w:t>
            </w:r>
            <w:r w:rsidRPr="007D02E4">
              <w:rPr>
                <w:rFonts w:ascii="Times New Roman" w:hAnsi="Times New Roman" w:cs="Times New Roman"/>
                <w:sz w:val="18"/>
                <w:szCs w:val="18"/>
                <w:lang w:val="fr-HT"/>
              </w:rPr>
              <w:t xml:space="preserve"> candidat </w:t>
            </w:r>
            <w:r w:rsidRPr="007D02E4">
              <w:rPr>
                <w:rFonts w:ascii="Times New Roman" w:hAnsi="Times New Roman" w:cs="Times New Roman"/>
                <w:sz w:val="18"/>
                <w:szCs w:val="18"/>
                <w:lang w:val="fr-HT"/>
              </w:rPr>
              <w:tab/>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ight="62"/>
              <w:jc w:val="both"/>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Doit satisfaire </w:t>
            </w:r>
          </w:p>
          <w:p w:rsidR="00DF3BB8" w:rsidRPr="007D02E4" w:rsidRDefault="00DF3BB8" w:rsidP="004A0AC8">
            <w:pPr>
              <w:spacing w:line="276" w:lineRule="auto"/>
              <w:ind w:left="2"/>
              <w:rPr>
                <w:rFonts w:ascii="Times New Roman" w:hAnsi="Times New Roman" w:cs="Times New Roman"/>
                <w:sz w:val="18"/>
                <w:szCs w:val="18"/>
                <w:lang w:val="fr-HT"/>
              </w:rPr>
            </w:pP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Doivent satisfaire au critère </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Sans objet</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4A0AC8" w:rsidP="004A0AC8">
            <w:pPr>
              <w:spacing w:line="276" w:lineRule="auto"/>
              <w:ind w:left="2"/>
              <w:rPr>
                <w:rFonts w:ascii="Times New Roman" w:hAnsi="Times New Roman" w:cs="Times New Roman"/>
                <w:sz w:val="18"/>
                <w:szCs w:val="18"/>
                <w:lang w:val="fr-HT"/>
              </w:rPr>
            </w:pPr>
            <w:r w:rsidRPr="004A0AC8">
              <w:rPr>
                <w:rFonts w:ascii="Times New Roman" w:hAnsi="Times New Roman" w:cs="Times New Roman"/>
                <w:sz w:val="18"/>
                <w:szCs w:val="18"/>
                <w:lang w:val="fr-HT"/>
              </w:rPr>
              <w:t>Formulaire d’antécédents de litiges et de litiges en cours</w:t>
            </w:r>
          </w:p>
        </w:tc>
      </w:tr>
      <w:tr w:rsidR="00725487" w:rsidRPr="007D02E4" w:rsidTr="00B5585C">
        <w:trPr>
          <w:cantSplit/>
          <w:trHeight w:val="432"/>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725487" w:rsidP="004A0AC8">
            <w:pPr>
              <w:spacing w:line="276" w:lineRule="auto"/>
              <w:rPr>
                <w:rFonts w:ascii="Times New Roman" w:hAnsi="Times New Roman" w:cs="Times New Roman"/>
                <w:b/>
                <w:color w:val="auto"/>
                <w:sz w:val="24"/>
                <w:szCs w:val="18"/>
                <w:lang w:val="fr-HT"/>
              </w:rPr>
            </w:pPr>
            <w:r w:rsidRPr="007D02E4">
              <w:rPr>
                <w:rFonts w:ascii="Times New Roman" w:hAnsi="Times New Roman" w:cs="Times New Roman"/>
                <w:b/>
                <w:color w:val="auto"/>
                <w:sz w:val="24"/>
                <w:szCs w:val="18"/>
                <w:lang w:val="fr-HT"/>
              </w:rPr>
              <w:t>3 Situation financière</w:t>
            </w:r>
          </w:p>
        </w:tc>
      </w:tr>
      <w:tr w:rsidR="004A0AC8" w:rsidRPr="007D02E4" w:rsidTr="00B5585C">
        <w:trPr>
          <w:cantSplit/>
          <w:trHeight w:val="1677"/>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725487" w:rsidP="004A0AC8">
            <w:pPr>
              <w:spacing w:line="276" w:lineRule="auto"/>
              <w:ind w:right="40"/>
              <w:rPr>
                <w:rFonts w:ascii="Times New Roman" w:hAnsi="Times New Roman" w:cs="Times New Roman"/>
                <w:color w:val="auto"/>
                <w:sz w:val="18"/>
                <w:szCs w:val="18"/>
                <w:lang w:val="fr-HT"/>
              </w:rPr>
            </w:pP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725487"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Situation </w:t>
            </w:r>
          </w:p>
          <w:p w:rsidR="00725487" w:rsidRPr="007D02E4" w:rsidRDefault="004A0AC8" w:rsidP="004A0AC8">
            <w:pPr>
              <w:spacing w:line="276" w:lineRule="auto"/>
              <w:rPr>
                <w:rFonts w:ascii="Times New Roman" w:hAnsi="Times New Roman" w:cs="Times New Roman"/>
                <w:sz w:val="18"/>
                <w:szCs w:val="18"/>
                <w:lang w:val="fr-HT"/>
              </w:rPr>
            </w:pPr>
            <w:r>
              <w:rPr>
                <w:rFonts w:ascii="Times New Roman" w:hAnsi="Times New Roman" w:cs="Times New Roman"/>
                <w:sz w:val="18"/>
                <w:szCs w:val="18"/>
                <w:lang w:val="fr-HT"/>
              </w:rPr>
              <w:t xml:space="preserve"> financière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725487" w:rsidP="004A0AC8">
            <w:pPr>
              <w:spacing w:line="276" w:lineRule="auto"/>
              <w:ind w:left="2" w:right="51"/>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Soumission de bilans vérifiés des cinq (5) derniers </w:t>
            </w:r>
            <w:r w:rsidR="001B383D" w:rsidRPr="007D02E4">
              <w:rPr>
                <w:rFonts w:ascii="Times New Roman" w:hAnsi="Times New Roman" w:cs="Times New Roman"/>
                <w:sz w:val="18"/>
                <w:szCs w:val="18"/>
                <w:lang w:val="fr-HT"/>
              </w:rPr>
              <w:t>années</w:t>
            </w:r>
            <w:r w:rsidR="00DF3BB8" w:rsidRPr="007D02E4">
              <w:rPr>
                <w:rFonts w:ascii="Times New Roman" w:hAnsi="Times New Roman" w:cs="Times New Roman"/>
                <w:sz w:val="18"/>
                <w:szCs w:val="18"/>
                <w:lang w:val="fr-HT"/>
              </w:rPr>
              <w:t xml:space="preserve"> et autres états financiers acceptables par le Maître de l’Ouvrage Délégué pour les  cinq démontrant la solvabilité actuelle et la rentabilité à long terme du </w:t>
            </w:r>
            <w:r w:rsidR="00FE7756">
              <w:rPr>
                <w:rFonts w:ascii="Times New Roman" w:hAnsi="Times New Roman" w:cs="Times New Roman"/>
                <w:sz w:val="18"/>
                <w:szCs w:val="18"/>
                <w:lang w:val="fr-HT"/>
              </w:rPr>
              <w:t>Candidat.</w:t>
            </w:r>
            <w:r w:rsidRPr="007D02E4">
              <w:rPr>
                <w:rFonts w:ascii="Times New Roman" w:hAnsi="Times New Roman" w:cs="Times New Roman"/>
                <w:sz w:val="18"/>
                <w:szCs w:val="18"/>
                <w:lang w:val="fr-HT"/>
              </w:rPr>
              <w:t xml:space="preserve"> </w:t>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725487"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Doit satisfaire au </w:t>
            </w:r>
          </w:p>
          <w:p w:rsidR="00725487" w:rsidRPr="007D02E4" w:rsidRDefault="00725487"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critère </w:t>
            </w:r>
          </w:p>
          <w:p w:rsidR="00725487" w:rsidRPr="007D02E4" w:rsidRDefault="00725487"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 </w:t>
            </w:r>
          </w:p>
          <w:p w:rsidR="00725487" w:rsidRPr="007D02E4" w:rsidRDefault="00725487" w:rsidP="004A0AC8">
            <w:pPr>
              <w:spacing w:line="276" w:lineRule="auto"/>
              <w:ind w:left="2"/>
              <w:rPr>
                <w:rFonts w:ascii="Times New Roman" w:hAnsi="Times New Roman" w:cs="Times New Roman"/>
                <w:sz w:val="18"/>
                <w:szCs w:val="18"/>
                <w:lang w:val="fr-HT"/>
              </w:rPr>
            </w:pPr>
          </w:p>
          <w:p w:rsidR="00725487" w:rsidRPr="007D02E4" w:rsidRDefault="00725487"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Doivent satisfaire au critère</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725487" w:rsidP="004A0AC8">
            <w:pPr>
              <w:spacing w:line="276" w:lineRule="auto"/>
              <w:rPr>
                <w:rFonts w:ascii="Times New Roman" w:hAnsi="Times New Roman" w:cs="Times New Roman"/>
                <w:sz w:val="18"/>
                <w:szCs w:val="18"/>
                <w:lang w:val="fr-HT"/>
              </w:rPr>
            </w:pPr>
            <w:r w:rsidRPr="007D02E4">
              <w:rPr>
                <w:rFonts w:ascii="Times New Roman" w:hAnsi="Times New Roman" w:cs="Times New Roman"/>
                <w:color w:val="auto"/>
                <w:sz w:val="18"/>
                <w:szCs w:val="18"/>
                <w:lang w:val="fr-HT"/>
              </w:rPr>
              <w:t>Sans objet</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725487" w:rsidP="004A0AC8">
            <w:pPr>
              <w:spacing w:line="276" w:lineRule="auto"/>
              <w:rPr>
                <w:rFonts w:ascii="Times New Roman" w:hAnsi="Times New Roman" w:cs="Times New Roman"/>
                <w:sz w:val="18"/>
                <w:szCs w:val="18"/>
                <w:lang w:val="fr-HT"/>
              </w:rPr>
            </w:pPr>
            <w:r w:rsidRPr="007D02E4">
              <w:rPr>
                <w:rFonts w:ascii="Times New Roman" w:hAnsi="Times New Roman" w:cs="Times New Roman"/>
                <w:color w:val="auto"/>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725487" w:rsidRPr="007D02E4" w:rsidRDefault="004A0AC8" w:rsidP="004A0AC8">
            <w:pPr>
              <w:spacing w:line="276" w:lineRule="auto"/>
              <w:ind w:left="2"/>
              <w:jc w:val="both"/>
              <w:rPr>
                <w:rFonts w:ascii="Times New Roman" w:hAnsi="Times New Roman" w:cs="Times New Roman"/>
                <w:sz w:val="18"/>
                <w:szCs w:val="18"/>
                <w:lang w:val="fr-HT"/>
              </w:rPr>
            </w:pPr>
            <w:r w:rsidRPr="004A0AC8">
              <w:rPr>
                <w:rFonts w:ascii="Times New Roman" w:hAnsi="Times New Roman" w:cs="Times New Roman"/>
                <w:sz w:val="18"/>
                <w:szCs w:val="18"/>
                <w:lang w:val="fr-HT"/>
              </w:rPr>
              <w:t>Formulaire de données financières</w:t>
            </w:r>
            <w:r w:rsidR="00725487" w:rsidRPr="007D02E4">
              <w:rPr>
                <w:rFonts w:ascii="Times New Roman" w:hAnsi="Times New Roman" w:cs="Times New Roman"/>
                <w:sz w:val="18"/>
                <w:szCs w:val="18"/>
                <w:lang w:val="fr-HT"/>
              </w:rPr>
              <w:t xml:space="preserve"> avec pièces </w:t>
            </w:r>
          </w:p>
          <w:p w:rsidR="00725487" w:rsidRPr="007D02E4" w:rsidRDefault="00725487"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jointes </w:t>
            </w:r>
          </w:p>
        </w:tc>
      </w:tr>
      <w:tr w:rsidR="004A0AC8" w:rsidRPr="007E2B85" w:rsidTr="00B5585C">
        <w:trPr>
          <w:cantSplit/>
          <w:trHeight w:val="432"/>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right="40"/>
              <w:rPr>
                <w:rFonts w:ascii="Times New Roman" w:hAnsi="Times New Roman" w:cs="Times New Roman"/>
                <w:color w:val="auto"/>
                <w:sz w:val="18"/>
                <w:szCs w:val="18"/>
                <w:lang w:val="fr-HT"/>
              </w:rPr>
            </w:pP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Chiffre d’affaires annuel moyen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000976">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Avoir un chiffre d’affaires </w:t>
            </w:r>
            <w:r w:rsidR="00000976">
              <w:rPr>
                <w:rFonts w:ascii="Times New Roman" w:hAnsi="Times New Roman" w:cs="Times New Roman"/>
                <w:sz w:val="18"/>
                <w:szCs w:val="18"/>
                <w:lang w:val="fr-HT"/>
              </w:rPr>
              <w:t>global</w:t>
            </w:r>
            <w:r w:rsidRPr="007D02E4">
              <w:rPr>
                <w:rFonts w:ascii="Times New Roman" w:hAnsi="Times New Roman" w:cs="Times New Roman"/>
                <w:sz w:val="18"/>
                <w:szCs w:val="18"/>
                <w:lang w:val="fr-HT"/>
              </w:rPr>
              <w:t xml:space="preserve"> d’au moins </w:t>
            </w:r>
            <w:r w:rsidR="00000976">
              <w:rPr>
                <w:rFonts w:ascii="Times New Roman" w:hAnsi="Times New Roman" w:cs="Times New Roman"/>
                <w:sz w:val="18"/>
                <w:szCs w:val="18"/>
                <w:lang w:val="fr-HT"/>
              </w:rPr>
              <w:t>(trois) 3</w:t>
            </w:r>
            <w:r w:rsidRPr="007D02E4">
              <w:rPr>
                <w:rFonts w:ascii="Times New Roman" w:hAnsi="Times New Roman" w:cs="Times New Roman"/>
                <w:sz w:val="18"/>
                <w:szCs w:val="18"/>
                <w:lang w:val="fr-HT"/>
              </w:rPr>
              <w:t xml:space="preserve"> millions de dollars pendant les cinq (5) dernières années</w:t>
            </w:r>
            <w:proofErr w:type="gramStart"/>
            <w:r w:rsidRPr="007D02E4">
              <w:rPr>
                <w:rFonts w:ascii="Times New Roman" w:hAnsi="Times New Roman" w:cs="Times New Roman"/>
                <w:sz w:val="18"/>
                <w:szCs w:val="18"/>
                <w:lang w:val="fr-HT"/>
              </w:rPr>
              <w:t>,.</w:t>
            </w:r>
            <w:proofErr w:type="gramEnd"/>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Doit satisfaire au critère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Doivent satisfaire au critère </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rPr>
                <w:rFonts w:ascii="Times New Roman" w:hAnsi="Times New Roman" w:cs="Times New Roman"/>
                <w:sz w:val="18"/>
                <w:szCs w:val="18"/>
                <w:lang w:val="fr-HT"/>
              </w:rPr>
            </w:pPr>
            <w:r w:rsidRPr="007D02E4">
              <w:rPr>
                <w:rFonts w:ascii="Times New Roman" w:hAnsi="Times New Roman" w:cs="Times New Roman"/>
                <w:color w:val="auto"/>
                <w:sz w:val="18"/>
                <w:szCs w:val="18"/>
                <w:lang w:val="fr-HT"/>
              </w:rPr>
              <w:t>Sans objet</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rPr>
                <w:rFonts w:ascii="Times New Roman" w:hAnsi="Times New Roman" w:cs="Times New Roman"/>
                <w:sz w:val="18"/>
                <w:szCs w:val="18"/>
                <w:lang w:val="fr-HT"/>
              </w:rPr>
            </w:pPr>
            <w:r w:rsidRPr="007D02E4">
              <w:rPr>
                <w:rFonts w:ascii="Times New Roman" w:hAnsi="Times New Roman" w:cs="Times New Roman"/>
                <w:color w:val="auto"/>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tabs>
                <w:tab w:val="center" w:pos="431"/>
                <w:tab w:val="center" w:pos="1312"/>
              </w:tabs>
              <w:spacing w:line="276" w:lineRule="auto"/>
              <w:rPr>
                <w:rFonts w:ascii="Times New Roman" w:hAnsi="Times New Roman" w:cs="Times New Roman"/>
                <w:sz w:val="18"/>
                <w:szCs w:val="18"/>
                <w:lang w:val="fr-HT"/>
              </w:rPr>
            </w:pPr>
            <w:r w:rsidRPr="007D02E4">
              <w:rPr>
                <w:rFonts w:ascii="Times New Roman" w:hAnsi="Times New Roman" w:cs="Times New Roman"/>
                <w:sz w:val="18"/>
                <w:szCs w:val="18"/>
                <w:lang w:val="fr-HT"/>
              </w:rPr>
              <w:tab/>
              <w:t xml:space="preserve">Formulaire </w:t>
            </w:r>
            <w:r w:rsidR="004A0AC8" w:rsidRPr="004A0AC8">
              <w:rPr>
                <w:rFonts w:ascii="Times New Roman" w:hAnsi="Times New Roman" w:cs="Times New Roman"/>
                <w:sz w:val="18"/>
                <w:szCs w:val="18"/>
                <w:lang w:val="fr-HT"/>
              </w:rPr>
              <w:tab/>
              <w:t>Chiffre d’affaires annuel moyen</w:t>
            </w:r>
            <w:r w:rsidRPr="007D02E4">
              <w:rPr>
                <w:rFonts w:ascii="Times New Roman" w:hAnsi="Times New Roman" w:cs="Times New Roman"/>
                <w:sz w:val="18"/>
                <w:szCs w:val="18"/>
                <w:lang w:val="fr-HT"/>
              </w:rPr>
              <w:tab/>
            </w:r>
          </w:p>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 </w:t>
            </w:r>
          </w:p>
        </w:tc>
      </w:tr>
      <w:tr w:rsidR="00DF3BB8" w:rsidRPr="007D02E4" w:rsidTr="00B5585C">
        <w:trPr>
          <w:cantSplit/>
          <w:trHeight w:val="432"/>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rPr>
                <w:rFonts w:ascii="Times New Roman" w:hAnsi="Times New Roman" w:cs="Times New Roman"/>
                <w:b/>
                <w:color w:val="auto"/>
                <w:sz w:val="24"/>
                <w:szCs w:val="18"/>
                <w:lang w:val="fr-HT"/>
              </w:rPr>
            </w:pPr>
            <w:r w:rsidRPr="007D02E4">
              <w:rPr>
                <w:rFonts w:ascii="Times New Roman" w:hAnsi="Times New Roman" w:cs="Times New Roman"/>
                <w:b/>
                <w:color w:val="auto"/>
                <w:sz w:val="24"/>
                <w:szCs w:val="18"/>
                <w:lang w:val="fr-HT"/>
              </w:rPr>
              <w:lastRenderedPageBreak/>
              <w:t>4 Expérience</w:t>
            </w:r>
          </w:p>
        </w:tc>
      </w:tr>
      <w:tr w:rsidR="004A0AC8" w:rsidRPr="007E2B85" w:rsidTr="00B5585C">
        <w:trPr>
          <w:cantSplit/>
          <w:trHeight w:val="432"/>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right="40"/>
              <w:rPr>
                <w:rFonts w:ascii="Times New Roman" w:hAnsi="Times New Roman" w:cs="Times New Roman"/>
                <w:color w:val="auto"/>
                <w:sz w:val="18"/>
                <w:szCs w:val="18"/>
                <w:lang w:val="fr-HT"/>
              </w:rPr>
            </w:pP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Expérience générale de construction </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000976">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Expérience de marchés de construction à titre d’entrepreneur </w:t>
            </w:r>
            <w:r w:rsidR="00000976">
              <w:rPr>
                <w:rFonts w:ascii="Times New Roman" w:hAnsi="Times New Roman" w:cs="Times New Roman"/>
                <w:sz w:val="18"/>
                <w:szCs w:val="18"/>
                <w:lang w:val="fr-HT"/>
              </w:rPr>
              <w:t xml:space="preserve">au </w:t>
            </w:r>
            <w:r w:rsidRPr="007D02E4">
              <w:rPr>
                <w:rFonts w:ascii="Times New Roman" w:hAnsi="Times New Roman" w:cs="Times New Roman"/>
                <w:sz w:val="18"/>
                <w:szCs w:val="18"/>
                <w:lang w:val="fr-HT"/>
              </w:rPr>
              <w:t xml:space="preserve">cours des </w:t>
            </w:r>
            <w:r w:rsidR="007F06A3" w:rsidRPr="007D02E4">
              <w:rPr>
                <w:rFonts w:ascii="Times New Roman" w:hAnsi="Times New Roman" w:cs="Times New Roman"/>
                <w:sz w:val="18"/>
                <w:szCs w:val="18"/>
                <w:lang w:val="fr-HT"/>
              </w:rPr>
              <w:t xml:space="preserve">cinq (5) </w:t>
            </w:r>
            <w:r w:rsidRPr="007D02E4">
              <w:rPr>
                <w:rFonts w:ascii="Times New Roman" w:hAnsi="Times New Roman" w:cs="Times New Roman"/>
                <w:sz w:val="18"/>
                <w:szCs w:val="18"/>
                <w:lang w:val="fr-HT"/>
              </w:rPr>
              <w:t xml:space="preserve">dernières années </w:t>
            </w:r>
            <w:r w:rsidR="007F06A3" w:rsidRPr="007D02E4">
              <w:rPr>
                <w:rFonts w:ascii="Times New Roman" w:hAnsi="Times New Roman" w:cs="Times New Roman"/>
                <w:sz w:val="18"/>
                <w:szCs w:val="18"/>
                <w:lang w:val="fr-HT"/>
              </w:rPr>
              <w:t xml:space="preserve">avec un chiffre d’affaires </w:t>
            </w:r>
            <w:r w:rsidR="00000976" w:rsidRPr="00000976">
              <w:rPr>
                <w:rFonts w:ascii="Times New Roman" w:hAnsi="Times New Roman" w:cs="Times New Roman"/>
                <w:sz w:val="18"/>
                <w:szCs w:val="18"/>
                <w:lang w:val="fr-HT"/>
              </w:rPr>
              <w:t>global d’au moins (trois) 3 millions de dollars pendant les cinq (5) dernières années</w:t>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Doit satisfaire au critère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Sans objet </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Doit satisfaire au critère </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DF3BB8"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DF3BB8" w:rsidRPr="007D02E4" w:rsidRDefault="004A0AC8" w:rsidP="004A0AC8">
            <w:pPr>
              <w:spacing w:line="276" w:lineRule="auto"/>
              <w:ind w:left="2"/>
              <w:rPr>
                <w:rFonts w:ascii="Times New Roman" w:hAnsi="Times New Roman" w:cs="Times New Roman"/>
                <w:sz w:val="18"/>
                <w:szCs w:val="18"/>
                <w:lang w:val="fr-HT"/>
              </w:rPr>
            </w:pPr>
            <w:r>
              <w:rPr>
                <w:rFonts w:ascii="Times New Roman" w:hAnsi="Times New Roman" w:cs="Times New Roman"/>
                <w:sz w:val="18"/>
                <w:szCs w:val="18"/>
                <w:lang w:val="fr-HT"/>
              </w:rPr>
              <w:t xml:space="preserve"> </w:t>
            </w:r>
            <w:r w:rsidRPr="004A0AC8">
              <w:rPr>
                <w:rFonts w:ascii="Times New Roman" w:hAnsi="Times New Roman" w:cs="Times New Roman"/>
                <w:sz w:val="18"/>
                <w:szCs w:val="18"/>
                <w:lang w:val="fr-HT"/>
              </w:rPr>
              <w:t>Formulaire d’expérience générale de construction</w:t>
            </w:r>
          </w:p>
        </w:tc>
      </w:tr>
      <w:tr w:rsidR="004A0AC8" w:rsidRPr="007D02E4" w:rsidTr="00B5585C">
        <w:trPr>
          <w:cantSplit/>
          <w:trHeight w:val="1452"/>
          <w:jc w:val="center"/>
        </w:trPr>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4A0AC8">
            <w:pPr>
              <w:spacing w:line="276" w:lineRule="auto"/>
              <w:ind w:right="40"/>
              <w:rPr>
                <w:rFonts w:ascii="Times New Roman" w:hAnsi="Times New Roman" w:cs="Times New Roman"/>
                <w:color w:val="auto"/>
                <w:sz w:val="18"/>
                <w:szCs w:val="18"/>
                <w:lang w:val="fr-HT"/>
              </w:rPr>
            </w:pP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Expérience spécifique de construction</w:t>
            </w:r>
          </w:p>
        </w:tc>
        <w:tc>
          <w:tcPr>
            <w:tcW w:w="1259"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000976">
            <w:pPr>
              <w:spacing w:line="276" w:lineRule="auto"/>
              <w:ind w:left="2" w:right="60"/>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Expérience à titre </w:t>
            </w:r>
            <w:r w:rsidR="00C3409F" w:rsidRPr="007D02E4">
              <w:rPr>
                <w:rFonts w:ascii="Times New Roman" w:hAnsi="Times New Roman" w:cs="Times New Roman"/>
                <w:sz w:val="18"/>
                <w:szCs w:val="18"/>
                <w:lang w:val="fr-HT"/>
              </w:rPr>
              <w:t>d</w:t>
            </w:r>
            <w:r w:rsidRPr="007D02E4">
              <w:rPr>
                <w:rFonts w:ascii="Times New Roman" w:hAnsi="Times New Roman" w:cs="Times New Roman"/>
                <w:sz w:val="18"/>
                <w:szCs w:val="18"/>
                <w:lang w:val="fr-HT"/>
              </w:rPr>
              <w:t>’entrepreneur dans au moins</w:t>
            </w:r>
            <w:r w:rsidR="00C3409F" w:rsidRPr="007D02E4">
              <w:rPr>
                <w:rFonts w:ascii="Times New Roman" w:hAnsi="Times New Roman" w:cs="Times New Roman"/>
                <w:sz w:val="18"/>
                <w:szCs w:val="18"/>
                <w:lang w:val="fr-HT"/>
              </w:rPr>
              <w:t xml:space="preserve"> deux marché similaires</w:t>
            </w:r>
            <w:r w:rsidR="00000976">
              <w:rPr>
                <w:rFonts w:ascii="Times New Roman" w:hAnsi="Times New Roman" w:cs="Times New Roman"/>
                <w:sz w:val="18"/>
                <w:szCs w:val="18"/>
                <w:lang w:val="fr-HT"/>
              </w:rPr>
              <w:t xml:space="preserve"> au cours des </w:t>
            </w:r>
            <w:r w:rsidRPr="007D02E4">
              <w:rPr>
                <w:rFonts w:ascii="Times New Roman" w:hAnsi="Times New Roman" w:cs="Times New Roman"/>
                <w:sz w:val="18"/>
                <w:szCs w:val="18"/>
                <w:lang w:val="fr-HT"/>
              </w:rPr>
              <w:t xml:space="preserve"> </w:t>
            </w:r>
            <w:r w:rsidR="00C3409F" w:rsidRPr="007D02E4">
              <w:rPr>
                <w:rFonts w:ascii="Times New Roman" w:hAnsi="Times New Roman" w:cs="Times New Roman"/>
                <w:sz w:val="18"/>
                <w:szCs w:val="18"/>
                <w:lang w:val="fr-HT"/>
              </w:rPr>
              <w:t>cinq (5)</w:t>
            </w:r>
            <w:r w:rsidRPr="007D02E4">
              <w:rPr>
                <w:rFonts w:ascii="Times New Roman" w:hAnsi="Times New Roman" w:cs="Times New Roman"/>
                <w:sz w:val="18"/>
                <w:szCs w:val="18"/>
                <w:lang w:val="fr-HT"/>
              </w:rPr>
              <w:t xml:space="preserve"> dernières années</w:t>
            </w:r>
            <w:r w:rsidR="00C3409F" w:rsidRPr="007D02E4">
              <w:rPr>
                <w:rFonts w:ascii="Times New Roman" w:hAnsi="Times New Roman" w:cs="Times New Roman"/>
                <w:sz w:val="18"/>
                <w:szCs w:val="18"/>
                <w:lang w:val="fr-HT"/>
              </w:rPr>
              <w:t>,</w:t>
            </w:r>
            <w:r w:rsidRPr="007D02E4">
              <w:rPr>
                <w:rFonts w:ascii="Times New Roman" w:hAnsi="Times New Roman" w:cs="Times New Roman"/>
                <w:sz w:val="18"/>
                <w:szCs w:val="18"/>
                <w:lang w:val="fr-HT"/>
              </w:rPr>
              <w:t xml:space="preserve"> exécutés</w:t>
            </w:r>
            <w:r w:rsidR="00C3409F" w:rsidRPr="007D02E4">
              <w:rPr>
                <w:rFonts w:ascii="Times New Roman" w:hAnsi="Times New Roman" w:cs="Times New Roman"/>
                <w:sz w:val="18"/>
                <w:szCs w:val="18"/>
                <w:lang w:val="fr-HT"/>
              </w:rPr>
              <w:t xml:space="preserve"> a 100% </w:t>
            </w:r>
            <w:r w:rsidRPr="007D02E4">
              <w:rPr>
                <w:rFonts w:ascii="Times New Roman" w:hAnsi="Times New Roman" w:cs="Times New Roman"/>
                <w:sz w:val="18"/>
                <w:szCs w:val="18"/>
                <w:lang w:val="fr-HT"/>
              </w:rPr>
              <w:t>de manière satisfaisante</w:t>
            </w:r>
            <w:r w:rsidR="00C3409F" w:rsidRPr="007D02E4">
              <w:rPr>
                <w:rFonts w:ascii="Times New Roman" w:hAnsi="Times New Roman" w:cs="Times New Roman"/>
                <w:sz w:val="18"/>
                <w:szCs w:val="18"/>
                <w:lang w:val="fr-HT"/>
              </w:rPr>
              <w:t>, et</w:t>
            </w:r>
            <w:r w:rsidRPr="007D02E4">
              <w:rPr>
                <w:rFonts w:ascii="Times New Roman" w:hAnsi="Times New Roman" w:cs="Times New Roman"/>
                <w:sz w:val="18"/>
                <w:szCs w:val="18"/>
                <w:lang w:val="fr-HT"/>
              </w:rPr>
              <w:t xml:space="preserve"> similaires </w:t>
            </w:r>
            <w:r w:rsidR="00C3409F" w:rsidRPr="007D02E4">
              <w:rPr>
                <w:rFonts w:ascii="Times New Roman" w:hAnsi="Times New Roman" w:cs="Times New Roman"/>
                <w:sz w:val="18"/>
                <w:szCs w:val="18"/>
                <w:lang w:val="fr-HT"/>
              </w:rPr>
              <w:t>aux t</w:t>
            </w:r>
            <w:r w:rsidRPr="007D02E4">
              <w:rPr>
                <w:rFonts w:ascii="Times New Roman" w:hAnsi="Times New Roman" w:cs="Times New Roman"/>
                <w:sz w:val="18"/>
                <w:szCs w:val="18"/>
                <w:lang w:val="fr-HT"/>
              </w:rPr>
              <w:t xml:space="preserve">ravaux proposés. </w:t>
            </w:r>
            <w:r w:rsidRPr="007D02E4">
              <w:rPr>
                <w:rFonts w:ascii="Times New Roman" w:hAnsi="Times New Roman" w:cs="Times New Roman"/>
                <w:sz w:val="18"/>
                <w:szCs w:val="18"/>
                <w:lang w:val="fr-HT"/>
              </w:rPr>
              <w:tab/>
            </w:r>
          </w:p>
        </w:tc>
        <w:tc>
          <w:tcPr>
            <w:tcW w:w="430"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Doit satisfaire au critère  </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4A0AC8">
            <w:pPr>
              <w:spacing w:line="276" w:lineRule="auto"/>
              <w:ind w:left="2" w:right="16"/>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Doit satisfaire au critère </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Sans objet </w:t>
            </w:r>
          </w:p>
        </w:tc>
        <w:tc>
          <w:tcPr>
            <w:tcW w:w="420"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Sans objet</w:t>
            </w:r>
          </w:p>
        </w:tc>
        <w:tc>
          <w:tcPr>
            <w:tcW w:w="747" w:type="pct"/>
            <w:tcBorders>
              <w:top w:val="single" w:sz="6" w:space="0" w:color="000000"/>
              <w:left w:val="single" w:sz="6" w:space="0" w:color="000000"/>
              <w:bottom w:val="single" w:sz="6" w:space="0" w:color="000000"/>
              <w:right w:val="single" w:sz="6" w:space="0" w:color="000000"/>
            </w:tcBorders>
            <w:shd w:val="clear" w:color="auto" w:fill="auto"/>
          </w:tcPr>
          <w:p w:rsidR="007F06A3" w:rsidRPr="007D02E4" w:rsidRDefault="007F06A3" w:rsidP="004A0AC8">
            <w:pPr>
              <w:spacing w:line="276" w:lineRule="auto"/>
              <w:ind w:left="2"/>
              <w:rPr>
                <w:rFonts w:ascii="Times New Roman" w:hAnsi="Times New Roman" w:cs="Times New Roman"/>
                <w:sz w:val="18"/>
                <w:szCs w:val="18"/>
                <w:lang w:val="fr-HT"/>
              </w:rPr>
            </w:pPr>
            <w:r w:rsidRPr="007D02E4">
              <w:rPr>
                <w:rFonts w:ascii="Times New Roman" w:hAnsi="Times New Roman" w:cs="Times New Roman"/>
                <w:sz w:val="18"/>
                <w:szCs w:val="18"/>
                <w:lang w:val="fr-HT"/>
              </w:rPr>
              <w:t xml:space="preserve"> Formulaire</w:t>
            </w:r>
            <w:r w:rsidR="004A0AC8" w:rsidRPr="007D02E4">
              <w:t xml:space="preserve"> </w:t>
            </w:r>
            <w:r w:rsidR="004A0AC8" w:rsidRPr="004A0AC8">
              <w:rPr>
                <w:rFonts w:ascii="Times New Roman" w:hAnsi="Times New Roman" w:cs="Times New Roman"/>
                <w:sz w:val="18"/>
                <w:szCs w:val="18"/>
                <w:lang w:val="fr-HT"/>
              </w:rPr>
              <w:t>d’expérience spécifique</w:t>
            </w:r>
            <w:r w:rsidRPr="007D02E4">
              <w:rPr>
                <w:rFonts w:ascii="Times New Roman" w:hAnsi="Times New Roman" w:cs="Times New Roman"/>
                <w:sz w:val="18"/>
                <w:szCs w:val="18"/>
                <w:lang w:val="fr-HT"/>
              </w:rPr>
              <w:t xml:space="preserve"> </w:t>
            </w:r>
          </w:p>
        </w:tc>
      </w:tr>
    </w:tbl>
    <w:p w:rsidR="009F2111" w:rsidRPr="007D02E4" w:rsidRDefault="009F2111" w:rsidP="004A0AC8">
      <w:pPr>
        <w:spacing w:after="0" w:line="276" w:lineRule="auto"/>
        <w:ind w:left="-1440" w:right="1417"/>
        <w:rPr>
          <w:rFonts w:ascii="Times New Roman" w:hAnsi="Times New Roman" w:cs="Times New Roman"/>
          <w:lang w:val="fr-HT"/>
        </w:rPr>
      </w:pPr>
    </w:p>
    <w:p w:rsidR="009F2111" w:rsidRPr="007D02E4" w:rsidRDefault="009F2111" w:rsidP="004A0AC8">
      <w:pPr>
        <w:spacing w:after="0" w:line="276" w:lineRule="auto"/>
        <w:ind w:left="-1440" w:right="1417"/>
        <w:rPr>
          <w:rFonts w:ascii="Times New Roman" w:hAnsi="Times New Roman" w:cs="Times New Roman"/>
          <w:lang w:val="fr-HT"/>
        </w:rPr>
      </w:pPr>
    </w:p>
    <w:p w:rsidR="009F2111" w:rsidRPr="007D02E4" w:rsidRDefault="009F2111" w:rsidP="004A0AC8">
      <w:pPr>
        <w:spacing w:after="0" w:line="276" w:lineRule="auto"/>
        <w:ind w:left="-1440" w:right="1417"/>
        <w:rPr>
          <w:rFonts w:ascii="Times New Roman" w:hAnsi="Times New Roman" w:cs="Times New Roman"/>
          <w:lang w:val="fr-HT"/>
        </w:rPr>
      </w:pPr>
    </w:p>
    <w:p w:rsidR="009F2111" w:rsidRPr="007D02E4" w:rsidRDefault="009F2111" w:rsidP="004A0AC8">
      <w:pPr>
        <w:spacing w:after="0" w:line="276" w:lineRule="auto"/>
        <w:ind w:left="-1440" w:right="1417"/>
        <w:rPr>
          <w:rFonts w:ascii="Times New Roman" w:hAnsi="Times New Roman" w:cs="Times New Roman"/>
          <w:lang w:val="fr-HT"/>
        </w:rPr>
      </w:pPr>
    </w:p>
    <w:p w:rsidR="009F2111" w:rsidRPr="007D02E4" w:rsidRDefault="009F2111" w:rsidP="004A0AC8">
      <w:pPr>
        <w:spacing w:after="0" w:line="276" w:lineRule="auto"/>
        <w:ind w:left="-1440" w:right="1417"/>
        <w:rPr>
          <w:rFonts w:ascii="Times New Roman" w:hAnsi="Times New Roman" w:cs="Times New Roman"/>
          <w:lang w:val="fr-HT"/>
        </w:rPr>
      </w:pPr>
    </w:p>
    <w:p w:rsidR="009F2111" w:rsidRPr="007D02E4" w:rsidRDefault="009F2111" w:rsidP="004A0AC8">
      <w:pPr>
        <w:spacing w:after="0" w:line="276" w:lineRule="auto"/>
        <w:ind w:left="-289"/>
        <w:jc w:val="both"/>
        <w:rPr>
          <w:rFonts w:ascii="Times New Roman" w:hAnsi="Times New Roman" w:cs="Times New Roman"/>
          <w:lang w:val="fr-HT"/>
        </w:rPr>
      </w:pPr>
      <w:r w:rsidRPr="007D02E4">
        <w:rPr>
          <w:rFonts w:ascii="Times New Roman" w:hAnsi="Times New Roman" w:cs="Times New Roman"/>
          <w:sz w:val="24"/>
          <w:lang w:val="fr-HT"/>
        </w:rPr>
        <w:t xml:space="preserve"> </w:t>
      </w:r>
    </w:p>
    <w:p w:rsidR="009F2111" w:rsidRPr="007D02E4" w:rsidRDefault="009F2111" w:rsidP="004A0AC8">
      <w:pPr>
        <w:spacing w:line="276" w:lineRule="auto"/>
        <w:rPr>
          <w:rFonts w:ascii="Times New Roman" w:hAnsi="Times New Roman" w:cs="Times New Roman"/>
          <w:lang w:val="fr-HT"/>
        </w:rPr>
        <w:sectPr w:rsidR="009F2111" w:rsidRPr="007D02E4" w:rsidSect="00725487">
          <w:headerReference w:type="even" r:id="rId8"/>
          <w:headerReference w:type="default" r:id="rId9"/>
          <w:footerReference w:type="default" r:id="rId10"/>
          <w:headerReference w:type="first" r:id="rId11"/>
          <w:footnotePr>
            <w:numRestart w:val="eachPage"/>
          </w:footnotePr>
          <w:pgSz w:w="12240" w:h="15840"/>
          <w:pgMar w:top="1440" w:right="1080" w:bottom="1440" w:left="1080" w:header="745" w:footer="720" w:gutter="0"/>
          <w:cols w:space="720"/>
          <w:docGrid w:linePitch="299"/>
        </w:sectPr>
      </w:pPr>
    </w:p>
    <w:p w:rsidR="00AB76DA" w:rsidRPr="007D02E4" w:rsidRDefault="00AB76DA" w:rsidP="004A0AC8">
      <w:pPr>
        <w:pStyle w:val="Heading1"/>
        <w:spacing w:line="276" w:lineRule="auto"/>
      </w:pPr>
      <w:bookmarkStart w:id="9" w:name="_Toc493682491"/>
      <w:r w:rsidRPr="007D02E4">
        <w:lastRenderedPageBreak/>
        <w:t>Eligibilité</w:t>
      </w:r>
      <w:bookmarkEnd w:id="9"/>
      <w:r w:rsidRPr="007D02E4">
        <w:t xml:space="preserve">  </w:t>
      </w:r>
    </w:p>
    <w:p w:rsidR="00E17BB1" w:rsidRPr="007D02E4" w:rsidRDefault="00E17BB1" w:rsidP="004A0AC8">
      <w:pPr>
        <w:spacing w:after="25" w:line="276" w:lineRule="auto"/>
        <w:ind w:right="72"/>
        <w:jc w:val="both"/>
        <w:rPr>
          <w:rFonts w:ascii="Times New Roman" w:hAnsi="Times New Roman" w:cs="Times New Roman"/>
          <w:sz w:val="24"/>
          <w:szCs w:val="24"/>
          <w:lang w:val="fr-HT"/>
        </w:rPr>
      </w:pPr>
    </w:p>
    <w:p w:rsidR="00861657" w:rsidRPr="007D02E4" w:rsidRDefault="00EC6258" w:rsidP="004A0AC8">
      <w:pPr>
        <w:pStyle w:val="Heading2"/>
        <w:numPr>
          <w:ilvl w:val="0"/>
          <w:numId w:val="33"/>
        </w:numPr>
        <w:spacing w:line="276" w:lineRule="auto"/>
      </w:pPr>
      <w:bookmarkStart w:id="10" w:name="_Toc493682492"/>
      <w:r w:rsidRPr="007D02E4">
        <w:t>Pièces</w:t>
      </w:r>
      <w:r w:rsidR="00861657" w:rsidRPr="007D02E4">
        <w:t xml:space="preserve"> </w:t>
      </w:r>
      <w:r w:rsidRPr="007D02E4">
        <w:t>légales</w:t>
      </w:r>
      <w:bookmarkEnd w:id="10"/>
    </w:p>
    <w:p w:rsidR="00E17BB1" w:rsidRPr="007D02E4" w:rsidRDefault="00E17BB1" w:rsidP="004A0AC8">
      <w:pPr>
        <w:spacing w:after="25" w:line="276" w:lineRule="auto"/>
        <w:ind w:right="72"/>
        <w:jc w:val="both"/>
        <w:rPr>
          <w:rFonts w:ascii="Times New Roman" w:hAnsi="Times New Roman" w:cs="Times New Roman"/>
          <w:sz w:val="24"/>
          <w:szCs w:val="24"/>
          <w:lang w:val="fr-HT"/>
        </w:rPr>
      </w:pPr>
    </w:p>
    <w:p w:rsidR="00E17BB1" w:rsidRPr="007D02E4" w:rsidRDefault="00E17BB1" w:rsidP="004A0AC8">
      <w:pPr>
        <w:spacing w:after="25" w:line="276" w:lineRule="auto"/>
        <w:ind w:right="72"/>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Les pièces suivantes seront fournies en vue de la recevabilité du dossier de </w:t>
      </w:r>
      <w:proofErr w:type="spellStart"/>
      <w:r w:rsidR="001B383D">
        <w:rPr>
          <w:rFonts w:ascii="Times New Roman" w:hAnsi="Times New Roman" w:cs="Times New Roman"/>
          <w:sz w:val="24"/>
          <w:szCs w:val="24"/>
          <w:lang w:val="fr-HT"/>
        </w:rPr>
        <w:t>préqualification</w:t>
      </w:r>
      <w:proofErr w:type="spellEnd"/>
      <w:r w:rsidRPr="007D02E4">
        <w:rPr>
          <w:rFonts w:ascii="Times New Roman" w:hAnsi="Times New Roman" w:cs="Times New Roman"/>
          <w:sz w:val="24"/>
          <w:szCs w:val="24"/>
          <w:lang w:val="fr-HT"/>
        </w:rPr>
        <w:t> :</w:t>
      </w:r>
    </w:p>
    <w:p w:rsidR="00E17BB1" w:rsidRDefault="00861657" w:rsidP="00D35AFF">
      <w:pPr>
        <w:pStyle w:val="ListParagraph"/>
        <w:numPr>
          <w:ilvl w:val="0"/>
          <w:numId w:val="39"/>
        </w:numPr>
        <w:spacing w:after="25" w:line="276" w:lineRule="auto"/>
        <w:ind w:right="72"/>
        <w:jc w:val="both"/>
        <w:rPr>
          <w:rFonts w:ascii="Times New Roman" w:hAnsi="Times New Roman" w:cs="Times New Roman"/>
          <w:sz w:val="24"/>
          <w:szCs w:val="24"/>
          <w:lang w:val="fr-HT"/>
        </w:rPr>
      </w:pPr>
      <w:r w:rsidRPr="00D35AFF">
        <w:rPr>
          <w:rFonts w:ascii="Times New Roman" w:hAnsi="Times New Roman" w:cs="Times New Roman"/>
          <w:sz w:val="24"/>
          <w:szCs w:val="24"/>
          <w:lang w:val="fr-HT"/>
        </w:rPr>
        <w:t xml:space="preserve">Carte d’immatriculation, </w:t>
      </w:r>
    </w:p>
    <w:p w:rsidR="008E358D" w:rsidRPr="008E358D" w:rsidRDefault="006D6F76" w:rsidP="00747DCB">
      <w:pPr>
        <w:pStyle w:val="ListParagraph"/>
        <w:numPr>
          <w:ilvl w:val="0"/>
          <w:numId w:val="39"/>
        </w:numPr>
        <w:spacing w:after="25" w:line="276" w:lineRule="auto"/>
        <w:ind w:right="72"/>
        <w:jc w:val="both"/>
        <w:rPr>
          <w:rFonts w:ascii="Times New Roman" w:hAnsi="Times New Roman" w:cs="Times New Roman"/>
          <w:sz w:val="24"/>
          <w:szCs w:val="24"/>
          <w:lang w:val="fr-HT"/>
        </w:rPr>
      </w:pPr>
      <w:r w:rsidRPr="008E358D">
        <w:rPr>
          <w:rFonts w:ascii="Times New Roman" w:hAnsi="Times New Roman" w:cs="Times New Roman"/>
          <w:sz w:val="24"/>
          <w:szCs w:val="24"/>
          <w:lang w:val="fr-HT"/>
        </w:rPr>
        <w:t>Copie de la publication dans</w:t>
      </w:r>
      <w:r w:rsidR="008E358D">
        <w:rPr>
          <w:rFonts w:ascii="Times New Roman" w:hAnsi="Times New Roman" w:cs="Times New Roman"/>
          <w:sz w:val="24"/>
          <w:szCs w:val="24"/>
          <w:lang w:val="fr-HT"/>
        </w:rPr>
        <w:t xml:space="preserve"> les journaux (</w:t>
      </w:r>
      <w:r w:rsidR="008E358D" w:rsidRPr="006D6F76">
        <w:rPr>
          <w:rFonts w:ascii="Times New Roman" w:hAnsi="Times New Roman" w:cs="Times New Roman"/>
          <w:i/>
          <w:sz w:val="24"/>
          <w:szCs w:val="24"/>
          <w:lang w:val="fr-HT"/>
        </w:rPr>
        <w:t>Le Moniteur</w:t>
      </w:r>
      <w:r w:rsidR="008E358D">
        <w:rPr>
          <w:rFonts w:ascii="Times New Roman" w:hAnsi="Times New Roman" w:cs="Times New Roman"/>
          <w:i/>
          <w:sz w:val="24"/>
          <w:szCs w:val="24"/>
          <w:lang w:val="fr-HT"/>
        </w:rPr>
        <w:t>)</w:t>
      </w:r>
    </w:p>
    <w:p w:rsidR="00E17BB1" w:rsidRPr="008E358D" w:rsidRDefault="008E358D" w:rsidP="00747DCB">
      <w:pPr>
        <w:pStyle w:val="ListParagraph"/>
        <w:numPr>
          <w:ilvl w:val="0"/>
          <w:numId w:val="39"/>
        </w:numPr>
        <w:spacing w:after="25" w:line="276" w:lineRule="auto"/>
        <w:ind w:right="72"/>
        <w:jc w:val="both"/>
        <w:rPr>
          <w:rFonts w:ascii="Times New Roman" w:hAnsi="Times New Roman" w:cs="Times New Roman"/>
          <w:sz w:val="24"/>
          <w:szCs w:val="24"/>
          <w:lang w:val="fr-HT"/>
        </w:rPr>
      </w:pPr>
      <w:r w:rsidRPr="008E358D">
        <w:rPr>
          <w:rFonts w:ascii="Times New Roman" w:hAnsi="Times New Roman" w:cs="Times New Roman"/>
          <w:sz w:val="24"/>
          <w:szCs w:val="24"/>
          <w:lang w:val="fr-HT"/>
        </w:rPr>
        <w:t>P</w:t>
      </w:r>
      <w:r w:rsidR="00861657" w:rsidRPr="008E358D">
        <w:rPr>
          <w:rFonts w:ascii="Times New Roman" w:hAnsi="Times New Roman" w:cs="Times New Roman"/>
          <w:sz w:val="24"/>
          <w:szCs w:val="24"/>
          <w:lang w:val="fr-HT"/>
        </w:rPr>
        <w:t xml:space="preserve">atente 2016-2017, </w:t>
      </w:r>
    </w:p>
    <w:p w:rsidR="00AB76DA" w:rsidRPr="008E358D" w:rsidRDefault="008E358D" w:rsidP="00D35AFF">
      <w:pPr>
        <w:pStyle w:val="ListParagraph"/>
        <w:numPr>
          <w:ilvl w:val="0"/>
          <w:numId w:val="39"/>
        </w:numPr>
        <w:spacing w:after="25" w:line="276" w:lineRule="auto"/>
        <w:ind w:right="72"/>
        <w:jc w:val="both"/>
        <w:rPr>
          <w:rFonts w:ascii="Times New Roman" w:hAnsi="Times New Roman" w:cs="Times New Roman"/>
          <w:sz w:val="24"/>
          <w:szCs w:val="24"/>
          <w:lang w:val="fr-HT"/>
        </w:rPr>
      </w:pPr>
      <w:r>
        <w:rPr>
          <w:rFonts w:ascii="Times New Roman" w:hAnsi="Times New Roman" w:cs="Times New Roman"/>
          <w:sz w:val="24"/>
          <w:szCs w:val="24"/>
          <w:lang w:val="fr-HT"/>
        </w:rPr>
        <w:t>Dernier  quitus en date.</w:t>
      </w:r>
    </w:p>
    <w:p w:rsidR="007357CD" w:rsidRPr="007D02E4" w:rsidRDefault="007357CD" w:rsidP="004A0AC8">
      <w:pPr>
        <w:spacing w:line="276" w:lineRule="auto"/>
        <w:rPr>
          <w:rFonts w:ascii="Times New Roman" w:eastAsiaTheme="majorEastAsia" w:hAnsi="Times New Roman" w:cs="Times New Roman"/>
          <w:color w:val="auto"/>
          <w:sz w:val="24"/>
          <w:szCs w:val="24"/>
          <w:lang w:val="fr-HT"/>
        </w:rPr>
      </w:pPr>
    </w:p>
    <w:p w:rsidR="00CF37D8" w:rsidRDefault="00CF37D8" w:rsidP="004A0AC8">
      <w:pPr>
        <w:spacing w:line="276" w:lineRule="auto"/>
        <w:rPr>
          <w:rFonts w:ascii="Times New Roman" w:eastAsia="Times New Roman" w:hAnsi="Times New Roman" w:cs="Times New Roman"/>
          <w:color w:val="auto"/>
          <w:sz w:val="24"/>
          <w:szCs w:val="24"/>
          <w:u w:val="single"/>
          <w:lang w:val="fr-HT"/>
        </w:rPr>
      </w:pPr>
      <w:r>
        <w:br w:type="page"/>
      </w:r>
    </w:p>
    <w:p w:rsidR="00861657" w:rsidRPr="007D02E4" w:rsidRDefault="00861657" w:rsidP="004A0AC8">
      <w:pPr>
        <w:pStyle w:val="Heading2"/>
        <w:spacing w:line="276" w:lineRule="auto"/>
      </w:pPr>
      <w:bookmarkStart w:id="11" w:name="_Toc493682493"/>
      <w:r w:rsidRPr="007D02E4">
        <w:lastRenderedPageBreak/>
        <w:t>Conflits d’</w:t>
      </w:r>
      <w:r w:rsidR="00EC6258" w:rsidRPr="007D02E4">
        <w:t>intérêts</w:t>
      </w:r>
      <w:bookmarkEnd w:id="11"/>
    </w:p>
    <w:p w:rsidR="00861657" w:rsidRPr="007D02E4" w:rsidRDefault="00861657" w:rsidP="004A0AC8">
      <w:pPr>
        <w:spacing w:after="25" w:line="276" w:lineRule="auto"/>
        <w:ind w:right="72"/>
        <w:jc w:val="both"/>
        <w:rPr>
          <w:rFonts w:ascii="Times New Roman" w:hAnsi="Times New Roman" w:cs="Times New Roman"/>
          <w:sz w:val="24"/>
          <w:szCs w:val="24"/>
          <w:lang w:val="fr-HT"/>
        </w:rPr>
      </w:pPr>
    </w:p>
    <w:p w:rsidR="00CF37D8" w:rsidRPr="004A0AC8" w:rsidRDefault="00CF37D8" w:rsidP="004A0AC8">
      <w:pPr>
        <w:pStyle w:val="BodyText"/>
        <w:tabs>
          <w:tab w:val="left" w:pos="657"/>
        </w:tabs>
        <w:spacing w:after="142" w:line="276" w:lineRule="auto"/>
        <w:jc w:val="both"/>
        <w:rPr>
          <w:rFonts w:ascii="Times New Roman" w:hAnsi="Times New Roman" w:cs="Times New Roman"/>
          <w:color w:val="auto"/>
          <w:sz w:val="24"/>
          <w:szCs w:val="24"/>
          <w:lang w:val="fr-FR"/>
        </w:rPr>
      </w:pPr>
      <w:r w:rsidRPr="004A0AC8">
        <w:rPr>
          <w:rFonts w:ascii="Times New Roman" w:hAnsi="Times New Roman" w:cs="Times New Roman"/>
          <w:color w:val="auto"/>
          <w:sz w:val="24"/>
          <w:szCs w:val="24"/>
          <w:lang w:val="fr-FR"/>
        </w:rPr>
        <w:t xml:space="preserve">Les Candidats ne peuvent être en situation de conflit d’intérêt et ceux dont il est déterminé qu’ils sont dans une telle situation seront disqualifiés. Sont considérés comme pouvant avoir un tel conflit avec l’un ou plusieurs intervenants au processus de </w:t>
      </w:r>
      <w:proofErr w:type="spellStart"/>
      <w:r w:rsidR="001B383D" w:rsidRPr="004A0AC8">
        <w:rPr>
          <w:rFonts w:ascii="Times New Roman" w:hAnsi="Times New Roman" w:cs="Times New Roman"/>
          <w:sz w:val="24"/>
          <w:szCs w:val="24"/>
          <w:lang w:val="fr-HT"/>
        </w:rPr>
        <w:t>préqualification</w:t>
      </w:r>
      <w:proofErr w:type="spellEnd"/>
      <w:r w:rsidRPr="004A0AC8">
        <w:rPr>
          <w:rFonts w:ascii="Times New Roman" w:hAnsi="Times New Roman" w:cs="Times New Roman"/>
          <w:color w:val="auto"/>
          <w:sz w:val="24"/>
          <w:szCs w:val="24"/>
          <w:lang w:val="fr-FR"/>
        </w:rPr>
        <w:t xml:space="preserve"> les Candidats dans les situations suivantes : </w:t>
      </w:r>
    </w:p>
    <w:p w:rsidR="00CF37D8" w:rsidRPr="004A0AC8" w:rsidRDefault="00CF37D8" w:rsidP="004A0AC8">
      <w:pPr>
        <w:pStyle w:val="ListParagraph"/>
        <w:numPr>
          <w:ilvl w:val="0"/>
          <w:numId w:val="26"/>
        </w:numPr>
        <w:suppressAutoHyphens/>
        <w:overflowPunct w:val="0"/>
        <w:autoSpaceDE w:val="0"/>
        <w:autoSpaceDN w:val="0"/>
        <w:adjustRightInd w:val="0"/>
        <w:spacing w:after="142" w:line="276" w:lineRule="auto"/>
        <w:ind w:left="922" w:hanging="315"/>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Les Candidats placés sous le contrôle de la même entreprise ;</w:t>
      </w:r>
    </w:p>
    <w:p w:rsidR="00CF37D8" w:rsidRPr="004A0AC8" w:rsidRDefault="00CF37D8" w:rsidP="004A0AC8">
      <w:pPr>
        <w:pStyle w:val="ListParagraph"/>
        <w:numPr>
          <w:ilvl w:val="0"/>
          <w:numId w:val="26"/>
        </w:numPr>
        <w:suppressAutoHyphens/>
        <w:overflowPunct w:val="0"/>
        <w:autoSpaceDE w:val="0"/>
        <w:autoSpaceDN w:val="0"/>
        <w:adjustRightInd w:val="0"/>
        <w:spacing w:after="142" w:line="276" w:lineRule="auto"/>
        <w:ind w:left="922" w:hanging="315"/>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Les Candidats qui reçoivent directement ou indirectement des subventions l’un de l’autre ;</w:t>
      </w:r>
    </w:p>
    <w:p w:rsidR="00CF37D8" w:rsidRPr="004A0AC8" w:rsidRDefault="00CF37D8" w:rsidP="004A0AC8">
      <w:pPr>
        <w:pStyle w:val="ListParagraph"/>
        <w:numPr>
          <w:ilvl w:val="0"/>
          <w:numId w:val="26"/>
        </w:numPr>
        <w:suppressAutoHyphens/>
        <w:overflowPunct w:val="0"/>
        <w:autoSpaceDE w:val="0"/>
        <w:autoSpaceDN w:val="0"/>
        <w:adjustRightInd w:val="0"/>
        <w:spacing w:after="142" w:line="276" w:lineRule="auto"/>
        <w:ind w:left="922" w:hanging="315"/>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 xml:space="preserve">Les Candidats qui ont le même représentant légal dans le cadre </w:t>
      </w:r>
      <w:r w:rsidR="001B383D" w:rsidRPr="004A0AC8">
        <w:rPr>
          <w:rFonts w:ascii="Times New Roman" w:hAnsi="Times New Roman" w:cs="Times New Roman"/>
          <w:sz w:val="24"/>
          <w:szCs w:val="24"/>
          <w:lang w:val="fr-FR"/>
        </w:rPr>
        <w:t xml:space="preserve">de la </w:t>
      </w:r>
      <w:r w:rsidR="00D35AFF" w:rsidRPr="004A0AC8">
        <w:rPr>
          <w:rFonts w:ascii="Times New Roman" w:hAnsi="Times New Roman" w:cs="Times New Roman"/>
          <w:sz w:val="24"/>
          <w:szCs w:val="24"/>
          <w:lang w:val="fr-FR"/>
        </w:rPr>
        <w:t>présente</w:t>
      </w:r>
      <w:r w:rsidR="001B383D" w:rsidRPr="004A0AC8">
        <w:rPr>
          <w:rFonts w:ascii="Times New Roman" w:hAnsi="Times New Roman" w:cs="Times New Roman"/>
          <w:sz w:val="24"/>
          <w:szCs w:val="24"/>
          <w:lang w:val="fr-FR"/>
        </w:rPr>
        <w:t xml:space="preserve"> </w:t>
      </w:r>
      <w:proofErr w:type="spellStart"/>
      <w:r w:rsidR="001B383D" w:rsidRPr="004A0AC8">
        <w:rPr>
          <w:rFonts w:ascii="Times New Roman" w:hAnsi="Times New Roman" w:cs="Times New Roman"/>
          <w:sz w:val="24"/>
          <w:szCs w:val="24"/>
          <w:lang w:val="fr-FR"/>
        </w:rPr>
        <w:t>préqualification</w:t>
      </w:r>
      <w:proofErr w:type="spellEnd"/>
      <w:r w:rsidRPr="004A0AC8">
        <w:rPr>
          <w:rFonts w:ascii="Times New Roman" w:hAnsi="Times New Roman" w:cs="Times New Roman"/>
          <w:sz w:val="24"/>
          <w:szCs w:val="24"/>
          <w:lang w:val="fr-FR"/>
        </w:rPr>
        <w:t> ; </w:t>
      </w:r>
    </w:p>
    <w:p w:rsidR="00CF37D8" w:rsidRPr="004A0AC8" w:rsidRDefault="00CF37D8" w:rsidP="004A0AC8">
      <w:pPr>
        <w:pStyle w:val="ListParagraph"/>
        <w:numPr>
          <w:ilvl w:val="0"/>
          <w:numId w:val="26"/>
        </w:numPr>
        <w:suppressAutoHyphens/>
        <w:overflowPunct w:val="0"/>
        <w:autoSpaceDE w:val="0"/>
        <w:autoSpaceDN w:val="0"/>
        <w:adjustRightInd w:val="0"/>
        <w:spacing w:after="142" w:line="276" w:lineRule="auto"/>
        <w:ind w:left="922" w:hanging="315"/>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Les Candidats qui entretiennent entre eux directement ou par l’intermédiaire d’un tiers, des contacts leur permettant d’avoir accès aux informations contenues dans leurs Offres ou de les influencer ou d’influencer les décisions du Maître de l’Ouvrage Délégué au sujet de ce</w:t>
      </w:r>
      <w:r w:rsidR="004A0AC8" w:rsidRPr="004A0AC8">
        <w:rPr>
          <w:rFonts w:ascii="Times New Roman" w:hAnsi="Times New Roman" w:cs="Times New Roman"/>
          <w:sz w:val="24"/>
          <w:szCs w:val="24"/>
          <w:lang w:val="fr-FR"/>
        </w:rPr>
        <w:t xml:space="preserve"> processus</w:t>
      </w:r>
      <w:r w:rsidRPr="004A0AC8">
        <w:rPr>
          <w:rFonts w:ascii="Times New Roman" w:hAnsi="Times New Roman" w:cs="Times New Roman"/>
          <w:sz w:val="24"/>
          <w:szCs w:val="24"/>
          <w:lang w:val="fr-FR"/>
        </w:rPr>
        <w:t> ;</w:t>
      </w:r>
    </w:p>
    <w:p w:rsidR="001B383D" w:rsidRPr="004A0AC8" w:rsidRDefault="00CF37D8" w:rsidP="004A0AC8">
      <w:pPr>
        <w:pStyle w:val="ListParagraph"/>
        <w:numPr>
          <w:ilvl w:val="0"/>
          <w:numId w:val="26"/>
        </w:numPr>
        <w:suppressAutoHyphens/>
        <w:overflowPunct w:val="0"/>
        <w:autoSpaceDE w:val="0"/>
        <w:autoSpaceDN w:val="0"/>
        <w:adjustRightInd w:val="0"/>
        <w:spacing w:after="142" w:line="276" w:lineRule="auto"/>
        <w:ind w:left="922"/>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 xml:space="preserve">Les Candidats qui </w:t>
      </w:r>
      <w:r w:rsidR="001B383D" w:rsidRPr="004A0AC8">
        <w:rPr>
          <w:rFonts w:ascii="Times New Roman" w:hAnsi="Times New Roman" w:cs="Times New Roman"/>
          <w:sz w:val="24"/>
          <w:szCs w:val="24"/>
          <w:lang w:val="fr-FR"/>
        </w:rPr>
        <w:t>soumettent plusieurs dossiers</w:t>
      </w:r>
      <w:r w:rsidRPr="004A0AC8">
        <w:rPr>
          <w:rFonts w:ascii="Times New Roman" w:hAnsi="Times New Roman" w:cs="Times New Roman"/>
          <w:sz w:val="24"/>
          <w:szCs w:val="24"/>
          <w:lang w:val="fr-FR"/>
        </w:rPr>
        <w:t xml:space="preserve"> </w:t>
      </w:r>
      <w:r w:rsidR="001B383D" w:rsidRPr="004A0AC8">
        <w:rPr>
          <w:rFonts w:ascii="Times New Roman" w:hAnsi="Times New Roman" w:cs="Times New Roman"/>
          <w:sz w:val="24"/>
          <w:szCs w:val="24"/>
          <w:lang w:val="fr-FR"/>
        </w:rPr>
        <w:t xml:space="preserve">de </w:t>
      </w:r>
      <w:proofErr w:type="spellStart"/>
      <w:r w:rsidR="001B383D" w:rsidRPr="004A0AC8">
        <w:rPr>
          <w:rFonts w:ascii="Times New Roman" w:hAnsi="Times New Roman" w:cs="Times New Roman"/>
          <w:sz w:val="24"/>
          <w:szCs w:val="24"/>
          <w:lang w:val="fr-FR"/>
        </w:rPr>
        <w:t>préqualification</w:t>
      </w:r>
      <w:proofErr w:type="spellEnd"/>
      <w:r w:rsidRPr="004A0AC8">
        <w:rPr>
          <w:rFonts w:ascii="Times New Roman" w:hAnsi="Times New Roman" w:cs="Times New Roman"/>
          <w:sz w:val="24"/>
          <w:szCs w:val="24"/>
          <w:lang w:val="fr-FR"/>
        </w:rPr>
        <w:t xml:space="preserve">. </w:t>
      </w:r>
    </w:p>
    <w:p w:rsidR="00CF37D8" w:rsidRPr="004A0AC8" w:rsidRDefault="00CF37D8" w:rsidP="004A0AC8">
      <w:pPr>
        <w:pStyle w:val="ListParagraph"/>
        <w:numPr>
          <w:ilvl w:val="0"/>
          <w:numId w:val="26"/>
        </w:numPr>
        <w:suppressAutoHyphens/>
        <w:overflowPunct w:val="0"/>
        <w:autoSpaceDE w:val="0"/>
        <w:autoSpaceDN w:val="0"/>
        <w:adjustRightInd w:val="0"/>
        <w:spacing w:after="142" w:line="276" w:lineRule="auto"/>
        <w:ind w:left="922"/>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 xml:space="preserve">Les Candidats ou l’une des firmes auxquelles ils sont affiliés qui ont fourni des services de conseil pour la préparation des spécifications, plans, calculs et autres documents pour les travaux qui font l’objet </w:t>
      </w:r>
      <w:r w:rsidR="001B383D" w:rsidRPr="004A0AC8">
        <w:rPr>
          <w:rFonts w:ascii="Times New Roman" w:hAnsi="Times New Roman" w:cs="Times New Roman"/>
          <w:sz w:val="24"/>
          <w:szCs w:val="24"/>
          <w:lang w:val="fr-FR"/>
        </w:rPr>
        <w:t xml:space="preserve">de la </w:t>
      </w:r>
      <w:r w:rsidR="00D35AFF" w:rsidRPr="004A0AC8">
        <w:rPr>
          <w:rFonts w:ascii="Times New Roman" w:hAnsi="Times New Roman" w:cs="Times New Roman"/>
          <w:sz w:val="24"/>
          <w:szCs w:val="24"/>
          <w:lang w:val="fr-FR"/>
        </w:rPr>
        <w:t>présente</w:t>
      </w:r>
      <w:r w:rsidR="001B383D" w:rsidRPr="004A0AC8">
        <w:rPr>
          <w:rFonts w:ascii="Times New Roman" w:hAnsi="Times New Roman" w:cs="Times New Roman"/>
          <w:sz w:val="24"/>
          <w:szCs w:val="24"/>
          <w:lang w:val="fr-FR"/>
        </w:rPr>
        <w:t xml:space="preserve"> </w:t>
      </w:r>
      <w:proofErr w:type="spellStart"/>
      <w:r w:rsidR="001B383D" w:rsidRPr="004A0AC8">
        <w:rPr>
          <w:rFonts w:ascii="Times New Roman" w:hAnsi="Times New Roman" w:cs="Times New Roman"/>
          <w:sz w:val="24"/>
          <w:szCs w:val="24"/>
          <w:lang w:val="fr-FR"/>
        </w:rPr>
        <w:t>préqualification</w:t>
      </w:r>
      <w:proofErr w:type="spellEnd"/>
      <w:r w:rsidRPr="004A0AC8">
        <w:rPr>
          <w:rFonts w:ascii="Times New Roman" w:hAnsi="Times New Roman" w:cs="Times New Roman"/>
          <w:sz w:val="24"/>
          <w:szCs w:val="24"/>
          <w:lang w:val="fr-FR"/>
        </w:rPr>
        <w:t> ; ou</w:t>
      </w:r>
    </w:p>
    <w:p w:rsidR="00CF37D8" w:rsidRPr="004A0AC8" w:rsidRDefault="00CF37D8" w:rsidP="004A0AC8">
      <w:pPr>
        <w:pStyle w:val="ListParagraph"/>
        <w:numPr>
          <w:ilvl w:val="0"/>
          <w:numId w:val="26"/>
        </w:numPr>
        <w:suppressAutoHyphens/>
        <w:overflowPunct w:val="0"/>
        <w:autoSpaceDE w:val="0"/>
        <w:autoSpaceDN w:val="0"/>
        <w:adjustRightInd w:val="0"/>
        <w:spacing w:after="142" w:line="276" w:lineRule="auto"/>
        <w:ind w:left="922"/>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 xml:space="preserve">Le </w:t>
      </w:r>
      <w:r w:rsidR="004A0AC8" w:rsidRPr="004A0AC8">
        <w:rPr>
          <w:rFonts w:ascii="Times New Roman" w:hAnsi="Times New Roman" w:cs="Times New Roman"/>
          <w:sz w:val="24"/>
          <w:szCs w:val="24"/>
          <w:lang w:val="fr-FR"/>
        </w:rPr>
        <w:t>Candidat</w:t>
      </w:r>
      <w:r w:rsidRPr="004A0AC8">
        <w:rPr>
          <w:rFonts w:ascii="Times New Roman" w:hAnsi="Times New Roman" w:cs="Times New Roman"/>
          <w:sz w:val="24"/>
          <w:szCs w:val="24"/>
          <w:lang w:val="fr-FR"/>
        </w:rPr>
        <w:t xml:space="preserve"> qui a lui-même, ou l’une des firmes auxquelles il est affilié, a été recruté ou doit l’être par le Maître de l’Ouvrage Délégué, pour effectuer la supervision ou le contrôle des Travaux dans le cadre du Marché.</w:t>
      </w:r>
    </w:p>
    <w:p w:rsidR="00CF37D8" w:rsidRPr="004A0AC8" w:rsidRDefault="00CF37D8" w:rsidP="004A0AC8">
      <w:pPr>
        <w:pStyle w:val="ListParagraph"/>
        <w:numPr>
          <w:ilvl w:val="0"/>
          <w:numId w:val="26"/>
        </w:numPr>
        <w:suppressAutoHyphens/>
        <w:overflowPunct w:val="0"/>
        <w:autoSpaceDE w:val="0"/>
        <w:autoSpaceDN w:val="0"/>
        <w:adjustRightInd w:val="0"/>
        <w:spacing w:after="142" w:line="276" w:lineRule="auto"/>
        <w:contextualSpacing w:val="0"/>
        <w:jc w:val="both"/>
        <w:textAlignment w:val="baseline"/>
        <w:rPr>
          <w:rFonts w:ascii="Times New Roman" w:hAnsi="Times New Roman" w:cs="Times New Roman"/>
          <w:sz w:val="24"/>
          <w:szCs w:val="24"/>
          <w:lang w:val="fr-FR"/>
        </w:rPr>
      </w:pPr>
      <w:r w:rsidRPr="004A0AC8">
        <w:rPr>
          <w:rFonts w:ascii="Times New Roman" w:hAnsi="Times New Roman" w:cs="Times New Roman"/>
          <w:sz w:val="24"/>
          <w:szCs w:val="24"/>
          <w:lang w:val="fr-FR"/>
        </w:rPr>
        <w:t xml:space="preserve">Les Candidats qui entretiennent une étroite relation d’affaires ou de famille avec un membre du personnel du Maître de l’Ouvrage Délégué  : i) qui intervient directement ou indirectement dans la préparation du Dossier de </w:t>
      </w:r>
      <w:proofErr w:type="spellStart"/>
      <w:r w:rsidR="001B383D" w:rsidRPr="004A0AC8">
        <w:rPr>
          <w:rFonts w:ascii="Times New Roman" w:hAnsi="Times New Roman" w:cs="Times New Roman"/>
          <w:sz w:val="24"/>
          <w:szCs w:val="24"/>
          <w:lang w:val="fr-FR"/>
        </w:rPr>
        <w:t>préqualification</w:t>
      </w:r>
      <w:proofErr w:type="spellEnd"/>
      <w:r w:rsidRPr="004A0AC8">
        <w:rPr>
          <w:rFonts w:ascii="Times New Roman" w:hAnsi="Times New Roman" w:cs="Times New Roman"/>
          <w:sz w:val="24"/>
          <w:szCs w:val="24"/>
          <w:lang w:val="fr-FR"/>
        </w:rPr>
        <w:t xml:space="preserve"> ou des Spécifications du Marché, et/ou dans le processus d’évaluation des </w:t>
      </w:r>
      <w:r w:rsidR="004A0AC8" w:rsidRPr="004A0AC8">
        <w:rPr>
          <w:rFonts w:ascii="Times New Roman" w:hAnsi="Times New Roman" w:cs="Times New Roman"/>
          <w:sz w:val="24"/>
          <w:szCs w:val="24"/>
          <w:lang w:val="fr-FR"/>
        </w:rPr>
        <w:t>dossiers</w:t>
      </w:r>
      <w:r w:rsidRPr="004A0AC8">
        <w:rPr>
          <w:rFonts w:ascii="Times New Roman" w:hAnsi="Times New Roman" w:cs="Times New Roman"/>
          <w:sz w:val="24"/>
          <w:szCs w:val="24"/>
          <w:lang w:val="fr-FR"/>
        </w:rPr>
        <w:t xml:space="preserve">, ou ii) qui pourrait intervenir dans l’exécution ou la supervision de ce même Marché, sauf si le conflit qui découle de cette relation a été réglé d’une manière satisfaisante pendant le processus de sélection et l’exécution du marché .  </w:t>
      </w:r>
    </w:p>
    <w:p w:rsidR="009F2111" w:rsidRPr="00CF37D8" w:rsidRDefault="009F2111" w:rsidP="004A0AC8">
      <w:pPr>
        <w:spacing w:line="276" w:lineRule="auto"/>
        <w:rPr>
          <w:rFonts w:ascii="Times New Roman" w:hAnsi="Times New Roman" w:cs="Times New Roman"/>
          <w:lang w:val="fr-FR"/>
        </w:rPr>
      </w:pPr>
    </w:p>
    <w:p w:rsidR="00CF37D8" w:rsidRDefault="00CF37D8" w:rsidP="004A0AC8">
      <w:pPr>
        <w:spacing w:line="276" w:lineRule="auto"/>
        <w:rPr>
          <w:rFonts w:ascii="Times New Roman" w:eastAsiaTheme="majorEastAsia" w:hAnsi="Times New Roman" w:cs="Times New Roman"/>
          <w:b/>
          <w:color w:val="auto"/>
          <w:sz w:val="32"/>
          <w:szCs w:val="24"/>
          <w:lang w:val="fr-HT"/>
        </w:rPr>
      </w:pPr>
      <w:r w:rsidRPr="00CF37D8">
        <w:rPr>
          <w:lang w:val="fr-HT"/>
        </w:rPr>
        <w:br w:type="page"/>
      </w:r>
    </w:p>
    <w:p w:rsidR="00AB76DA" w:rsidRPr="007D02E4" w:rsidRDefault="00AB76DA" w:rsidP="004A0AC8">
      <w:pPr>
        <w:pStyle w:val="Heading1"/>
        <w:spacing w:line="276" w:lineRule="auto"/>
      </w:pPr>
      <w:bookmarkStart w:id="12" w:name="_Toc493682494"/>
      <w:r w:rsidRPr="007D02E4">
        <w:lastRenderedPageBreak/>
        <w:t>Antécédents de non-exécution de marchés</w:t>
      </w:r>
      <w:bookmarkEnd w:id="12"/>
      <w:r w:rsidRPr="007D02E4">
        <w:t xml:space="preserve"> </w:t>
      </w:r>
    </w:p>
    <w:p w:rsidR="007357CD" w:rsidRPr="007D02E4" w:rsidRDefault="007357CD" w:rsidP="004A0AC8">
      <w:pPr>
        <w:spacing w:line="276" w:lineRule="auto"/>
        <w:rPr>
          <w:rFonts w:ascii="Times New Roman" w:hAnsi="Times New Roman" w:cs="Times New Roman"/>
          <w:lang w:val="fr-HT"/>
        </w:rPr>
      </w:pPr>
    </w:p>
    <w:p w:rsidR="00653560" w:rsidRPr="007D02E4" w:rsidRDefault="00653560" w:rsidP="004A0AC8">
      <w:pPr>
        <w:pStyle w:val="Heading2"/>
        <w:numPr>
          <w:ilvl w:val="0"/>
          <w:numId w:val="32"/>
        </w:numPr>
        <w:spacing w:line="276" w:lineRule="auto"/>
      </w:pPr>
      <w:bookmarkStart w:id="13" w:name="_Toc493682495"/>
      <w:bookmarkStart w:id="14" w:name="_Toc383617118"/>
      <w:bookmarkStart w:id="15" w:name="_Toc376961969"/>
      <w:bookmarkStart w:id="16" w:name="_Toc327970924"/>
      <w:bookmarkStart w:id="17" w:name="_Toc327863886"/>
      <w:r w:rsidRPr="007D02E4">
        <w:t>Formulaire d’antécédents de marchés non exécutés</w:t>
      </w:r>
      <w:bookmarkEnd w:id="13"/>
      <w:r w:rsidRPr="007D02E4">
        <w:t xml:space="preserve"> </w:t>
      </w:r>
    </w:p>
    <w:bookmarkEnd w:id="14"/>
    <w:bookmarkEnd w:id="15"/>
    <w:bookmarkEnd w:id="16"/>
    <w:bookmarkEnd w:id="17"/>
    <w:p w:rsidR="00653560" w:rsidRPr="007D02E4" w:rsidRDefault="00653560" w:rsidP="004A0AC8">
      <w:pPr>
        <w:tabs>
          <w:tab w:val="left" w:pos="2610"/>
        </w:tabs>
        <w:spacing w:line="276" w:lineRule="auto"/>
        <w:rPr>
          <w:rFonts w:ascii="Times New Roman" w:hAnsi="Times New Roman" w:cs="Times New Roman"/>
          <w:lang w:val="fr-FR"/>
        </w:rPr>
      </w:pPr>
    </w:p>
    <w:p w:rsidR="00653560" w:rsidRPr="007D02E4" w:rsidRDefault="00653560" w:rsidP="004A0AC8">
      <w:pPr>
        <w:tabs>
          <w:tab w:val="left" w:pos="2610"/>
        </w:tabs>
        <w:spacing w:line="276" w:lineRule="auto"/>
        <w:rPr>
          <w:rFonts w:ascii="Times New Roman" w:hAnsi="Times New Roman" w:cs="Times New Roman"/>
          <w:lang w:val="fr-FR"/>
        </w:rPr>
      </w:pPr>
      <w:r w:rsidRPr="007D02E4">
        <w:rPr>
          <w:rFonts w:ascii="Times New Roman" w:hAnsi="Times New Roman" w:cs="Times New Roman"/>
          <w:lang w:val="fr-FR"/>
        </w:rPr>
        <w:t xml:space="preserve">Nom légal du candidat : </w:t>
      </w:r>
    </w:p>
    <w:p w:rsidR="00653560" w:rsidRPr="007D02E4" w:rsidRDefault="00653560" w:rsidP="004A0AC8">
      <w:pPr>
        <w:tabs>
          <w:tab w:val="left" w:pos="2610"/>
        </w:tabs>
        <w:spacing w:line="276" w:lineRule="auto"/>
        <w:rPr>
          <w:rFonts w:ascii="Times New Roman" w:hAnsi="Times New Roman" w:cs="Times New Roman"/>
          <w:i/>
          <w:spacing w:val="-2"/>
          <w:lang w:val="fr-FR"/>
        </w:rPr>
      </w:pPr>
      <w:r w:rsidRPr="007D02E4">
        <w:rPr>
          <w:rFonts w:ascii="Times New Roman" w:hAnsi="Times New Roman" w:cs="Times New Roman"/>
          <w:lang w:val="fr-FR"/>
        </w:rPr>
        <w:t xml:space="preserve">Nom légal de la Partie au </w:t>
      </w:r>
      <w:r w:rsidR="00E8641A">
        <w:rPr>
          <w:rFonts w:ascii="Times New Roman" w:hAnsi="Times New Roman" w:cs="Times New Roman"/>
          <w:lang w:val="fr-FR"/>
        </w:rPr>
        <w:t>Groupement</w:t>
      </w:r>
      <w:r w:rsidRPr="007D02E4">
        <w:rPr>
          <w:rFonts w:ascii="Times New Roman" w:hAnsi="Times New Roman" w:cs="Times New Roman"/>
          <w:lang w:val="fr-FR"/>
        </w:rPr>
        <w:t xml:space="preserve"> : </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8"/>
        <w:gridCol w:w="1620"/>
        <w:gridCol w:w="4950"/>
        <w:gridCol w:w="1890"/>
      </w:tblGrid>
      <w:tr w:rsidR="00653560" w:rsidRPr="007D02E4" w:rsidTr="009F2111">
        <w:trPr>
          <w:cantSplit/>
          <w:trHeight w:val="440"/>
        </w:trPr>
        <w:tc>
          <w:tcPr>
            <w:tcW w:w="9558" w:type="dxa"/>
            <w:gridSpan w:val="4"/>
            <w:tcBorders>
              <w:top w:val="single" w:sz="6" w:space="0" w:color="auto"/>
              <w:left w:val="single" w:sz="6" w:space="0" w:color="auto"/>
              <w:bottom w:val="single" w:sz="6" w:space="0" w:color="auto"/>
              <w:right w:val="single" w:sz="6" w:space="0" w:color="auto"/>
            </w:tcBorders>
            <w:hideMark/>
          </w:tcPr>
          <w:p w:rsidR="00653560" w:rsidRPr="007D02E4" w:rsidRDefault="00653560" w:rsidP="00E8641A">
            <w:pPr>
              <w:tabs>
                <w:tab w:val="left" w:pos="2610"/>
              </w:tabs>
              <w:spacing w:line="276" w:lineRule="auto"/>
              <w:rPr>
                <w:rFonts w:ascii="Times New Roman" w:hAnsi="Times New Roman" w:cs="Times New Roman"/>
                <w:b/>
                <w:spacing w:val="-2"/>
                <w:lang w:val="fr-HT"/>
              </w:rPr>
            </w:pPr>
            <w:r w:rsidRPr="007D02E4">
              <w:rPr>
                <w:rFonts w:ascii="Times New Roman" w:hAnsi="Times New Roman" w:cs="Times New Roman"/>
                <w:b/>
                <w:spacing w:val="-2"/>
                <w:lang w:val="fr-HT"/>
              </w:rPr>
              <w:t xml:space="preserve">Marchés non exécutés </w:t>
            </w:r>
          </w:p>
        </w:tc>
      </w:tr>
      <w:tr w:rsidR="00653560" w:rsidRPr="007E2B85" w:rsidTr="009F2111">
        <w:trPr>
          <w:cantSplit/>
          <w:trHeight w:val="440"/>
        </w:trPr>
        <w:tc>
          <w:tcPr>
            <w:tcW w:w="9558" w:type="dxa"/>
            <w:gridSpan w:val="4"/>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ind w:left="360" w:hanging="360"/>
              <w:rPr>
                <w:rFonts w:ascii="Times New Roman" w:hAnsi="Times New Roman" w:cs="Times New Roman"/>
                <w:spacing w:val="-2"/>
                <w:lang w:val="fr-HT"/>
              </w:rPr>
            </w:pPr>
            <w:r w:rsidRPr="007D02E4">
              <w:rPr>
                <w:rFonts w:ascii="Times New Roman" w:hAnsi="Times New Roman" w:cs="Times New Roman"/>
                <w:spacing w:val="-2"/>
                <w:szCs w:val="24"/>
                <w:lang w:val="fr-HT"/>
              </w:rPr>
              <w:sym w:font="Symbol" w:char="F0F0"/>
            </w:r>
            <w:r w:rsidR="00E8641A">
              <w:rPr>
                <w:rFonts w:ascii="Times New Roman" w:hAnsi="Times New Roman" w:cs="Times New Roman"/>
                <w:spacing w:val="-2"/>
                <w:szCs w:val="24"/>
                <w:lang w:val="fr-HT"/>
              </w:rPr>
              <w:t xml:space="preserve"> </w:t>
            </w:r>
            <w:r w:rsidRPr="007D02E4">
              <w:rPr>
                <w:rFonts w:ascii="Times New Roman" w:hAnsi="Times New Roman" w:cs="Times New Roman"/>
                <w:spacing w:val="-2"/>
                <w:lang w:val="fr-HT"/>
              </w:rPr>
              <w:t xml:space="preserve">Il n’y a pas eu de marché non exécuté depuis cinq (5) années. </w:t>
            </w:r>
          </w:p>
          <w:p w:rsidR="00653560" w:rsidRPr="007D02E4" w:rsidRDefault="00653560" w:rsidP="00E8641A">
            <w:pPr>
              <w:tabs>
                <w:tab w:val="left" w:pos="2610"/>
              </w:tabs>
              <w:spacing w:line="276" w:lineRule="auto"/>
              <w:ind w:left="360" w:hanging="360"/>
              <w:rPr>
                <w:rFonts w:ascii="Times New Roman" w:hAnsi="Times New Roman" w:cs="Times New Roman"/>
                <w:spacing w:val="-2"/>
                <w:lang w:val="fr-HT"/>
              </w:rPr>
            </w:pPr>
            <w:r w:rsidRPr="007D02E4">
              <w:rPr>
                <w:rFonts w:ascii="Times New Roman" w:hAnsi="Times New Roman" w:cs="Times New Roman"/>
                <w:spacing w:val="-2"/>
                <w:szCs w:val="24"/>
                <w:lang w:val="fr-HT"/>
              </w:rPr>
              <w:sym w:font="Symbol" w:char="F0F0"/>
            </w:r>
            <w:r w:rsidR="00E8641A">
              <w:rPr>
                <w:rFonts w:ascii="Times New Roman" w:hAnsi="Times New Roman" w:cs="Times New Roman"/>
                <w:spacing w:val="-2"/>
                <w:szCs w:val="24"/>
                <w:lang w:val="fr-HT"/>
              </w:rPr>
              <w:t xml:space="preserve"> </w:t>
            </w:r>
            <w:r w:rsidRPr="007D02E4">
              <w:rPr>
                <w:rFonts w:ascii="Times New Roman" w:hAnsi="Times New Roman" w:cs="Times New Roman"/>
                <w:spacing w:val="-2"/>
                <w:lang w:val="fr-HT"/>
              </w:rPr>
              <w:t xml:space="preserve">Marché(s) non exécuté(s) depuis cinq (5) années. </w:t>
            </w:r>
          </w:p>
        </w:tc>
      </w:tr>
      <w:tr w:rsidR="00653560" w:rsidRPr="007D02E4" w:rsidTr="009F2111">
        <w:trPr>
          <w:cantSplit/>
          <w:trHeight w:val="440"/>
        </w:trPr>
        <w:tc>
          <w:tcPr>
            <w:tcW w:w="1098" w:type="dxa"/>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Année</w:t>
            </w:r>
          </w:p>
        </w:tc>
        <w:tc>
          <w:tcPr>
            <w:tcW w:w="1620" w:type="dxa"/>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Fraction non exécutée du contrat</w:t>
            </w:r>
          </w:p>
        </w:tc>
        <w:tc>
          <w:tcPr>
            <w:tcW w:w="4950" w:type="dxa"/>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Identification du contrat</w:t>
            </w:r>
          </w:p>
        </w:tc>
        <w:tc>
          <w:tcPr>
            <w:tcW w:w="1890" w:type="dxa"/>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 xml:space="preserve">Montant total du contrat </w:t>
            </w:r>
          </w:p>
        </w:tc>
      </w:tr>
      <w:tr w:rsidR="00653560" w:rsidRPr="007E2B85" w:rsidTr="009F2111">
        <w:trPr>
          <w:cantSplit/>
          <w:trHeight w:val="935"/>
        </w:trPr>
        <w:tc>
          <w:tcPr>
            <w:tcW w:w="1098" w:type="dxa"/>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jc w:val="center"/>
              <w:rPr>
                <w:rFonts w:ascii="Times New Roman" w:hAnsi="Times New Roman" w:cs="Times New Roman"/>
                <w:i/>
                <w:spacing w:val="-2"/>
                <w:lang w:val="fr-HT"/>
              </w:rPr>
            </w:pPr>
            <w:r w:rsidRPr="007D02E4">
              <w:rPr>
                <w:rFonts w:ascii="Times New Roman" w:hAnsi="Times New Roman" w:cs="Times New Roman"/>
                <w:i/>
                <w:spacing w:val="-2"/>
                <w:lang w:val="fr-HT"/>
              </w:rPr>
              <w:t>[insérer l’année]</w:t>
            </w:r>
          </w:p>
        </w:tc>
        <w:tc>
          <w:tcPr>
            <w:tcW w:w="1620" w:type="dxa"/>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i/>
                <w:spacing w:val="-2"/>
                <w:lang w:val="fr-HT"/>
              </w:rPr>
              <w:t>[indiquer le montant et pourcentage]</w:t>
            </w:r>
          </w:p>
        </w:tc>
        <w:tc>
          <w:tcPr>
            <w:tcW w:w="4950" w:type="dxa"/>
            <w:tcBorders>
              <w:top w:val="single" w:sz="6" w:space="0" w:color="auto"/>
              <w:left w:val="single" w:sz="6" w:space="0" w:color="auto"/>
              <w:bottom w:val="single" w:sz="6" w:space="0" w:color="auto"/>
              <w:right w:val="single" w:sz="6" w:space="0" w:color="auto"/>
            </w:tcBorders>
            <w:hideMark/>
          </w:tcPr>
          <w:p w:rsidR="00653560" w:rsidRPr="007D02E4" w:rsidRDefault="00653560"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Identification du marché </w:t>
            </w:r>
            <w:r w:rsidR="00D35AFF" w:rsidRPr="007D02E4">
              <w:rPr>
                <w:rFonts w:ascii="Times New Roman" w:hAnsi="Times New Roman" w:cs="Times New Roman"/>
                <w:spacing w:val="-2"/>
                <w:lang w:val="fr-HT"/>
              </w:rPr>
              <w:t>:</w:t>
            </w:r>
            <w:r w:rsidR="00D35AFF" w:rsidRPr="007D02E4">
              <w:rPr>
                <w:rFonts w:ascii="Times New Roman" w:hAnsi="Times New Roman" w:cs="Times New Roman"/>
                <w:i/>
                <w:spacing w:val="-2"/>
                <w:lang w:val="fr-HT"/>
              </w:rPr>
              <w:t xml:space="preserve"> [</w:t>
            </w:r>
            <w:r w:rsidRPr="007D02E4">
              <w:rPr>
                <w:rFonts w:ascii="Times New Roman" w:hAnsi="Times New Roman" w:cs="Times New Roman"/>
                <w:i/>
                <w:spacing w:val="-2"/>
                <w:lang w:val="fr-HT"/>
              </w:rPr>
              <w:t xml:space="preserve">indiquer le nom complet/numéro du marché et les autres formes d’identification] </w:t>
            </w:r>
          </w:p>
          <w:p w:rsidR="00653560" w:rsidRPr="007D02E4" w:rsidRDefault="00653560"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Nom du Maître de l’Ouvrage </w:t>
            </w:r>
            <w:r w:rsidR="00D35AFF" w:rsidRPr="007D02E4">
              <w:rPr>
                <w:rFonts w:ascii="Times New Roman" w:hAnsi="Times New Roman" w:cs="Times New Roman"/>
                <w:spacing w:val="-2"/>
                <w:lang w:val="fr-HT"/>
              </w:rPr>
              <w:t>:</w:t>
            </w:r>
            <w:r w:rsidR="00D35AFF" w:rsidRPr="007D02E4">
              <w:rPr>
                <w:rFonts w:ascii="Times New Roman" w:hAnsi="Times New Roman" w:cs="Times New Roman"/>
                <w:i/>
                <w:spacing w:val="-2"/>
                <w:lang w:val="fr-HT"/>
              </w:rPr>
              <w:t xml:space="preserve"> [</w:t>
            </w:r>
            <w:r w:rsidRPr="007D02E4">
              <w:rPr>
                <w:rFonts w:ascii="Times New Roman" w:hAnsi="Times New Roman" w:cs="Times New Roman"/>
                <w:i/>
                <w:spacing w:val="-2"/>
                <w:lang w:val="fr-HT"/>
              </w:rPr>
              <w:t xml:space="preserve">nom complet] </w:t>
            </w:r>
          </w:p>
          <w:p w:rsidR="00653560" w:rsidRPr="007D02E4" w:rsidRDefault="00653560"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Adresse du Maître de l’Ouvrage </w:t>
            </w:r>
            <w:r w:rsidR="00D35AFF" w:rsidRPr="007D02E4">
              <w:rPr>
                <w:rFonts w:ascii="Times New Roman" w:hAnsi="Times New Roman" w:cs="Times New Roman"/>
                <w:spacing w:val="-2"/>
                <w:lang w:val="fr-HT"/>
              </w:rPr>
              <w:t>:</w:t>
            </w:r>
            <w:r w:rsidR="00D35AFF" w:rsidRPr="007D02E4">
              <w:rPr>
                <w:rFonts w:ascii="Times New Roman" w:hAnsi="Times New Roman" w:cs="Times New Roman"/>
                <w:i/>
                <w:spacing w:val="-2"/>
                <w:lang w:val="fr-HT"/>
              </w:rPr>
              <w:t xml:space="preserve"> [</w:t>
            </w:r>
            <w:r w:rsidRPr="007D02E4">
              <w:rPr>
                <w:rFonts w:ascii="Times New Roman" w:hAnsi="Times New Roman" w:cs="Times New Roman"/>
                <w:i/>
                <w:spacing w:val="-2"/>
                <w:lang w:val="fr-HT"/>
              </w:rPr>
              <w:t xml:space="preserve">rue, numéro, ville, pays] </w:t>
            </w:r>
          </w:p>
          <w:p w:rsidR="00653560" w:rsidRPr="007D02E4" w:rsidRDefault="00653560"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Motifs de non-exécution </w:t>
            </w:r>
            <w:r w:rsidR="00D35AFF" w:rsidRPr="007D02E4">
              <w:rPr>
                <w:rFonts w:ascii="Times New Roman" w:hAnsi="Times New Roman" w:cs="Times New Roman"/>
                <w:spacing w:val="-2"/>
                <w:lang w:val="fr-HT"/>
              </w:rPr>
              <w:t>:</w:t>
            </w:r>
            <w:r w:rsidR="00D35AFF" w:rsidRPr="007D02E4">
              <w:rPr>
                <w:rFonts w:ascii="Times New Roman" w:hAnsi="Times New Roman" w:cs="Times New Roman"/>
                <w:i/>
                <w:spacing w:val="-2"/>
                <w:lang w:val="fr-HT"/>
              </w:rPr>
              <w:t xml:space="preserve"> [</w:t>
            </w:r>
            <w:r w:rsidRPr="007D02E4">
              <w:rPr>
                <w:rFonts w:ascii="Times New Roman" w:hAnsi="Times New Roman" w:cs="Times New Roman"/>
                <w:i/>
                <w:spacing w:val="-2"/>
                <w:lang w:val="fr-HT"/>
              </w:rPr>
              <w:t>indiquer le (les) motif(s) principal (aux)]</w:t>
            </w:r>
          </w:p>
        </w:tc>
        <w:tc>
          <w:tcPr>
            <w:tcW w:w="1890" w:type="dxa"/>
            <w:tcBorders>
              <w:top w:val="single" w:sz="6" w:space="0" w:color="auto"/>
              <w:left w:val="single" w:sz="6" w:space="0" w:color="auto"/>
              <w:bottom w:val="single" w:sz="6" w:space="0" w:color="auto"/>
              <w:right w:val="single" w:sz="6" w:space="0" w:color="auto"/>
            </w:tcBorders>
          </w:tcPr>
          <w:p w:rsidR="00653560" w:rsidRPr="007D02E4" w:rsidRDefault="00653560" w:rsidP="004A0AC8">
            <w:pPr>
              <w:tabs>
                <w:tab w:val="left" w:pos="2610"/>
              </w:tabs>
              <w:spacing w:line="276" w:lineRule="auto"/>
              <w:rPr>
                <w:rFonts w:ascii="Times New Roman" w:hAnsi="Times New Roman" w:cs="Times New Roman"/>
                <w:i/>
                <w:spacing w:val="-2"/>
                <w:lang w:val="fr-HT"/>
              </w:rPr>
            </w:pPr>
          </w:p>
        </w:tc>
      </w:tr>
    </w:tbl>
    <w:p w:rsidR="009F2111" w:rsidRPr="00C525E6" w:rsidRDefault="009F2111" w:rsidP="004A0AC8">
      <w:pPr>
        <w:spacing w:line="276" w:lineRule="auto"/>
        <w:rPr>
          <w:rFonts w:ascii="Times New Roman" w:eastAsiaTheme="majorEastAsia" w:hAnsi="Times New Roman" w:cs="Times New Roman"/>
          <w:b/>
          <w:color w:val="auto"/>
          <w:sz w:val="24"/>
          <w:szCs w:val="24"/>
          <w:lang w:val="fr-HT"/>
        </w:rPr>
      </w:pPr>
    </w:p>
    <w:p w:rsidR="009F2111" w:rsidRPr="00C525E6" w:rsidRDefault="009F2111" w:rsidP="004A0AC8">
      <w:pPr>
        <w:spacing w:line="276" w:lineRule="auto"/>
        <w:rPr>
          <w:rFonts w:ascii="Times New Roman" w:eastAsiaTheme="majorEastAsia" w:hAnsi="Times New Roman" w:cs="Times New Roman"/>
          <w:b/>
          <w:color w:val="auto"/>
          <w:sz w:val="24"/>
          <w:szCs w:val="24"/>
          <w:lang w:val="fr-HT"/>
        </w:rPr>
      </w:pPr>
      <w:r w:rsidRPr="00C525E6">
        <w:rPr>
          <w:rFonts w:ascii="Times New Roman" w:eastAsiaTheme="majorEastAsia" w:hAnsi="Times New Roman" w:cs="Times New Roman"/>
          <w:b/>
          <w:color w:val="auto"/>
          <w:sz w:val="24"/>
          <w:szCs w:val="24"/>
          <w:lang w:val="fr-HT"/>
        </w:rPr>
        <w:br w:type="page"/>
      </w:r>
    </w:p>
    <w:p w:rsidR="009F2111" w:rsidRPr="007D02E4" w:rsidRDefault="009F2111" w:rsidP="004A0AC8">
      <w:pPr>
        <w:pStyle w:val="Heading2"/>
        <w:spacing w:line="276" w:lineRule="auto"/>
      </w:pPr>
      <w:bookmarkStart w:id="18" w:name="_Toc493682496"/>
      <w:r w:rsidRPr="007D02E4">
        <w:lastRenderedPageBreak/>
        <w:t>Formulaire d’antécédents de litiges et de litiges en cours</w:t>
      </w:r>
      <w:bookmarkEnd w:id="18"/>
    </w:p>
    <w:p w:rsidR="009F2111" w:rsidRPr="007D02E4" w:rsidRDefault="009F2111" w:rsidP="004A0AC8">
      <w:pPr>
        <w:spacing w:line="276" w:lineRule="auto"/>
        <w:rPr>
          <w:rFonts w:ascii="Times New Roman" w:eastAsiaTheme="majorEastAsia" w:hAnsi="Times New Roman" w:cs="Times New Roman"/>
          <w:b/>
          <w:color w:val="auto"/>
          <w:sz w:val="24"/>
          <w:szCs w:val="24"/>
          <w:lang w:val="fr-HT"/>
        </w:rPr>
      </w:pPr>
    </w:p>
    <w:p w:rsidR="00E8641A" w:rsidRPr="007D02E4" w:rsidRDefault="00E8641A" w:rsidP="00E8641A">
      <w:pPr>
        <w:tabs>
          <w:tab w:val="left" w:pos="2610"/>
        </w:tabs>
        <w:spacing w:line="276" w:lineRule="auto"/>
        <w:rPr>
          <w:rFonts w:ascii="Times New Roman" w:hAnsi="Times New Roman" w:cs="Times New Roman"/>
          <w:lang w:val="fr-FR"/>
        </w:rPr>
      </w:pPr>
      <w:r w:rsidRPr="007D02E4">
        <w:rPr>
          <w:rFonts w:ascii="Times New Roman" w:hAnsi="Times New Roman" w:cs="Times New Roman"/>
          <w:lang w:val="fr-FR"/>
        </w:rPr>
        <w:t xml:space="preserve">Nom légal du candidat : </w:t>
      </w:r>
    </w:p>
    <w:p w:rsidR="00E8641A" w:rsidRPr="007D02E4" w:rsidRDefault="00E8641A" w:rsidP="00E8641A">
      <w:pPr>
        <w:tabs>
          <w:tab w:val="left" w:pos="2610"/>
        </w:tabs>
        <w:spacing w:line="276" w:lineRule="auto"/>
        <w:rPr>
          <w:rFonts w:ascii="Times New Roman" w:hAnsi="Times New Roman" w:cs="Times New Roman"/>
          <w:i/>
          <w:spacing w:val="-2"/>
          <w:lang w:val="fr-FR"/>
        </w:rPr>
      </w:pPr>
      <w:r w:rsidRPr="007D02E4">
        <w:rPr>
          <w:rFonts w:ascii="Times New Roman" w:hAnsi="Times New Roman" w:cs="Times New Roman"/>
          <w:lang w:val="fr-FR"/>
        </w:rPr>
        <w:t xml:space="preserve">Nom légal de la Partie au </w:t>
      </w:r>
      <w:r>
        <w:rPr>
          <w:rFonts w:ascii="Times New Roman" w:hAnsi="Times New Roman" w:cs="Times New Roman"/>
          <w:lang w:val="fr-FR"/>
        </w:rPr>
        <w:t>Groupement</w:t>
      </w:r>
      <w:r w:rsidRPr="007D02E4">
        <w:rPr>
          <w:rFonts w:ascii="Times New Roman" w:hAnsi="Times New Roman" w:cs="Times New Roman"/>
          <w:lang w:val="fr-FR"/>
        </w:rPr>
        <w:t xml:space="preserve"> : </w:t>
      </w:r>
    </w:p>
    <w:p w:rsidR="009F2111" w:rsidRPr="007D02E4" w:rsidRDefault="009F2111" w:rsidP="004A0AC8">
      <w:pPr>
        <w:spacing w:line="276" w:lineRule="auto"/>
        <w:rPr>
          <w:rFonts w:ascii="Times New Roman" w:eastAsiaTheme="majorEastAsia" w:hAnsi="Times New Roman" w:cs="Times New Roman"/>
          <w:b/>
          <w:color w:val="auto"/>
          <w:sz w:val="24"/>
          <w:szCs w:val="24"/>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58"/>
      </w:tblGrid>
      <w:tr w:rsidR="009F2111" w:rsidRPr="007D02E4" w:rsidTr="009F2111">
        <w:trPr>
          <w:cantSplit/>
        </w:trPr>
        <w:tc>
          <w:tcPr>
            <w:tcW w:w="9558"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Litiges en instance</w:t>
            </w:r>
          </w:p>
        </w:tc>
      </w:tr>
      <w:tr w:rsidR="009F2111" w:rsidRPr="007D02E4" w:rsidTr="009F2111">
        <w:tc>
          <w:tcPr>
            <w:tcW w:w="9558"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numPr>
                <w:ilvl w:val="0"/>
                <w:numId w:val="5"/>
              </w:numPr>
              <w:tabs>
                <w:tab w:val="left" w:pos="372"/>
                <w:tab w:val="left" w:pos="2610"/>
              </w:tabs>
              <w:suppressAutoHyphens/>
              <w:overflowPunct w:val="0"/>
              <w:autoSpaceDE w:val="0"/>
              <w:autoSpaceDN w:val="0"/>
              <w:adjustRightInd w:val="0"/>
              <w:spacing w:after="0" w:line="276" w:lineRule="auto"/>
              <w:ind w:left="372" w:hanging="372"/>
              <w:rPr>
                <w:rFonts w:ascii="Times New Roman" w:hAnsi="Times New Roman" w:cs="Times New Roman"/>
                <w:spacing w:val="-2"/>
                <w:lang w:val="fr-HT"/>
              </w:rPr>
            </w:pPr>
            <w:r w:rsidRPr="007D02E4">
              <w:rPr>
                <w:rFonts w:ascii="Times New Roman" w:hAnsi="Times New Roman" w:cs="Times New Roman"/>
                <w:spacing w:val="-2"/>
                <w:lang w:val="fr-HT"/>
              </w:rPr>
              <w:t>Pas de litige en instance</w:t>
            </w:r>
          </w:p>
          <w:p w:rsidR="009F2111" w:rsidRPr="007D02E4" w:rsidRDefault="009F2111" w:rsidP="004A0AC8">
            <w:pPr>
              <w:numPr>
                <w:ilvl w:val="0"/>
                <w:numId w:val="5"/>
              </w:numPr>
              <w:tabs>
                <w:tab w:val="left" w:pos="372"/>
                <w:tab w:val="left" w:pos="2610"/>
              </w:tabs>
              <w:suppressAutoHyphens/>
              <w:overflowPunct w:val="0"/>
              <w:autoSpaceDE w:val="0"/>
              <w:autoSpaceDN w:val="0"/>
              <w:adjustRightInd w:val="0"/>
              <w:spacing w:after="0" w:line="276" w:lineRule="auto"/>
              <w:ind w:left="372" w:hanging="372"/>
              <w:rPr>
                <w:rFonts w:ascii="Times New Roman" w:hAnsi="Times New Roman" w:cs="Times New Roman"/>
                <w:spacing w:val="-2"/>
                <w:lang w:val="fr-HT"/>
              </w:rPr>
            </w:pPr>
            <w:r w:rsidRPr="007D02E4">
              <w:rPr>
                <w:rFonts w:ascii="Times New Roman" w:hAnsi="Times New Roman" w:cs="Times New Roman"/>
                <w:spacing w:val="-2"/>
                <w:lang w:val="fr-HT"/>
              </w:rPr>
              <w:t xml:space="preserve">Litige(s) en instance </w:t>
            </w:r>
          </w:p>
          <w:p w:rsidR="009F2111" w:rsidRPr="007D02E4" w:rsidRDefault="009F2111" w:rsidP="004A0AC8">
            <w:pPr>
              <w:tabs>
                <w:tab w:val="left" w:pos="2610"/>
              </w:tabs>
              <w:spacing w:line="276" w:lineRule="auto"/>
              <w:rPr>
                <w:rFonts w:ascii="Times New Roman" w:hAnsi="Times New Roman" w:cs="Times New Roman"/>
                <w:spacing w:val="-2"/>
                <w:lang w:val="fr-HT"/>
              </w:rPr>
            </w:pPr>
          </w:p>
        </w:tc>
      </w:tr>
    </w:tbl>
    <w:p w:rsidR="009F2111" w:rsidRPr="007D02E4" w:rsidRDefault="009F2111" w:rsidP="004A0AC8">
      <w:pPr>
        <w:spacing w:line="276" w:lineRule="auto"/>
        <w:rPr>
          <w:rFonts w:ascii="Times New Roman" w:eastAsiaTheme="majorEastAsia" w:hAnsi="Times New Roman" w:cs="Times New Roman"/>
          <w:b/>
          <w:color w:val="auto"/>
          <w:sz w:val="24"/>
          <w:szCs w:val="24"/>
          <w:lang w:val="fr-FR"/>
        </w:rPr>
      </w:pP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8"/>
        <w:gridCol w:w="1530"/>
        <w:gridCol w:w="4950"/>
        <w:gridCol w:w="1890"/>
      </w:tblGrid>
      <w:tr w:rsidR="009F2111" w:rsidRPr="007D02E4" w:rsidTr="009F2111">
        <w:trPr>
          <w:cantSplit/>
        </w:trPr>
        <w:tc>
          <w:tcPr>
            <w:tcW w:w="1188"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keepNext/>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Année du litige</w:t>
            </w:r>
          </w:p>
        </w:tc>
        <w:tc>
          <w:tcPr>
            <w:tcW w:w="1530"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keepNext/>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 xml:space="preserve">Montant de la réclamation </w:t>
            </w:r>
          </w:p>
        </w:tc>
        <w:tc>
          <w:tcPr>
            <w:tcW w:w="4950"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keepNext/>
              <w:tabs>
                <w:tab w:val="left" w:pos="2610"/>
              </w:tabs>
              <w:spacing w:line="276" w:lineRule="auto"/>
              <w:jc w:val="center"/>
              <w:rPr>
                <w:rFonts w:ascii="Times New Roman" w:hAnsi="Times New Roman" w:cs="Times New Roman"/>
                <w:b/>
                <w:spacing w:val="-2"/>
                <w:lang w:val="fr-HT"/>
              </w:rPr>
            </w:pPr>
          </w:p>
          <w:p w:rsidR="009F2111" w:rsidRPr="007D02E4" w:rsidRDefault="009F2111" w:rsidP="004A0AC8">
            <w:pPr>
              <w:keepNext/>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 xml:space="preserve">Identification du marché </w:t>
            </w:r>
          </w:p>
          <w:p w:rsidR="009F2111" w:rsidRPr="007D02E4" w:rsidRDefault="009F2111" w:rsidP="004A0AC8">
            <w:pPr>
              <w:keepNext/>
              <w:tabs>
                <w:tab w:val="left" w:pos="2610"/>
              </w:tabs>
              <w:spacing w:line="276" w:lineRule="auto"/>
              <w:jc w:val="center"/>
              <w:rPr>
                <w:rFonts w:ascii="Times New Roman" w:hAnsi="Times New Roman" w:cs="Times New Roman"/>
                <w:b/>
                <w:spacing w:val="-2"/>
                <w:lang w:val="fr-HT"/>
              </w:rPr>
            </w:pPr>
          </w:p>
        </w:tc>
        <w:tc>
          <w:tcPr>
            <w:tcW w:w="1890"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keepNext/>
              <w:tabs>
                <w:tab w:val="left" w:pos="2610"/>
              </w:tabs>
              <w:spacing w:line="276" w:lineRule="auto"/>
              <w:jc w:val="center"/>
              <w:rPr>
                <w:rFonts w:ascii="Times New Roman" w:hAnsi="Times New Roman" w:cs="Times New Roman"/>
                <w:b/>
                <w:spacing w:val="-2"/>
                <w:lang w:val="fr-HT"/>
              </w:rPr>
            </w:pPr>
            <w:r w:rsidRPr="007D02E4">
              <w:rPr>
                <w:rFonts w:ascii="Times New Roman" w:hAnsi="Times New Roman" w:cs="Times New Roman"/>
                <w:b/>
                <w:spacing w:val="-2"/>
                <w:lang w:val="fr-HT"/>
              </w:rPr>
              <w:t xml:space="preserve">Montant total du marché </w:t>
            </w:r>
          </w:p>
        </w:tc>
      </w:tr>
      <w:tr w:rsidR="009F2111" w:rsidRPr="007D02E4" w:rsidTr="009F2111">
        <w:trPr>
          <w:cantSplit/>
        </w:trPr>
        <w:tc>
          <w:tcPr>
            <w:tcW w:w="1188"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tabs>
                <w:tab w:val="left" w:pos="2610"/>
              </w:tabs>
              <w:spacing w:line="276" w:lineRule="auto"/>
              <w:rPr>
                <w:rFonts w:ascii="Times New Roman" w:hAnsi="Times New Roman" w:cs="Times New Roman"/>
                <w:spacing w:val="-2"/>
                <w:lang w:val="fr-HT"/>
              </w:rPr>
            </w:pPr>
            <w:r w:rsidRPr="007D02E4">
              <w:rPr>
                <w:rFonts w:ascii="Times New Roman" w:hAnsi="Times New Roman" w:cs="Times New Roman"/>
                <w:i/>
                <w:spacing w:val="-2"/>
                <w:lang w:val="fr-HT"/>
              </w:rPr>
              <w:t>[insérer l’année]</w:t>
            </w:r>
            <w:r w:rsidRPr="007D02E4">
              <w:rPr>
                <w:rFonts w:ascii="Times New Roman" w:hAnsi="Times New Roman" w:cs="Times New Roman"/>
                <w:spacing w:val="-2"/>
                <w:lang w:val="fr-HT"/>
              </w:rPr>
              <w:t xml:space="preserve">   ______</w:t>
            </w:r>
          </w:p>
        </w:tc>
        <w:tc>
          <w:tcPr>
            <w:tcW w:w="1530"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tabs>
                <w:tab w:val="left" w:pos="2610"/>
              </w:tabs>
              <w:spacing w:line="276" w:lineRule="auto"/>
              <w:jc w:val="center"/>
              <w:rPr>
                <w:rFonts w:ascii="Times New Roman" w:hAnsi="Times New Roman" w:cs="Times New Roman"/>
                <w:i/>
                <w:spacing w:val="-2"/>
                <w:lang w:val="fr-HT"/>
              </w:rPr>
            </w:pPr>
            <w:r w:rsidRPr="007D02E4">
              <w:rPr>
                <w:rFonts w:ascii="Times New Roman" w:hAnsi="Times New Roman" w:cs="Times New Roman"/>
                <w:i/>
                <w:spacing w:val="-2"/>
                <w:lang w:val="fr-HT"/>
              </w:rPr>
              <w:t>[indiquer le montant]</w:t>
            </w:r>
          </w:p>
          <w:p w:rsidR="009F2111" w:rsidRPr="007D02E4" w:rsidRDefault="009F2111" w:rsidP="004A0AC8">
            <w:pPr>
              <w:tabs>
                <w:tab w:val="left" w:pos="2610"/>
              </w:tabs>
              <w:spacing w:line="276" w:lineRule="auto"/>
              <w:jc w:val="center"/>
              <w:rPr>
                <w:rFonts w:ascii="Times New Roman" w:hAnsi="Times New Roman" w:cs="Times New Roman"/>
                <w:spacing w:val="-2"/>
                <w:lang w:val="fr-HT"/>
              </w:rPr>
            </w:pPr>
            <w:r w:rsidRPr="007D02E4">
              <w:rPr>
                <w:rFonts w:ascii="Times New Roman" w:hAnsi="Times New Roman" w:cs="Times New Roman"/>
                <w:spacing w:val="-2"/>
                <w:lang w:val="fr-HT"/>
              </w:rPr>
              <w:t>______</w:t>
            </w:r>
          </w:p>
        </w:tc>
        <w:tc>
          <w:tcPr>
            <w:tcW w:w="4950"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Identification du marché : </w:t>
            </w:r>
            <w:r w:rsidRPr="007D02E4">
              <w:rPr>
                <w:rFonts w:ascii="Times New Roman" w:hAnsi="Times New Roman" w:cs="Times New Roman"/>
                <w:i/>
                <w:spacing w:val="-2"/>
                <w:lang w:val="fr-HT"/>
              </w:rPr>
              <w:t>[insérer nom complet et numéro du marché et autres formes d’identification]</w:t>
            </w: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Nom du Maître de l’Ouvrage : </w:t>
            </w:r>
            <w:r w:rsidRPr="007D02E4">
              <w:rPr>
                <w:rFonts w:ascii="Times New Roman" w:hAnsi="Times New Roman" w:cs="Times New Roman"/>
                <w:i/>
                <w:spacing w:val="-2"/>
                <w:lang w:val="fr-HT"/>
              </w:rPr>
              <w:t>[nom complet]</w:t>
            </w: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Adresse du Maître de l’Ouvrage : </w:t>
            </w:r>
            <w:r w:rsidRPr="007D02E4">
              <w:rPr>
                <w:rFonts w:ascii="Times New Roman" w:hAnsi="Times New Roman" w:cs="Times New Roman"/>
                <w:i/>
                <w:spacing w:val="-2"/>
                <w:lang w:val="fr-HT"/>
              </w:rPr>
              <w:t>[rue, numéro, ville, pays]</w:t>
            </w: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Objet du litige : </w:t>
            </w:r>
            <w:r w:rsidRPr="007D02E4">
              <w:rPr>
                <w:rFonts w:ascii="Times New Roman" w:hAnsi="Times New Roman" w:cs="Times New Roman"/>
                <w:i/>
                <w:spacing w:val="-2"/>
                <w:lang w:val="fr-HT"/>
              </w:rPr>
              <w:t>[indiquer les principaux points en litige]</w:t>
            </w: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Partie au marché qui a initié le litige </w:t>
            </w:r>
            <w:r w:rsidRPr="007D02E4">
              <w:rPr>
                <w:rFonts w:ascii="Times New Roman" w:hAnsi="Times New Roman" w:cs="Times New Roman"/>
                <w:i/>
                <w:spacing w:val="-2"/>
                <w:lang w:val="fr-HT"/>
              </w:rPr>
              <w:t>[préciser « le maître de l’ouvrage » ou «l’Entrepreneur »]</w:t>
            </w: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Instance de règlement : </w:t>
            </w:r>
            <w:r w:rsidRPr="007D02E4">
              <w:rPr>
                <w:rFonts w:ascii="Times New Roman" w:hAnsi="Times New Roman" w:cs="Times New Roman"/>
                <w:i/>
                <w:spacing w:val="-2"/>
                <w:lang w:val="fr-HT"/>
              </w:rPr>
              <w:t>[préciser conciliation, tribunal d’arbitrage ou tribunal judiciaire]</w:t>
            </w: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Etat présent du litige : </w:t>
            </w:r>
            <w:r w:rsidRPr="007D02E4">
              <w:rPr>
                <w:rFonts w:ascii="Times New Roman" w:hAnsi="Times New Roman" w:cs="Times New Roman"/>
                <w:i/>
                <w:spacing w:val="-2"/>
                <w:lang w:val="fr-HT"/>
              </w:rPr>
              <w:t>[préciser « en cours », ou « réglé », etc.]</w:t>
            </w:r>
          </w:p>
        </w:tc>
        <w:tc>
          <w:tcPr>
            <w:tcW w:w="1890" w:type="dxa"/>
            <w:tcBorders>
              <w:top w:val="single" w:sz="6" w:space="0" w:color="auto"/>
              <w:left w:val="single" w:sz="6" w:space="0" w:color="auto"/>
              <w:bottom w:val="single" w:sz="6" w:space="0" w:color="auto"/>
              <w:right w:val="single" w:sz="6" w:space="0" w:color="auto"/>
            </w:tcBorders>
            <w:hideMark/>
          </w:tcPr>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i/>
                <w:spacing w:val="-2"/>
                <w:lang w:val="fr-HT"/>
              </w:rPr>
              <w:t>[indiquer le montant]</w:t>
            </w: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spacing w:val="-2"/>
                <w:lang w:val="fr-HT"/>
              </w:rPr>
              <w:t xml:space="preserve">   ______</w:t>
            </w:r>
          </w:p>
        </w:tc>
      </w:tr>
      <w:tr w:rsidR="009F2111" w:rsidRPr="007D02E4" w:rsidTr="009F2111">
        <w:trPr>
          <w:cantSplit/>
        </w:trPr>
        <w:tc>
          <w:tcPr>
            <w:tcW w:w="1188"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jc w:val="center"/>
              <w:rPr>
                <w:rFonts w:ascii="Times New Roman" w:hAnsi="Times New Roman" w:cs="Times New Roman"/>
                <w:spacing w:val="-2"/>
                <w:lang w:val="fr-HT"/>
              </w:rPr>
            </w:pPr>
          </w:p>
          <w:p w:rsidR="009F2111" w:rsidRPr="007D02E4" w:rsidRDefault="009F2111" w:rsidP="004A0AC8">
            <w:pPr>
              <w:tabs>
                <w:tab w:val="left" w:pos="2610"/>
              </w:tabs>
              <w:spacing w:line="276" w:lineRule="auto"/>
              <w:jc w:val="center"/>
              <w:rPr>
                <w:rFonts w:ascii="Times New Roman" w:hAnsi="Times New Roman" w:cs="Times New Roman"/>
                <w:spacing w:val="-2"/>
                <w:lang w:val="fr-HT"/>
              </w:rPr>
            </w:pPr>
            <w:r w:rsidRPr="007D02E4">
              <w:rPr>
                <w:rFonts w:ascii="Times New Roman" w:hAnsi="Times New Roman" w:cs="Times New Roman"/>
                <w:spacing w:val="-2"/>
                <w:lang w:val="fr-HT"/>
              </w:rPr>
              <w:t>______</w:t>
            </w:r>
          </w:p>
        </w:tc>
        <w:tc>
          <w:tcPr>
            <w:tcW w:w="1530"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jc w:val="center"/>
              <w:rPr>
                <w:rFonts w:ascii="Times New Roman" w:hAnsi="Times New Roman" w:cs="Times New Roman"/>
                <w:spacing w:val="-2"/>
                <w:lang w:val="fr-HT"/>
              </w:rPr>
            </w:pPr>
          </w:p>
          <w:p w:rsidR="009F2111" w:rsidRPr="007D02E4" w:rsidRDefault="009F2111" w:rsidP="004A0AC8">
            <w:pPr>
              <w:tabs>
                <w:tab w:val="left" w:pos="2610"/>
              </w:tabs>
              <w:spacing w:line="276" w:lineRule="auto"/>
              <w:jc w:val="center"/>
              <w:rPr>
                <w:rFonts w:ascii="Times New Roman" w:hAnsi="Times New Roman" w:cs="Times New Roman"/>
                <w:spacing w:val="-2"/>
                <w:lang w:val="fr-HT"/>
              </w:rPr>
            </w:pPr>
            <w:r w:rsidRPr="007D02E4">
              <w:rPr>
                <w:rFonts w:ascii="Times New Roman" w:hAnsi="Times New Roman" w:cs="Times New Roman"/>
                <w:spacing w:val="-2"/>
                <w:lang w:val="fr-HT"/>
              </w:rPr>
              <w:t>______</w:t>
            </w:r>
          </w:p>
        </w:tc>
        <w:tc>
          <w:tcPr>
            <w:tcW w:w="4950"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rPr>
                <w:rFonts w:ascii="Times New Roman" w:hAnsi="Times New Roman" w:cs="Times New Roman"/>
                <w:spacing w:val="-2"/>
                <w:lang w:val="fr-HT"/>
              </w:rPr>
            </w:pPr>
          </w:p>
        </w:tc>
        <w:tc>
          <w:tcPr>
            <w:tcW w:w="1890"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rPr>
                <w:rFonts w:ascii="Times New Roman" w:hAnsi="Times New Roman" w:cs="Times New Roman"/>
                <w:i/>
                <w:spacing w:val="-2"/>
                <w:lang w:val="fr-HT"/>
              </w:rPr>
            </w:pPr>
          </w:p>
          <w:p w:rsidR="009F2111" w:rsidRPr="007D02E4" w:rsidRDefault="009F2111" w:rsidP="004A0AC8">
            <w:pPr>
              <w:tabs>
                <w:tab w:val="left" w:pos="2610"/>
              </w:tabs>
              <w:spacing w:line="276" w:lineRule="auto"/>
              <w:rPr>
                <w:rFonts w:ascii="Times New Roman" w:hAnsi="Times New Roman" w:cs="Times New Roman"/>
                <w:i/>
                <w:spacing w:val="-2"/>
                <w:lang w:val="fr-HT"/>
              </w:rPr>
            </w:pPr>
            <w:r w:rsidRPr="007D02E4">
              <w:rPr>
                <w:rFonts w:ascii="Times New Roman" w:hAnsi="Times New Roman" w:cs="Times New Roman"/>
                <w:i/>
                <w:spacing w:val="-2"/>
                <w:lang w:val="fr-HT"/>
              </w:rPr>
              <w:t>___________</w:t>
            </w:r>
          </w:p>
          <w:p w:rsidR="009F2111" w:rsidRPr="007D02E4" w:rsidRDefault="009F2111" w:rsidP="004A0AC8">
            <w:pPr>
              <w:tabs>
                <w:tab w:val="left" w:pos="2610"/>
              </w:tabs>
              <w:spacing w:line="276" w:lineRule="auto"/>
              <w:rPr>
                <w:rFonts w:ascii="Times New Roman" w:hAnsi="Times New Roman" w:cs="Times New Roman"/>
                <w:i/>
                <w:spacing w:val="-2"/>
                <w:lang w:val="fr-HT"/>
              </w:rPr>
            </w:pPr>
          </w:p>
        </w:tc>
      </w:tr>
      <w:tr w:rsidR="009F2111" w:rsidRPr="007D02E4" w:rsidTr="009F2111">
        <w:trPr>
          <w:cantSplit/>
        </w:trPr>
        <w:tc>
          <w:tcPr>
            <w:tcW w:w="1188"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jc w:val="center"/>
              <w:rPr>
                <w:rFonts w:ascii="Times New Roman" w:hAnsi="Times New Roman" w:cs="Times New Roman"/>
                <w:spacing w:val="-2"/>
                <w:lang w:val="fr-HT"/>
              </w:rPr>
            </w:pPr>
          </w:p>
        </w:tc>
        <w:tc>
          <w:tcPr>
            <w:tcW w:w="1530"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jc w:val="center"/>
              <w:rPr>
                <w:rFonts w:ascii="Times New Roman" w:hAnsi="Times New Roman" w:cs="Times New Roman"/>
                <w:spacing w:val="-2"/>
                <w:lang w:val="fr-HT"/>
              </w:rPr>
            </w:pPr>
          </w:p>
        </w:tc>
        <w:tc>
          <w:tcPr>
            <w:tcW w:w="4950"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rPr>
                <w:rFonts w:ascii="Times New Roman" w:hAnsi="Times New Roman" w:cs="Times New Roman"/>
                <w:spacing w:val="-2"/>
                <w:lang w:val="fr-HT"/>
              </w:rPr>
            </w:pPr>
          </w:p>
        </w:tc>
        <w:tc>
          <w:tcPr>
            <w:tcW w:w="1890" w:type="dxa"/>
            <w:tcBorders>
              <w:top w:val="single" w:sz="6" w:space="0" w:color="auto"/>
              <w:left w:val="single" w:sz="6" w:space="0" w:color="auto"/>
              <w:bottom w:val="single" w:sz="6" w:space="0" w:color="auto"/>
              <w:right w:val="single" w:sz="6" w:space="0" w:color="auto"/>
            </w:tcBorders>
          </w:tcPr>
          <w:p w:rsidR="009F2111" w:rsidRPr="007D02E4" w:rsidRDefault="009F2111" w:rsidP="004A0AC8">
            <w:pPr>
              <w:tabs>
                <w:tab w:val="left" w:pos="2610"/>
              </w:tabs>
              <w:spacing w:line="276" w:lineRule="auto"/>
              <w:rPr>
                <w:rFonts w:ascii="Times New Roman" w:hAnsi="Times New Roman" w:cs="Times New Roman"/>
                <w:i/>
                <w:spacing w:val="-2"/>
                <w:lang w:val="fr-HT"/>
              </w:rPr>
            </w:pPr>
          </w:p>
        </w:tc>
      </w:tr>
    </w:tbl>
    <w:p w:rsidR="00E66D7E" w:rsidRPr="007D02E4" w:rsidRDefault="00E66D7E" w:rsidP="004A0AC8">
      <w:pPr>
        <w:spacing w:line="276" w:lineRule="auto"/>
        <w:rPr>
          <w:rFonts w:ascii="Times New Roman" w:eastAsiaTheme="majorEastAsia" w:hAnsi="Times New Roman" w:cs="Times New Roman"/>
          <w:b/>
          <w:color w:val="auto"/>
          <w:sz w:val="24"/>
          <w:szCs w:val="24"/>
        </w:rPr>
      </w:pPr>
    </w:p>
    <w:p w:rsidR="009F2111" w:rsidRPr="007D02E4" w:rsidRDefault="009F2111" w:rsidP="004A0AC8">
      <w:pPr>
        <w:spacing w:line="276" w:lineRule="auto"/>
        <w:rPr>
          <w:rFonts w:ascii="Times New Roman" w:eastAsiaTheme="majorEastAsia" w:hAnsi="Times New Roman" w:cs="Times New Roman"/>
          <w:b/>
          <w:color w:val="auto"/>
          <w:sz w:val="24"/>
          <w:szCs w:val="24"/>
          <w:lang w:val="fr-HT"/>
        </w:rPr>
      </w:pPr>
      <w:r w:rsidRPr="007D02E4">
        <w:rPr>
          <w:rFonts w:ascii="Times New Roman" w:hAnsi="Times New Roman" w:cs="Times New Roman"/>
          <w:lang w:val="fr-HT"/>
        </w:rPr>
        <w:lastRenderedPageBreak/>
        <w:br w:type="page"/>
      </w:r>
    </w:p>
    <w:p w:rsidR="00067576" w:rsidRPr="007D02E4" w:rsidRDefault="00AB76DA" w:rsidP="004A0AC8">
      <w:pPr>
        <w:pStyle w:val="Heading1"/>
        <w:spacing w:line="276" w:lineRule="auto"/>
        <w:sectPr w:rsidR="00067576" w:rsidRPr="007D02E4" w:rsidSect="0035234F">
          <w:headerReference w:type="even" r:id="rId12"/>
          <w:headerReference w:type="first" r:id="rId13"/>
          <w:footnotePr>
            <w:numRestart w:val="eachPage"/>
          </w:footnotePr>
          <w:pgSz w:w="12240" w:h="15840"/>
          <w:pgMar w:top="1440" w:right="1440" w:bottom="1440" w:left="1440" w:header="720" w:footer="720" w:gutter="0"/>
          <w:cols w:space="720"/>
          <w:docGrid w:linePitch="299"/>
        </w:sectPr>
      </w:pPr>
      <w:bookmarkStart w:id="19" w:name="_Toc493682497"/>
      <w:r w:rsidRPr="007D02E4">
        <w:lastRenderedPageBreak/>
        <w:t>Situation financière</w:t>
      </w:r>
      <w:bookmarkEnd w:id="19"/>
      <w:r w:rsidRPr="007D02E4">
        <w:t xml:space="preserve"> </w:t>
      </w:r>
    </w:p>
    <w:p w:rsidR="00E66D7E" w:rsidRPr="00085E38" w:rsidRDefault="00E66D7E" w:rsidP="004A0AC8">
      <w:pPr>
        <w:pStyle w:val="Heading2"/>
        <w:numPr>
          <w:ilvl w:val="0"/>
          <w:numId w:val="8"/>
        </w:numPr>
        <w:spacing w:line="276" w:lineRule="auto"/>
      </w:pPr>
      <w:bookmarkStart w:id="20" w:name="_Toc493682498"/>
      <w:r w:rsidRPr="00085E38">
        <w:lastRenderedPageBreak/>
        <w:t xml:space="preserve">Formulaire de </w:t>
      </w:r>
      <w:r w:rsidR="00F11F86" w:rsidRPr="00085E38">
        <w:t>données</w:t>
      </w:r>
      <w:r w:rsidRPr="00085E38">
        <w:t xml:space="preserve"> </w:t>
      </w:r>
      <w:r w:rsidR="00F11F86" w:rsidRPr="00085E38">
        <w:t>financières</w:t>
      </w:r>
      <w:bookmarkEnd w:id="20"/>
    </w:p>
    <w:p w:rsidR="00E66D7E" w:rsidRPr="007D02E4" w:rsidRDefault="00E66D7E" w:rsidP="004A0AC8">
      <w:pPr>
        <w:spacing w:line="276" w:lineRule="auto"/>
        <w:rPr>
          <w:rFonts w:ascii="Times New Roman" w:hAnsi="Times New Roman" w:cs="Times New Roman"/>
          <w:lang w:val="fr-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980"/>
        <w:gridCol w:w="1891"/>
        <w:gridCol w:w="1980"/>
        <w:gridCol w:w="1799"/>
        <w:gridCol w:w="1655"/>
        <w:gridCol w:w="1761"/>
      </w:tblGrid>
      <w:tr w:rsidR="00067576" w:rsidRPr="007E2B85" w:rsidTr="00067576">
        <w:trPr>
          <w:trHeight w:val="648"/>
        </w:trPr>
        <w:tc>
          <w:tcPr>
            <w:tcW w:w="115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 xml:space="preserve">Données financières en équivalent US$  </w:t>
            </w:r>
          </w:p>
        </w:tc>
        <w:tc>
          <w:tcPr>
            <w:tcW w:w="3845" w:type="pct"/>
            <w:gridSpan w:val="6"/>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 xml:space="preserve">Antécédents pour les cinq (5) dernières années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Année 1</w:t>
            </w:r>
          </w:p>
        </w:tc>
        <w:tc>
          <w:tcPr>
            <w:tcW w:w="657"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Année 2</w:t>
            </w:r>
          </w:p>
        </w:tc>
        <w:tc>
          <w:tcPr>
            <w:tcW w:w="688"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Année 3</w:t>
            </w:r>
          </w:p>
        </w:tc>
        <w:tc>
          <w:tcPr>
            <w:tcW w:w="62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szCs w:val="24"/>
                <w:lang w:val="fr-HT"/>
              </w:rPr>
              <w:t>Année 4</w:t>
            </w:r>
          </w:p>
        </w:tc>
        <w:tc>
          <w:tcPr>
            <w:tcW w:w="57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Année 5</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Valeur moyenne</w:t>
            </w:r>
          </w:p>
        </w:tc>
      </w:tr>
      <w:tr w:rsidR="00E66D7E" w:rsidRPr="007D02E4" w:rsidTr="00067576">
        <w:trPr>
          <w:trHeight w:val="648"/>
        </w:trPr>
        <w:tc>
          <w:tcPr>
            <w:tcW w:w="5000" w:type="pct"/>
            <w:gridSpan w:val="7"/>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 xml:space="preserve">Information du bilan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Total actif (TA)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Total passif (TP)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Patrimoine net (PN)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Disponibilités (D)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Engagements (E)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r w:rsidR="00E66D7E" w:rsidRPr="007E2B85" w:rsidTr="00067576">
        <w:trPr>
          <w:trHeight w:val="648"/>
        </w:trPr>
        <w:tc>
          <w:tcPr>
            <w:tcW w:w="5000" w:type="pct"/>
            <w:gridSpan w:val="7"/>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b/>
                <w:sz w:val="24"/>
                <w:szCs w:val="24"/>
                <w:lang w:val="fr-HT"/>
              </w:rPr>
            </w:pPr>
            <w:r w:rsidRPr="007D02E4">
              <w:rPr>
                <w:rFonts w:ascii="Times New Roman" w:eastAsia="Times New Roman" w:hAnsi="Times New Roman" w:cs="Times New Roman"/>
                <w:b/>
                <w:sz w:val="24"/>
                <w:lang w:val="fr-HT"/>
              </w:rPr>
              <w:t xml:space="preserve">Information des comptes de résultats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Recettes totales (RT)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Bénéfices avant impôts </w:t>
            </w:r>
            <w:r w:rsidR="00067576" w:rsidRPr="007D02E4">
              <w:rPr>
                <w:rFonts w:ascii="Times New Roman" w:eastAsia="Times New Roman" w:hAnsi="Times New Roman" w:cs="Times New Roman"/>
                <w:sz w:val="24"/>
                <w:lang w:val="fr-HT"/>
              </w:rPr>
              <w:t>(BAI)</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r w:rsidR="00067576" w:rsidRPr="007D02E4" w:rsidTr="00067576">
        <w:trPr>
          <w:trHeight w:val="648"/>
        </w:trPr>
        <w:tc>
          <w:tcPr>
            <w:tcW w:w="1155" w:type="pct"/>
            <w:shd w:val="clear" w:color="auto" w:fill="auto"/>
            <w:vAlign w:val="center"/>
            <w:hideMark/>
          </w:tcPr>
          <w:p w:rsidR="00E66D7E" w:rsidRPr="007D02E4" w:rsidRDefault="00E66D7E" w:rsidP="004A0AC8">
            <w:pPr>
              <w:spacing w:after="0" w:line="276" w:lineRule="auto"/>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Bénéfices après impôts </w:t>
            </w:r>
            <w:r w:rsidR="00067576" w:rsidRPr="007D02E4">
              <w:rPr>
                <w:rFonts w:ascii="Times New Roman" w:eastAsia="Times New Roman" w:hAnsi="Times New Roman" w:cs="Times New Roman"/>
                <w:sz w:val="24"/>
                <w:lang w:val="fr-HT"/>
              </w:rPr>
              <w:t>(</w:t>
            </w:r>
            <w:proofErr w:type="spellStart"/>
            <w:r w:rsidR="00067576" w:rsidRPr="007D02E4">
              <w:rPr>
                <w:rFonts w:ascii="Times New Roman" w:eastAsia="Times New Roman" w:hAnsi="Times New Roman" w:cs="Times New Roman"/>
                <w:sz w:val="24"/>
                <w:lang w:val="fr-HT"/>
              </w:rPr>
              <w:t>BApI</w:t>
            </w:r>
            <w:proofErr w:type="spellEnd"/>
            <w:r w:rsidR="00067576" w:rsidRPr="007D02E4">
              <w:rPr>
                <w:rFonts w:ascii="Times New Roman" w:eastAsia="Times New Roman" w:hAnsi="Times New Roman" w:cs="Times New Roman"/>
                <w:sz w:val="24"/>
                <w:lang w:val="fr-HT"/>
              </w:rPr>
              <w:t>)</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57"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88"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2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szCs w:val="24"/>
                <w:lang w:val="fr-HT"/>
              </w:rPr>
              <w:t> </w:t>
            </w:r>
          </w:p>
        </w:tc>
        <w:tc>
          <w:tcPr>
            <w:tcW w:w="575"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c>
          <w:tcPr>
            <w:tcW w:w="612" w:type="pct"/>
            <w:shd w:val="clear" w:color="auto" w:fill="auto"/>
            <w:vAlign w:val="center"/>
            <w:hideMark/>
          </w:tcPr>
          <w:p w:rsidR="00E66D7E" w:rsidRPr="007D02E4" w:rsidRDefault="00E66D7E" w:rsidP="004A0AC8">
            <w:pPr>
              <w:spacing w:after="0" w:line="276" w:lineRule="auto"/>
              <w:jc w:val="center"/>
              <w:rPr>
                <w:rFonts w:ascii="Times New Roman" w:eastAsia="Times New Roman" w:hAnsi="Times New Roman" w:cs="Times New Roman"/>
                <w:sz w:val="24"/>
                <w:szCs w:val="24"/>
                <w:lang w:val="fr-HT"/>
              </w:rPr>
            </w:pPr>
            <w:r w:rsidRPr="007D02E4">
              <w:rPr>
                <w:rFonts w:ascii="Times New Roman" w:eastAsia="Times New Roman" w:hAnsi="Times New Roman" w:cs="Times New Roman"/>
                <w:sz w:val="24"/>
                <w:lang w:val="fr-HT"/>
              </w:rPr>
              <w:t xml:space="preserve"> </w:t>
            </w:r>
          </w:p>
        </w:tc>
      </w:tr>
    </w:tbl>
    <w:p w:rsidR="00067576" w:rsidRPr="007D02E4" w:rsidRDefault="00067576" w:rsidP="004A0AC8">
      <w:pPr>
        <w:spacing w:line="276" w:lineRule="auto"/>
        <w:rPr>
          <w:rFonts w:ascii="Times New Roman" w:hAnsi="Times New Roman" w:cs="Times New Roman"/>
          <w:lang w:val="fr-HT"/>
        </w:rPr>
        <w:sectPr w:rsidR="00067576" w:rsidRPr="007D02E4" w:rsidSect="00067576">
          <w:footnotePr>
            <w:numRestart w:val="eachPage"/>
          </w:footnotePr>
          <w:pgSz w:w="15840" w:h="12240" w:orient="landscape"/>
          <w:pgMar w:top="720" w:right="720" w:bottom="720" w:left="720" w:header="720" w:footer="720" w:gutter="0"/>
          <w:cols w:space="720"/>
          <w:docGrid w:linePitch="299"/>
        </w:sectPr>
      </w:pPr>
    </w:p>
    <w:p w:rsidR="00067576" w:rsidRPr="007D02E4" w:rsidRDefault="00067576" w:rsidP="004A0AC8">
      <w:pPr>
        <w:pStyle w:val="Heading2"/>
        <w:spacing w:line="276" w:lineRule="auto"/>
      </w:pPr>
      <w:bookmarkStart w:id="21" w:name="_Toc493682499"/>
      <w:r w:rsidRPr="007D02E4">
        <w:lastRenderedPageBreak/>
        <w:t>Documents financiers</w:t>
      </w:r>
      <w:bookmarkEnd w:id="21"/>
      <w:r w:rsidRPr="007D02E4">
        <w:t xml:space="preserve">  </w:t>
      </w:r>
    </w:p>
    <w:p w:rsidR="00067576" w:rsidRPr="007D02E4" w:rsidRDefault="00067576" w:rsidP="004A0AC8">
      <w:pPr>
        <w:spacing w:after="47" w:line="276" w:lineRule="auto"/>
        <w:rPr>
          <w:rFonts w:ascii="Times New Roman" w:hAnsi="Times New Roman" w:cs="Times New Roman"/>
          <w:lang w:val="fr-HT"/>
        </w:rPr>
      </w:pPr>
      <w:r w:rsidRPr="007D02E4">
        <w:rPr>
          <w:rFonts w:ascii="Times New Roman" w:hAnsi="Times New Roman" w:cs="Times New Roman"/>
          <w:sz w:val="20"/>
          <w:lang w:val="fr-HT"/>
        </w:rPr>
        <w:t xml:space="preserve"> </w:t>
      </w:r>
    </w:p>
    <w:p w:rsidR="00067576" w:rsidRPr="007D02E4" w:rsidRDefault="00067576" w:rsidP="004A0AC8">
      <w:pPr>
        <w:spacing w:after="3" w:line="276" w:lineRule="auto"/>
        <w:ind w:left="363" w:right="306" w:hanging="10"/>
        <w:jc w:val="both"/>
        <w:rPr>
          <w:rFonts w:ascii="Times New Roman" w:hAnsi="Times New Roman" w:cs="Times New Roman"/>
          <w:lang w:val="fr-HT"/>
        </w:rPr>
      </w:pPr>
      <w:r w:rsidRPr="007D02E4">
        <w:rPr>
          <w:rFonts w:ascii="Times New Roman" w:hAnsi="Times New Roman" w:cs="Times New Roman"/>
          <w:sz w:val="24"/>
          <w:lang w:val="fr-HT"/>
        </w:rPr>
        <w:t xml:space="preserve">Le Candidat et ses partenaires doivent fournir des copies des bilans et/ou états financiers </w:t>
      </w:r>
      <w:r w:rsidR="00D35AFF">
        <w:rPr>
          <w:rFonts w:ascii="Times New Roman" w:hAnsi="Times New Roman" w:cs="Times New Roman"/>
          <w:sz w:val="24"/>
          <w:lang w:val="fr-HT"/>
        </w:rPr>
        <w:t>d</w:t>
      </w:r>
      <w:r w:rsidRPr="007D02E4">
        <w:rPr>
          <w:rFonts w:ascii="Times New Roman" w:hAnsi="Times New Roman" w:cs="Times New Roman"/>
          <w:sz w:val="24"/>
          <w:lang w:val="fr-HT"/>
        </w:rPr>
        <w:t xml:space="preserve">es </w:t>
      </w:r>
      <w:r w:rsidR="00635148" w:rsidRPr="007D02E4">
        <w:rPr>
          <w:rFonts w:ascii="Times New Roman" w:hAnsi="Times New Roman" w:cs="Times New Roman"/>
          <w:sz w:val="24"/>
          <w:lang w:val="fr-HT"/>
        </w:rPr>
        <w:t>cinq</w:t>
      </w:r>
      <w:r w:rsidRPr="007D02E4">
        <w:rPr>
          <w:rFonts w:ascii="Times New Roman" w:hAnsi="Times New Roman" w:cs="Times New Roman"/>
          <w:sz w:val="24"/>
          <w:lang w:val="fr-HT"/>
        </w:rPr>
        <w:t xml:space="preserve"> (5) </w:t>
      </w:r>
      <w:r w:rsidR="00635148" w:rsidRPr="007D02E4">
        <w:rPr>
          <w:rFonts w:ascii="Times New Roman" w:hAnsi="Times New Roman" w:cs="Times New Roman"/>
          <w:sz w:val="24"/>
          <w:lang w:val="fr-HT"/>
        </w:rPr>
        <w:t>dernières</w:t>
      </w:r>
      <w:r w:rsidRPr="007D02E4">
        <w:rPr>
          <w:rFonts w:ascii="Times New Roman" w:hAnsi="Times New Roman" w:cs="Times New Roman"/>
          <w:sz w:val="24"/>
          <w:lang w:val="fr-HT"/>
        </w:rPr>
        <w:t xml:space="preserve"> années. Les états financiers satisfont aux conditions suivantes : </w:t>
      </w:r>
    </w:p>
    <w:p w:rsidR="00067576" w:rsidRPr="007D02E4" w:rsidRDefault="00067576" w:rsidP="004A0AC8">
      <w:pPr>
        <w:numPr>
          <w:ilvl w:val="0"/>
          <w:numId w:val="9"/>
        </w:numPr>
        <w:spacing w:after="104" w:line="276" w:lineRule="auto"/>
        <w:ind w:right="47" w:hanging="540"/>
        <w:jc w:val="both"/>
        <w:rPr>
          <w:rFonts w:ascii="Times New Roman" w:hAnsi="Times New Roman" w:cs="Times New Roman"/>
          <w:lang w:val="fr-HT"/>
        </w:rPr>
      </w:pPr>
      <w:r w:rsidRPr="007D02E4">
        <w:rPr>
          <w:rFonts w:ascii="Times New Roman" w:hAnsi="Times New Roman" w:cs="Times New Roman"/>
          <w:sz w:val="24"/>
          <w:lang w:val="fr-HT"/>
        </w:rPr>
        <w:t xml:space="preserve">Ils doivent refléter la situation financière du candidat ou de la Partie au </w:t>
      </w:r>
      <w:r w:rsidR="000859F7" w:rsidRPr="007D02E4">
        <w:rPr>
          <w:rFonts w:ascii="Times New Roman" w:hAnsi="Times New Roman" w:cs="Times New Roman"/>
          <w:sz w:val="24"/>
          <w:lang w:val="fr-HT"/>
        </w:rPr>
        <w:t>Groupement d’entreprises</w:t>
      </w:r>
      <w:r w:rsidRPr="007D02E4">
        <w:rPr>
          <w:rFonts w:ascii="Times New Roman" w:hAnsi="Times New Roman" w:cs="Times New Roman"/>
          <w:sz w:val="24"/>
          <w:lang w:val="fr-HT"/>
        </w:rPr>
        <w:t xml:space="preserve">, et non pas celle de la maison mère ou de filiales  </w:t>
      </w:r>
    </w:p>
    <w:p w:rsidR="00067576" w:rsidRPr="007D02E4" w:rsidRDefault="00067576" w:rsidP="004A0AC8">
      <w:pPr>
        <w:numPr>
          <w:ilvl w:val="0"/>
          <w:numId w:val="9"/>
        </w:numPr>
        <w:spacing w:after="106" w:line="276" w:lineRule="auto"/>
        <w:ind w:right="47" w:hanging="540"/>
        <w:jc w:val="both"/>
        <w:rPr>
          <w:rFonts w:ascii="Times New Roman" w:hAnsi="Times New Roman" w:cs="Times New Roman"/>
          <w:lang w:val="fr-HT"/>
        </w:rPr>
      </w:pPr>
      <w:r w:rsidRPr="007D02E4">
        <w:rPr>
          <w:rFonts w:ascii="Times New Roman" w:hAnsi="Times New Roman" w:cs="Times New Roman"/>
          <w:sz w:val="24"/>
          <w:lang w:val="fr-HT"/>
        </w:rPr>
        <w:t>Les états financiers passés doivent être vérifiés par un expert-comptable agréé</w:t>
      </w:r>
      <w:r w:rsidR="00D35AFF">
        <w:rPr>
          <w:rFonts w:ascii="Times New Roman" w:hAnsi="Times New Roman" w:cs="Times New Roman"/>
          <w:sz w:val="24"/>
          <w:lang w:val="fr-HT"/>
        </w:rPr>
        <w:t>,</w:t>
      </w:r>
      <w:r w:rsidRPr="007D02E4">
        <w:rPr>
          <w:rFonts w:ascii="Times New Roman" w:hAnsi="Times New Roman" w:cs="Times New Roman"/>
          <w:sz w:val="24"/>
          <w:lang w:val="fr-HT"/>
        </w:rPr>
        <w:t xml:space="preserve"> </w:t>
      </w:r>
    </w:p>
    <w:p w:rsidR="00067576" w:rsidRPr="007D02E4" w:rsidRDefault="00067576" w:rsidP="004A0AC8">
      <w:pPr>
        <w:numPr>
          <w:ilvl w:val="0"/>
          <w:numId w:val="9"/>
        </w:numPr>
        <w:spacing w:after="104" w:line="276" w:lineRule="auto"/>
        <w:ind w:right="47" w:hanging="540"/>
        <w:jc w:val="both"/>
        <w:rPr>
          <w:rFonts w:ascii="Times New Roman" w:hAnsi="Times New Roman" w:cs="Times New Roman"/>
          <w:lang w:val="fr-HT"/>
        </w:rPr>
      </w:pPr>
      <w:r w:rsidRPr="007D02E4">
        <w:rPr>
          <w:rFonts w:ascii="Times New Roman" w:hAnsi="Times New Roman" w:cs="Times New Roman"/>
          <w:sz w:val="24"/>
          <w:lang w:val="fr-HT"/>
        </w:rPr>
        <w:t xml:space="preserve">Les états financiers doivent être complets et inclure toutes les </w:t>
      </w:r>
      <w:r w:rsidR="00D35AFF">
        <w:rPr>
          <w:rFonts w:ascii="Times New Roman" w:hAnsi="Times New Roman" w:cs="Times New Roman"/>
          <w:sz w:val="24"/>
          <w:lang w:val="fr-HT"/>
        </w:rPr>
        <w:t>notes qui leur ont été ajoutées.</w:t>
      </w:r>
      <w:r w:rsidRPr="007D02E4">
        <w:rPr>
          <w:rFonts w:ascii="Times New Roman" w:hAnsi="Times New Roman" w:cs="Times New Roman"/>
          <w:sz w:val="24"/>
          <w:lang w:val="fr-HT"/>
        </w:rPr>
        <w:t xml:space="preserve"> </w:t>
      </w:r>
    </w:p>
    <w:p w:rsidR="00635148" w:rsidRPr="007D02E4" w:rsidRDefault="00635148" w:rsidP="004A0AC8">
      <w:pPr>
        <w:spacing w:line="276" w:lineRule="auto"/>
        <w:rPr>
          <w:rFonts w:ascii="Times New Roman" w:eastAsia="Times New Roman" w:hAnsi="Times New Roman" w:cs="Times New Roman"/>
          <w:color w:val="auto"/>
          <w:sz w:val="24"/>
          <w:szCs w:val="24"/>
          <w:u w:val="single"/>
          <w:lang w:val="fr-HT"/>
        </w:rPr>
      </w:pPr>
      <w:r w:rsidRPr="00D35AFF">
        <w:rPr>
          <w:rFonts w:ascii="Times New Roman" w:hAnsi="Times New Roman" w:cs="Times New Roman"/>
          <w:lang w:val="fr-HT"/>
        </w:rPr>
        <w:br w:type="page"/>
      </w:r>
    </w:p>
    <w:p w:rsidR="00067576" w:rsidRPr="007D02E4" w:rsidRDefault="00635148" w:rsidP="004A0AC8">
      <w:pPr>
        <w:pStyle w:val="Heading2"/>
        <w:spacing w:line="276" w:lineRule="auto"/>
      </w:pPr>
      <w:bookmarkStart w:id="22" w:name="_Toc493682500"/>
      <w:r w:rsidRPr="007D02E4">
        <w:lastRenderedPageBreak/>
        <w:t xml:space="preserve">Chiffre d’affaires annuel moyen des activités de construction au cours des cinq(5) </w:t>
      </w:r>
      <w:r w:rsidR="00F11F86" w:rsidRPr="007D02E4">
        <w:t>dernières</w:t>
      </w:r>
      <w:r w:rsidRPr="007D02E4">
        <w:t xml:space="preserve"> </w:t>
      </w:r>
      <w:r w:rsidR="00F11F86" w:rsidRPr="007D02E4">
        <w:t>années</w:t>
      </w:r>
      <w:bookmarkEnd w:id="22"/>
    </w:p>
    <w:p w:rsidR="00635148" w:rsidRPr="007D02E4" w:rsidRDefault="00635148" w:rsidP="004A0AC8">
      <w:pPr>
        <w:spacing w:after="0" w:line="276" w:lineRule="auto"/>
        <w:ind w:left="7"/>
        <w:jc w:val="center"/>
        <w:rPr>
          <w:rFonts w:ascii="Times New Roman" w:hAnsi="Times New Roman" w:cs="Times New Roman"/>
          <w:lang w:val="fr-HT"/>
        </w:rPr>
      </w:pPr>
    </w:p>
    <w:p w:rsidR="00635148" w:rsidRPr="007D02E4" w:rsidRDefault="00635148" w:rsidP="004A0AC8">
      <w:pPr>
        <w:spacing w:after="0" w:line="276" w:lineRule="auto"/>
        <w:ind w:left="7"/>
        <w:rPr>
          <w:rFonts w:ascii="Times New Roman" w:hAnsi="Times New Roman" w:cs="Times New Roman"/>
          <w:lang w:val="fr-HT"/>
        </w:rPr>
      </w:pPr>
    </w:p>
    <w:p w:rsidR="00635148" w:rsidRPr="007D02E4" w:rsidRDefault="00635148" w:rsidP="004A0AC8">
      <w:pPr>
        <w:spacing w:after="0" w:line="276" w:lineRule="auto"/>
        <w:ind w:right="2"/>
        <w:jc w:val="right"/>
        <w:rPr>
          <w:rFonts w:ascii="Times New Roman" w:hAnsi="Times New Roman" w:cs="Times New Roman"/>
          <w:lang w:val="fr-HT"/>
        </w:rPr>
      </w:pPr>
    </w:p>
    <w:tbl>
      <w:tblPr>
        <w:tblStyle w:val="TableGrid0"/>
        <w:tblW w:w="5000" w:type="pct"/>
        <w:jc w:val="center"/>
        <w:tblInd w:w="0" w:type="dxa"/>
        <w:tblCellMar>
          <w:top w:w="66" w:type="dxa"/>
          <w:left w:w="72" w:type="dxa"/>
          <w:right w:w="11" w:type="dxa"/>
        </w:tblCellMar>
        <w:tblLook w:val="04A0" w:firstRow="1" w:lastRow="0" w:firstColumn="1" w:lastColumn="0" w:noHBand="0" w:noVBand="1"/>
      </w:tblPr>
      <w:tblGrid>
        <w:gridCol w:w="1303"/>
        <w:gridCol w:w="3285"/>
        <w:gridCol w:w="1975"/>
        <w:gridCol w:w="2781"/>
      </w:tblGrid>
      <w:tr w:rsidR="00635148" w:rsidRPr="007D02E4" w:rsidTr="007D02E4">
        <w:trPr>
          <w:trHeight w:val="567"/>
          <w:jc w:val="center"/>
        </w:trPr>
        <w:tc>
          <w:tcPr>
            <w:tcW w:w="697"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ind w:right="62"/>
              <w:jc w:val="center"/>
              <w:rPr>
                <w:rFonts w:ascii="Times New Roman" w:hAnsi="Times New Roman" w:cs="Times New Roman"/>
                <w:b/>
                <w:sz w:val="24"/>
                <w:szCs w:val="24"/>
                <w:lang w:val="fr-HT"/>
              </w:rPr>
            </w:pPr>
            <w:r w:rsidRPr="007D02E4">
              <w:rPr>
                <w:rFonts w:ascii="Times New Roman" w:hAnsi="Times New Roman" w:cs="Times New Roman"/>
                <w:b/>
                <w:sz w:val="24"/>
                <w:szCs w:val="24"/>
                <w:lang w:val="fr-HT"/>
              </w:rPr>
              <w:t xml:space="preserve">Année </w:t>
            </w:r>
          </w:p>
        </w:tc>
        <w:tc>
          <w:tcPr>
            <w:tcW w:w="1758"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ind w:right="61"/>
              <w:jc w:val="center"/>
              <w:rPr>
                <w:rFonts w:ascii="Times New Roman" w:hAnsi="Times New Roman" w:cs="Times New Roman"/>
                <w:b/>
                <w:sz w:val="24"/>
                <w:szCs w:val="24"/>
                <w:lang w:val="fr-HT"/>
              </w:rPr>
            </w:pPr>
            <w:r w:rsidRPr="007D02E4">
              <w:rPr>
                <w:rFonts w:ascii="Times New Roman" w:hAnsi="Times New Roman" w:cs="Times New Roman"/>
                <w:b/>
                <w:sz w:val="24"/>
                <w:szCs w:val="24"/>
                <w:lang w:val="fr-HT"/>
              </w:rPr>
              <w:t xml:space="preserve">Montant et monnaie </w:t>
            </w:r>
          </w:p>
        </w:tc>
        <w:tc>
          <w:tcPr>
            <w:tcW w:w="1057" w:type="pct"/>
            <w:tcBorders>
              <w:top w:val="single" w:sz="6" w:space="0" w:color="000000"/>
              <w:left w:val="single" w:sz="6" w:space="0" w:color="000000"/>
              <w:bottom w:val="single" w:sz="6" w:space="0" w:color="000000"/>
              <w:right w:val="single" w:sz="6" w:space="0" w:color="000000"/>
            </w:tcBorders>
          </w:tcPr>
          <w:p w:rsidR="00635148" w:rsidRPr="007D02E4" w:rsidRDefault="007D02E4" w:rsidP="004A0AC8">
            <w:pPr>
              <w:spacing w:line="276" w:lineRule="auto"/>
              <w:ind w:left="58"/>
              <w:rPr>
                <w:rFonts w:ascii="Times New Roman" w:hAnsi="Times New Roman" w:cs="Times New Roman"/>
                <w:b/>
                <w:sz w:val="24"/>
                <w:szCs w:val="24"/>
                <w:lang w:val="fr-HT"/>
              </w:rPr>
            </w:pPr>
            <w:r w:rsidRPr="007D02E4">
              <w:rPr>
                <w:rFonts w:ascii="Times New Roman" w:hAnsi="Times New Roman" w:cs="Times New Roman"/>
                <w:b/>
                <w:sz w:val="24"/>
                <w:szCs w:val="24"/>
                <w:lang w:val="fr-HT"/>
              </w:rPr>
              <w:t>T</w:t>
            </w:r>
            <w:r w:rsidR="00635148" w:rsidRPr="007D02E4">
              <w:rPr>
                <w:rFonts w:ascii="Times New Roman" w:hAnsi="Times New Roman" w:cs="Times New Roman"/>
                <w:b/>
                <w:sz w:val="24"/>
                <w:szCs w:val="24"/>
                <w:lang w:val="fr-HT"/>
              </w:rPr>
              <w:t>aux de change</w:t>
            </w:r>
          </w:p>
        </w:tc>
        <w:tc>
          <w:tcPr>
            <w:tcW w:w="1489"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ind w:right="61"/>
              <w:jc w:val="center"/>
              <w:rPr>
                <w:rFonts w:ascii="Times New Roman" w:hAnsi="Times New Roman" w:cs="Times New Roman"/>
                <w:b/>
                <w:sz w:val="24"/>
                <w:szCs w:val="24"/>
                <w:lang w:val="fr-HT"/>
              </w:rPr>
            </w:pPr>
            <w:r w:rsidRPr="007D02E4">
              <w:rPr>
                <w:rFonts w:ascii="Times New Roman" w:hAnsi="Times New Roman" w:cs="Times New Roman"/>
                <w:b/>
                <w:sz w:val="24"/>
                <w:szCs w:val="24"/>
                <w:lang w:val="fr-HT"/>
              </w:rPr>
              <w:t xml:space="preserve">Equivalent US$ </w:t>
            </w:r>
          </w:p>
        </w:tc>
      </w:tr>
      <w:tr w:rsidR="00635148" w:rsidRPr="007D02E4" w:rsidTr="007D02E4">
        <w:trPr>
          <w:trHeight w:val="563"/>
          <w:jc w:val="center"/>
        </w:trPr>
        <w:tc>
          <w:tcPr>
            <w:tcW w:w="697" w:type="pct"/>
            <w:tcBorders>
              <w:top w:val="single" w:sz="6" w:space="0" w:color="000000"/>
              <w:left w:val="single" w:sz="6" w:space="0" w:color="000000"/>
              <w:bottom w:val="single" w:sz="6" w:space="0" w:color="000000"/>
              <w:right w:val="single" w:sz="6" w:space="0" w:color="000000"/>
            </w:tcBorders>
          </w:tcPr>
          <w:p w:rsidR="00635148" w:rsidRPr="007D02E4" w:rsidRDefault="00F11F86" w:rsidP="004A0AC8">
            <w:pPr>
              <w:spacing w:line="276" w:lineRule="auto"/>
              <w:rPr>
                <w:rFonts w:ascii="Times New Roman" w:eastAsia="Times New Roman" w:hAnsi="Times New Roman" w:cs="Times New Roman"/>
                <w:sz w:val="24"/>
                <w:szCs w:val="24"/>
                <w:lang w:val="fr-HT"/>
              </w:rPr>
            </w:pPr>
            <w:r w:rsidRPr="007D02E4">
              <w:rPr>
                <w:rFonts w:ascii="Times New Roman" w:hAnsi="Times New Roman" w:cs="Times New Roman"/>
                <w:sz w:val="24"/>
                <w:szCs w:val="24"/>
                <w:lang w:val="fr-HT"/>
              </w:rPr>
              <w:t>Année</w:t>
            </w:r>
            <w:r w:rsidR="00635148" w:rsidRPr="007D02E4">
              <w:rPr>
                <w:rFonts w:ascii="Times New Roman" w:hAnsi="Times New Roman" w:cs="Times New Roman"/>
                <w:sz w:val="24"/>
                <w:szCs w:val="24"/>
                <w:lang w:val="fr-HT"/>
              </w:rPr>
              <w:t xml:space="preserve"> 1</w:t>
            </w:r>
          </w:p>
        </w:tc>
        <w:tc>
          <w:tcPr>
            <w:tcW w:w="1758"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c>
          <w:tcPr>
            <w:tcW w:w="1057"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c>
          <w:tcPr>
            <w:tcW w:w="1489"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r>
      <w:tr w:rsidR="00635148" w:rsidRPr="007D02E4" w:rsidTr="007D02E4">
        <w:trPr>
          <w:trHeight w:val="563"/>
          <w:jc w:val="center"/>
        </w:trPr>
        <w:tc>
          <w:tcPr>
            <w:tcW w:w="697" w:type="pct"/>
            <w:tcBorders>
              <w:top w:val="single" w:sz="6" w:space="0" w:color="000000"/>
              <w:left w:val="single" w:sz="6" w:space="0" w:color="000000"/>
              <w:bottom w:val="single" w:sz="6" w:space="0" w:color="000000"/>
              <w:right w:val="single" w:sz="6" w:space="0" w:color="000000"/>
            </w:tcBorders>
          </w:tcPr>
          <w:p w:rsidR="00635148" w:rsidRPr="007D02E4" w:rsidRDefault="00F11F86"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Année</w:t>
            </w:r>
            <w:r w:rsidR="00635148" w:rsidRPr="007D02E4">
              <w:rPr>
                <w:rFonts w:ascii="Times New Roman" w:hAnsi="Times New Roman" w:cs="Times New Roman"/>
                <w:sz w:val="24"/>
                <w:szCs w:val="24"/>
                <w:lang w:val="fr-HT"/>
              </w:rPr>
              <w:t xml:space="preserve"> 2</w:t>
            </w:r>
          </w:p>
        </w:tc>
        <w:tc>
          <w:tcPr>
            <w:tcW w:w="1758"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p>
        </w:tc>
        <w:tc>
          <w:tcPr>
            <w:tcW w:w="1057"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p>
        </w:tc>
        <w:tc>
          <w:tcPr>
            <w:tcW w:w="1489"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p>
        </w:tc>
      </w:tr>
      <w:tr w:rsidR="00635148" w:rsidRPr="007D02E4" w:rsidTr="007D02E4">
        <w:trPr>
          <w:trHeight w:val="563"/>
          <w:jc w:val="center"/>
        </w:trPr>
        <w:tc>
          <w:tcPr>
            <w:tcW w:w="697" w:type="pct"/>
            <w:tcBorders>
              <w:top w:val="single" w:sz="6" w:space="0" w:color="000000"/>
              <w:left w:val="single" w:sz="6" w:space="0" w:color="000000"/>
              <w:bottom w:val="single" w:sz="6" w:space="0" w:color="000000"/>
              <w:right w:val="single" w:sz="6" w:space="0" w:color="000000"/>
            </w:tcBorders>
          </w:tcPr>
          <w:p w:rsidR="00635148" w:rsidRPr="007D02E4" w:rsidRDefault="00F11F86"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Année</w:t>
            </w:r>
            <w:r w:rsidR="00635148" w:rsidRPr="007D02E4">
              <w:rPr>
                <w:rFonts w:ascii="Times New Roman" w:hAnsi="Times New Roman" w:cs="Times New Roman"/>
                <w:sz w:val="24"/>
                <w:szCs w:val="24"/>
                <w:lang w:val="fr-HT"/>
              </w:rPr>
              <w:t xml:space="preserve"> 3</w:t>
            </w:r>
          </w:p>
        </w:tc>
        <w:tc>
          <w:tcPr>
            <w:tcW w:w="1758"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p>
        </w:tc>
        <w:tc>
          <w:tcPr>
            <w:tcW w:w="1057"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p>
        </w:tc>
        <w:tc>
          <w:tcPr>
            <w:tcW w:w="1489"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p>
        </w:tc>
      </w:tr>
      <w:tr w:rsidR="00635148" w:rsidRPr="007D02E4" w:rsidTr="007D02E4">
        <w:trPr>
          <w:trHeight w:val="584"/>
          <w:jc w:val="center"/>
        </w:trPr>
        <w:tc>
          <w:tcPr>
            <w:tcW w:w="697" w:type="pct"/>
            <w:tcBorders>
              <w:top w:val="single" w:sz="6" w:space="0" w:color="000000"/>
              <w:left w:val="single" w:sz="6" w:space="0" w:color="000000"/>
              <w:bottom w:val="single" w:sz="6" w:space="0" w:color="000000"/>
              <w:right w:val="single" w:sz="6" w:space="0" w:color="000000"/>
            </w:tcBorders>
          </w:tcPr>
          <w:p w:rsidR="00635148" w:rsidRPr="007D02E4" w:rsidRDefault="00F11F86"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Année</w:t>
            </w:r>
            <w:r w:rsidR="00635148" w:rsidRPr="007D02E4">
              <w:rPr>
                <w:rFonts w:ascii="Times New Roman" w:hAnsi="Times New Roman" w:cs="Times New Roman"/>
                <w:sz w:val="24"/>
                <w:szCs w:val="24"/>
                <w:lang w:val="fr-HT"/>
              </w:rPr>
              <w:t xml:space="preserve"> 4</w:t>
            </w:r>
          </w:p>
        </w:tc>
        <w:tc>
          <w:tcPr>
            <w:tcW w:w="1758"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c>
          <w:tcPr>
            <w:tcW w:w="1057"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c>
          <w:tcPr>
            <w:tcW w:w="1489"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r>
      <w:tr w:rsidR="00635148" w:rsidRPr="007D02E4" w:rsidTr="007D02E4">
        <w:trPr>
          <w:trHeight w:val="565"/>
          <w:jc w:val="center"/>
        </w:trPr>
        <w:tc>
          <w:tcPr>
            <w:tcW w:w="697" w:type="pct"/>
            <w:tcBorders>
              <w:top w:val="single" w:sz="6" w:space="0" w:color="000000"/>
              <w:left w:val="single" w:sz="6" w:space="0" w:color="000000"/>
              <w:bottom w:val="single" w:sz="6" w:space="0" w:color="000000"/>
              <w:right w:val="single" w:sz="6" w:space="0" w:color="000000"/>
            </w:tcBorders>
          </w:tcPr>
          <w:p w:rsidR="00635148" w:rsidRPr="007D02E4" w:rsidRDefault="00F11F86"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Année</w:t>
            </w:r>
            <w:r w:rsidR="00635148" w:rsidRPr="007D02E4">
              <w:rPr>
                <w:rFonts w:ascii="Times New Roman" w:hAnsi="Times New Roman" w:cs="Times New Roman"/>
                <w:sz w:val="24"/>
                <w:szCs w:val="24"/>
                <w:lang w:val="fr-HT"/>
              </w:rPr>
              <w:t xml:space="preserve"> 5</w:t>
            </w:r>
          </w:p>
        </w:tc>
        <w:tc>
          <w:tcPr>
            <w:tcW w:w="1758"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c>
          <w:tcPr>
            <w:tcW w:w="1057"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c>
          <w:tcPr>
            <w:tcW w:w="1489"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tc>
      </w:tr>
      <w:tr w:rsidR="00635148" w:rsidRPr="007E2B85" w:rsidTr="007D02E4">
        <w:trPr>
          <w:trHeight w:val="956"/>
          <w:jc w:val="center"/>
        </w:trPr>
        <w:tc>
          <w:tcPr>
            <w:tcW w:w="3511" w:type="pct"/>
            <w:gridSpan w:val="3"/>
            <w:tcBorders>
              <w:top w:val="single" w:sz="6" w:space="0" w:color="000000"/>
              <w:left w:val="nil"/>
              <w:bottom w:val="nil"/>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Chiffre d’affaires moyen des activités de construction </w:t>
            </w:r>
          </w:p>
        </w:tc>
        <w:tc>
          <w:tcPr>
            <w:tcW w:w="1489" w:type="pct"/>
            <w:tcBorders>
              <w:top w:val="single" w:sz="6" w:space="0" w:color="000000"/>
              <w:left w:val="single" w:sz="6" w:space="0" w:color="000000"/>
              <w:bottom w:val="single" w:sz="6" w:space="0" w:color="000000"/>
              <w:right w:val="single" w:sz="6" w:space="0" w:color="000000"/>
            </w:tcBorders>
          </w:tcPr>
          <w:p w:rsidR="00635148" w:rsidRPr="007D02E4" w:rsidRDefault="00635148" w:rsidP="004A0AC8">
            <w:pPr>
              <w:spacing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635148" w:rsidRPr="007D02E4" w:rsidRDefault="00635148" w:rsidP="004A0AC8">
            <w:pPr>
              <w:spacing w:line="276" w:lineRule="auto"/>
              <w:rPr>
                <w:rFonts w:ascii="Times New Roman" w:hAnsi="Times New Roman" w:cs="Times New Roman"/>
                <w:sz w:val="24"/>
                <w:szCs w:val="24"/>
                <w:lang w:val="fr-HT"/>
              </w:rPr>
            </w:pPr>
          </w:p>
        </w:tc>
      </w:tr>
    </w:tbl>
    <w:p w:rsidR="00635148" w:rsidRPr="00C525E6" w:rsidRDefault="00635148" w:rsidP="004A0AC8">
      <w:pPr>
        <w:spacing w:after="0" w:line="276" w:lineRule="auto"/>
        <w:rPr>
          <w:rFonts w:ascii="Times New Roman" w:hAnsi="Times New Roman" w:cs="Times New Roman"/>
          <w:lang w:val="fr-HT"/>
        </w:rPr>
      </w:pPr>
      <w:r w:rsidRPr="00C525E6">
        <w:rPr>
          <w:rFonts w:ascii="Times New Roman" w:hAnsi="Times New Roman" w:cs="Times New Roman"/>
          <w:sz w:val="24"/>
          <w:lang w:val="fr-HT"/>
        </w:rPr>
        <w:t xml:space="preserve"> </w:t>
      </w:r>
    </w:p>
    <w:p w:rsidR="00635148" w:rsidRPr="00C525E6" w:rsidRDefault="00635148" w:rsidP="004A0AC8">
      <w:pPr>
        <w:spacing w:after="0" w:line="276" w:lineRule="auto"/>
        <w:rPr>
          <w:rFonts w:ascii="Times New Roman" w:hAnsi="Times New Roman" w:cs="Times New Roman"/>
          <w:lang w:val="fr-HT"/>
        </w:rPr>
      </w:pPr>
      <w:r w:rsidRPr="00C525E6">
        <w:rPr>
          <w:rFonts w:ascii="Times New Roman" w:hAnsi="Times New Roman" w:cs="Times New Roman"/>
          <w:sz w:val="24"/>
          <w:lang w:val="fr-HT"/>
        </w:rPr>
        <w:t xml:space="preserve"> </w:t>
      </w:r>
    </w:p>
    <w:p w:rsidR="00635148" w:rsidRPr="00C525E6" w:rsidRDefault="00635148" w:rsidP="004A0AC8">
      <w:pPr>
        <w:spacing w:after="0" w:line="276" w:lineRule="auto"/>
        <w:rPr>
          <w:rFonts w:ascii="Times New Roman" w:hAnsi="Times New Roman" w:cs="Times New Roman"/>
          <w:lang w:val="fr-HT"/>
        </w:rPr>
      </w:pPr>
      <w:r w:rsidRPr="00C525E6">
        <w:rPr>
          <w:rFonts w:ascii="Times New Roman" w:hAnsi="Times New Roman" w:cs="Times New Roman"/>
          <w:sz w:val="24"/>
          <w:lang w:val="fr-HT"/>
        </w:rPr>
        <w:t xml:space="preserve"> </w:t>
      </w:r>
    </w:p>
    <w:p w:rsidR="00635148" w:rsidRPr="007D02E4" w:rsidRDefault="00635148" w:rsidP="004A0AC8">
      <w:pPr>
        <w:spacing w:after="112" w:line="276" w:lineRule="auto"/>
        <w:rPr>
          <w:rFonts w:ascii="Times New Roman" w:hAnsi="Times New Roman" w:cs="Times New Roman"/>
          <w:lang w:val="fr-HT"/>
        </w:rPr>
      </w:pPr>
    </w:p>
    <w:p w:rsidR="00E66D7E" w:rsidRPr="007D02E4" w:rsidRDefault="00E66D7E" w:rsidP="004A0AC8">
      <w:pPr>
        <w:spacing w:line="276" w:lineRule="auto"/>
        <w:rPr>
          <w:rFonts w:ascii="Times New Roman" w:hAnsi="Times New Roman" w:cs="Times New Roman"/>
          <w:lang w:val="fr-HT"/>
        </w:rPr>
      </w:pPr>
    </w:p>
    <w:p w:rsidR="00635148" w:rsidRPr="00C525E6" w:rsidRDefault="00635148" w:rsidP="004A0AC8">
      <w:pPr>
        <w:spacing w:line="276" w:lineRule="auto"/>
        <w:rPr>
          <w:rFonts w:ascii="Times New Roman" w:hAnsi="Times New Roman" w:cs="Times New Roman"/>
          <w:lang w:val="fr-HT"/>
        </w:rPr>
      </w:pPr>
      <w:r w:rsidRPr="00C525E6">
        <w:rPr>
          <w:rFonts w:ascii="Times New Roman" w:hAnsi="Times New Roman" w:cs="Times New Roman"/>
          <w:lang w:val="fr-HT"/>
        </w:rPr>
        <w:br w:type="page"/>
      </w:r>
    </w:p>
    <w:p w:rsidR="00AB76DA" w:rsidRPr="007D02E4" w:rsidRDefault="00AB76DA" w:rsidP="004A0AC8">
      <w:pPr>
        <w:pStyle w:val="Heading1"/>
        <w:spacing w:line="276" w:lineRule="auto"/>
      </w:pPr>
      <w:bookmarkStart w:id="23" w:name="_Toc493682501"/>
      <w:r w:rsidRPr="007D02E4">
        <w:lastRenderedPageBreak/>
        <w:t>Expérience</w:t>
      </w:r>
      <w:bookmarkEnd w:id="23"/>
      <w:r w:rsidRPr="007D02E4">
        <w:t xml:space="preserve"> </w:t>
      </w:r>
    </w:p>
    <w:p w:rsidR="00635148" w:rsidRPr="007D02E4" w:rsidRDefault="00635148" w:rsidP="004A0AC8">
      <w:pPr>
        <w:spacing w:line="276" w:lineRule="auto"/>
        <w:rPr>
          <w:rFonts w:ascii="Times New Roman" w:hAnsi="Times New Roman" w:cs="Times New Roman"/>
          <w:sz w:val="24"/>
          <w:szCs w:val="24"/>
          <w:lang w:val="fr-HT"/>
        </w:rPr>
        <w:sectPr w:rsidR="00635148" w:rsidRPr="007D02E4" w:rsidSect="00635148">
          <w:footnotePr>
            <w:numRestart w:val="eachPage"/>
          </w:footnotePr>
          <w:pgSz w:w="12240" w:h="15840"/>
          <w:pgMar w:top="1440" w:right="1440" w:bottom="1440" w:left="1440" w:header="720" w:footer="720" w:gutter="0"/>
          <w:cols w:space="720"/>
          <w:docGrid w:linePitch="299"/>
        </w:sectPr>
      </w:pPr>
    </w:p>
    <w:p w:rsidR="00635148" w:rsidRPr="007D02E4" w:rsidRDefault="00635148" w:rsidP="00C934C9">
      <w:pPr>
        <w:pStyle w:val="Heading2"/>
        <w:numPr>
          <w:ilvl w:val="0"/>
          <w:numId w:val="41"/>
        </w:numPr>
        <w:spacing w:line="276" w:lineRule="auto"/>
      </w:pPr>
      <w:bookmarkStart w:id="24" w:name="_Toc493682502"/>
      <w:r w:rsidRPr="007D02E4">
        <w:lastRenderedPageBreak/>
        <w:t>Formulaire d’</w:t>
      </w:r>
      <w:r w:rsidR="00F11F86" w:rsidRPr="007D02E4">
        <w:t>expérience</w:t>
      </w:r>
      <w:r w:rsidRPr="007D02E4">
        <w:t xml:space="preserve"> </w:t>
      </w:r>
      <w:r w:rsidR="00F11F86" w:rsidRPr="007D02E4">
        <w:t>générale de construction</w:t>
      </w:r>
      <w:r w:rsidRPr="007D02E4">
        <w:t xml:space="preserve"> </w:t>
      </w:r>
      <w:r w:rsidR="00F11F86" w:rsidRPr="007D02E4">
        <w:t>(5</w:t>
      </w:r>
      <w:r w:rsidRPr="007D02E4">
        <w:t xml:space="preserve"> </w:t>
      </w:r>
      <w:r w:rsidR="00F11F86" w:rsidRPr="007D02E4">
        <w:t>dernières</w:t>
      </w:r>
      <w:r w:rsidRPr="007D02E4">
        <w:t xml:space="preserve"> </w:t>
      </w:r>
      <w:r w:rsidR="00F11F86" w:rsidRPr="007D02E4">
        <w:t>années</w:t>
      </w:r>
      <w:r w:rsidRPr="007D02E4">
        <w:t>)</w:t>
      </w:r>
      <w:bookmarkEnd w:id="24"/>
    </w:p>
    <w:p w:rsidR="00635148" w:rsidRPr="007D02E4" w:rsidRDefault="00635148" w:rsidP="004A0AC8">
      <w:pPr>
        <w:spacing w:line="276" w:lineRule="auto"/>
        <w:rPr>
          <w:rFonts w:ascii="Times New Roman" w:hAnsi="Times New Roman" w:cs="Times New Roman"/>
          <w:lang w:val="fr-HT"/>
        </w:rPr>
      </w:pPr>
    </w:p>
    <w:tbl>
      <w:tblPr>
        <w:tblStyle w:val="TableGrid"/>
        <w:tblW w:w="5000" w:type="pct"/>
        <w:tblLook w:val="04A0" w:firstRow="1" w:lastRow="0" w:firstColumn="1" w:lastColumn="0" w:noHBand="0" w:noVBand="1"/>
      </w:tblPr>
      <w:tblGrid>
        <w:gridCol w:w="1616"/>
        <w:gridCol w:w="2879"/>
        <w:gridCol w:w="4590"/>
        <w:gridCol w:w="2789"/>
        <w:gridCol w:w="1796"/>
      </w:tblGrid>
      <w:tr w:rsidR="007D02E4" w:rsidRPr="00085E38" w:rsidTr="009F2111">
        <w:trPr>
          <w:cantSplit/>
          <w:trHeight w:val="935"/>
          <w:tblHeader/>
        </w:trPr>
        <w:tc>
          <w:tcPr>
            <w:tcW w:w="591" w:type="pct"/>
          </w:tcPr>
          <w:p w:rsidR="007D02E4" w:rsidRPr="00085E38" w:rsidRDefault="007D02E4" w:rsidP="00085E38">
            <w:pPr>
              <w:rPr>
                <w:rFonts w:ascii="Times New Roman" w:hAnsi="Times New Roman" w:cs="Times New Roman"/>
                <w:b/>
              </w:rPr>
            </w:pPr>
            <w:proofErr w:type="spellStart"/>
            <w:r w:rsidRPr="00085E38">
              <w:rPr>
                <w:rFonts w:ascii="Times New Roman" w:hAnsi="Times New Roman" w:cs="Times New Roman"/>
                <w:b/>
              </w:rPr>
              <w:t>Période</w:t>
            </w:r>
            <w:proofErr w:type="spellEnd"/>
            <w:r w:rsidRPr="00085E38">
              <w:rPr>
                <w:rFonts w:ascii="Times New Roman" w:hAnsi="Times New Roman" w:cs="Times New Roman"/>
                <w:b/>
              </w:rPr>
              <w:t xml:space="preserve"> (début-fin)</w:t>
            </w:r>
          </w:p>
        </w:tc>
        <w:tc>
          <w:tcPr>
            <w:tcW w:w="1053" w:type="pct"/>
          </w:tcPr>
          <w:p w:rsidR="007D02E4" w:rsidRPr="00C525E6" w:rsidRDefault="007D02E4" w:rsidP="00085E38">
            <w:pPr>
              <w:rPr>
                <w:rFonts w:ascii="Times New Roman" w:hAnsi="Times New Roman" w:cs="Times New Roman"/>
                <w:b/>
                <w:lang w:val="fr-HT"/>
              </w:rPr>
            </w:pPr>
            <w:r w:rsidRPr="00C525E6">
              <w:rPr>
                <w:rFonts w:ascii="Times New Roman" w:hAnsi="Times New Roman" w:cs="Times New Roman"/>
                <w:b/>
                <w:lang w:val="fr-HT"/>
              </w:rPr>
              <w:t>Identification du marché</w:t>
            </w:r>
          </w:p>
          <w:p w:rsidR="007D02E4" w:rsidRPr="00C525E6" w:rsidRDefault="007D02E4" w:rsidP="00085E38">
            <w:pPr>
              <w:rPr>
                <w:rFonts w:ascii="Times New Roman" w:hAnsi="Times New Roman" w:cs="Times New Roman"/>
                <w:b/>
                <w:lang w:val="fr-HT"/>
              </w:rPr>
            </w:pPr>
            <w:r w:rsidRPr="00C525E6">
              <w:rPr>
                <w:rFonts w:ascii="Times New Roman" w:hAnsi="Times New Roman" w:cs="Times New Roman"/>
                <w:b/>
                <w:lang w:val="fr-HT"/>
              </w:rPr>
              <w:t>et montant (indiquer la monnaie</w:t>
            </w:r>
            <w:r w:rsidR="00D35AFF" w:rsidRPr="00C525E6">
              <w:rPr>
                <w:rFonts w:ascii="Times New Roman" w:hAnsi="Times New Roman" w:cs="Times New Roman"/>
                <w:b/>
                <w:lang w:val="fr-HT"/>
              </w:rPr>
              <w:t>)</w:t>
            </w:r>
          </w:p>
        </w:tc>
        <w:tc>
          <w:tcPr>
            <w:tcW w:w="1679" w:type="pct"/>
          </w:tcPr>
          <w:p w:rsidR="007D02E4" w:rsidRPr="00C525E6" w:rsidRDefault="007D02E4" w:rsidP="00085E38">
            <w:pPr>
              <w:rPr>
                <w:rFonts w:ascii="Times New Roman" w:hAnsi="Times New Roman" w:cs="Times New Roman"/>
                <w:b/>
                <w:lang w:val="fr-HT"/>
              </w:rPr>
            </w:pPr>
            <w:r w:rsidRPr="00C525E6">
              <w:rPr>
                <w:rFonts w:ascii="Times New Roman" w:hAnsi="Times New Roman" w:cs="Times New Roman"/>
                <w:b/>
                <w:lang w:val="fr-HT"/>
              </w:rPr>
              <w:t>Description sommaire des travaux réalisés</w:t>
            </w:r>
          </w:p>
          <w:p w:rsidR="007D02E4" w:rsidRPr="00085E38" w:rsidRDefault="007D02E4" w:rsidP="00085E38">
            <w:pPr>
              <w:rPr>
                <w:rFonts w:ascii="Times New Roman" w:hAnsi="Times New Roman" w:cs="Times New Roman"/>
                <w:b/>
                <w:lang w:val="fr-HT"/>
              </w:rPr>
            </w:pPr>
            <w:r w:rsidRPr="00085E38">
              <w:rPr>
                <w:rFonts w:ascii="Times New Roman" w:hAnsi="Times New Roman" w:cs="Times New Roman"/>
                <w:b/>
                <w:lang w:val="fr-HT"/>
              </w:rPr>
              <w:t>Indiquer</w:t>
            </w:r>
            <w:r w:rsidR="00D35AFF" w:rsidRPr="00085E38">
              <w:rPr>
                <w:rFonts w:ascii="Times New Roman" w:hAnsi="Times New Roman" w:cs="Times New Roman"/>
                <w:b/>
                <w:lang w:val="fr-HT"/>
              </w:rPr>
              <w:t xml:space="preserve"> la nature et la consistance des travaux</w:t>
            </w:r>
          </w:p>
        </w:tc>
        <w:tc>
          <w:tcPr>
            <w:tcW w:w="1020" w:type="pct"/>
          </w:tcPr>
          <w:p w:rsidR="007D02E4" w:rsidRPr="00C525E6" w:rsidRDefault="007D02E4" w:rsidP="00085E38">
            <w:pPr>
              <w:rPr>
                <w:rFonts w:ascii="Times New Roman" w:hAnsi="Times New Roman" w:cs="Times New Roman"/>
                <w:b/>
                <w:lang w:val="fr-HT"/>
              </w:rPr>
            </w:pPr>
            <w:r w:rsidRPr="00C525E6">
              <w:rPr>
                <w:rFonts w:ascii="Times New Roman" w:hAnsi="Times New Roman" w:cs="Times New Roman"/>
                <w:b/>
                <w:lang w:val="fr-HT"/>
              </w:rPr>
              <w:t xml:space="preserve">Maitre d’ouvrage </w:t>
            </w:r>
          </w:p>
          <w:p w:rsidR="007D02E4" w:rsidRPr="00C525E6" w:rsidRDefault="007D02E4" w:rsidP="00085E38">
            <w:pPr>
              <w:rPr>
                <w:rFonts w:ascii="Times New Roman" w:hAnsi="Times New Roman" w:cs="Times New Roman"/>
                <w:b/>
                <w:lang w:val="fr-HT"/>
              </w:rPr>
            </w:pPr>
            <w:r w:rsidRPr="00C525E6">
              <w:rPr>
                <w:rFonts w:ascii="Times New Roman" w:hAnsi="Times New Roman" w:cs="Times New Roman"/>
                <w:b/>
                <w:lang w:val="fr-HT"/>
              </w:rPr>
              <w:t>Nom et coordonnées d’une personne contact</w:t>
            </w:r>
          </w:p>
        </w:tc>
        <w:tc>
          <w:tcPr>
            <w:tcW w:w="657" w:type="pct"/>
          </w:tcPr>
          <w:p w:rsidR="007D02E4" w:rsidRPr="00085E38" w:rsidRDefault="007D02E4" w:rsidP="00085E38">
            <w:pPr>
              <w:rPr>
                <w:rFonts w:ascii="Times New Roman" w:hAnsi="Times New Roman" w:cs="Times New Roman"/>
                <w:b/>
              </w:rPr>
            </w:pPr>
            <w:proofErr w:type="spellStart"/>
            <w:r w:rsidRPr="00085E38">
              <w:rPr>
                <w:rFonts w:ascii="Times New Roman" w:hAnsi="Times New Roman" w:cs="Times New Roman"/>
                <w:b/>
              </w:rPr>
              <w:t>Rôle</w:t>
            </w:r>
            <w:proofErr w:type="spellEnd"/>
            <w:r w:rsidRPr="00085E38">
              <w:rPr>
                <w:rFonts w:ascii="Times New Roman" w:hAnsi="Times New Roman" w:cs="Times New Roman"/>
                <w:b/>
              </w:rPr>
              <w:t xml:space="preserve"> (Entrepreneur/ sous-</w:t>
            </w:r>
            <w:proofErr w:type="spellStart"/>
            <w:r w:rsidRPr="00085E38">
              <w:rPr>
                <w:rFonts w:ascii="Times New Roman" w:hAnsi="Times New Roman" w:cs="Times New Roman"/>
                <w:b/>
              </w:rPr>
              <w:t>traitant</w:t>
            </w:r>
            <w:proofErr w:type="spellEnd"/>
            <w:r w:rsidRPr="00085E38">
              <w:rPr>
                <w:rFonts w:ascii="Times New Roman" w:hAnsi="Times New Roman" w:cs="Times New Roman"/>
                <w:b/>
              </w:rPr>
              <w:t>)</w:t>
            </w: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bl>
    <w:p w:rsidR="00635148" w:rsidRPr="007D02E4" w:rsidRDefault="00635148" w:rsidP="004A0AC8">
      <w:pPr>
        <w:pStyle w:val="Heading2"/>
        <w:numPr>
          <w:ilvl w:val="0"/>
          <w:numId w:val="0"/>
        </w:numPr>
        <w:spacing w:line="276" w:lineRule="auto"/>
        <w:sectPr w:rsidR="00635148" w:rsidRPr="007D02E4" w:rsidSect="0064210C">
          <w:footnotePr>
            <w:numRestart w:val="eachPage"/>
          </w:footnotePr>
          <w:pgSz w:w="15840" w:h="12240" w:orient="landscape"/>
          <w:pgMar w:top="1440" w:right="1080" w:bottom="1440" w:left="1080" w:header="720" w:footer="720" w:gutter="0"/>
          <w:cols w:space="720"/>
          <w:docGrid w:linePitch="299"/>
        </w:sectPr>
      </w:pPr>
    </w:p>
    <w:p w:rsidR="00F11F86" w:rsidRPr="007D02E4" w:rsidRDefault="00F11F86" w:rsidP="00C934C9">
      <w:pPr>
        <w:pStyle w:val="Heading2"/>
      </w:pPr>
      <w:bookmarkStart w:id="25" w:name="_Toc493682503"/>
      <w:r w:rsidRPr="007D02E4">
        <w:lastRenderedPageBreak/>
        <w:t>Formulaire d’expérience spécifique : travaux similaires (5 dernières années)</w:t>
      </w:r>
      <w:bookmarkEnd w:id="25"/>
    </w:p>
    <w:p w:rsidR="00F11F86" w:rsidRPr="007D02E4" w:rsidRDefault="00F11F86" w:rsidP="004A0AC8">
      <w:pPr>
        <w:spacing w:line="276" w:lineRule="auto"/>
        <w:rPr>
          <w:rFonts w:ascii="Times New Roman" w:hAnsi="Times New Roman" w:cs="Times New Roman"/>
          <w:lang w:val="fr-HT"/>
        </w:rPr>
      </w:pPr>
    </w:p>
    <w:tbl>
      <w:tblPr>
        <w:tblStyle w:val="TableGrid"/>
        <w:tblW w:w="5000" w:type="pct"/>
        <w:tblLook w:val="04A0" w:firstRow="1" w:lastRow="0" w:firstColumn="1" w:lastColumn="0" w:noHBand="0" w:noVBand="1"/>
      </w:tblPr>
      <w:tblGrid>
        <w:gridCol w:w="1616"/>
        <w:gridCol w:w="2879"/>
        <w:gridCol w:w="4590"/>
        <w:gridCol w:w="2789"/>
        <w:gridCol w:w="1796"/>
      </w:tblGrid>
      <w:tr w:rsidR="00F11F86" w:rsidRPr="00085E38" w:rsidTr="009F2111">
        <w:trPr>
          <w:cantSplit/>
          <w:trHeight w:val="935"/>
          <w:tblHeader/>
        </w:trPr>
        <w:tc>
          <w:tcPr>
            <w:tcW w:w="591" w:type="pct"/>
          </w:tcPr>
          <w:p w:rsidR="00F11F86" w:rsidRPr="00085E38" w:rsidRDefault="00F11F86" w:rsidP="00085E38">
            <w:pPr>
              <w:rPr>
                <w:rFonts w:ascii="Times New Roman" w:hAnsi="Times New Roman" w:cs="Times New Roman"/>
                <w:b/>
              </w:rPr>
            </w:pPr>
            <w:proofErr w:type="spellStart"/>
            <w:r w:rsidRPr="00085E38">
              <w:rPr>
                <w:rFonts w:ascii="Times New Roman" w:hAnsi="Times New Roman" w:cs="Times New Roman"/>
                <w:b/>
              </w:rPr>
              <w:t>Période</w:t>
            </w:r>
            <w:proofErr w:type="spellEnd"/>
            <w:r w:rsidRPr="00085E38">
              <w:rPr>
                <w:rFonts w:ascii="Times New Roman" w:hAnsi="Times New Roman" w:cs="Times New Roman"/>
                <w:b/>
              </w:rPr>
              <w:t xml:space="preserve"> (début-fin)</w:t>
            </w:r>
          </w:p>
        </w:tc>
        <w:tc>
          <w:tcPr>
            <w:tcW w:w="1053" w:type="pct"/>
          </w:tcPr>
          <w:p w:rsidR="00F11F86" w:rsidRPr="00C525E6" w:rsidRDefault="00F11F86" w:rsidP="00085E38">
            <w:pPr>
              <w:rPr>
                <w:rFonts w:ascii="Times New Roman" w:hAnsi="Times New Roman" w:cs="Times New Roman"/>
                <w:b/>
                <w:lang w:val="fr-HT"/>
              </w:rPr>
            </w:pPr>
            <w:r w:rsidRPr="00C525E6">
              <w:rPr>
                <w:rFonts w:ascii="Times New Roman" w:hAnsi="Times New Roman" w:cs="Times New Roman"/>
                <w:b/>
                <w:lang w:val="fr-HT"/>
              </w:rPr>
              <w:t>Identification du marché</w:t>
            </w:r>
          </w:p>
          <w:p w:rsidR="00F11F86" w:rsidRPr="00C525E6" w:rsidRDefault="00D35AFF" w:rsidP="00085E38">
            <w:pPr>
              <w:rPr>
                <w:rFonts w:ascii="Times New Roman" w:hAnsi="Times New Roman" w:cs="Times New Roman"/>
                <w:b/>
                <w:lang w:val="fr-HT"/>
              </w:rPr>
            </w:pPr>
            <w:r w:rsidRPr="00C525E6">
              <w:rPr>
                <w:rFonts w:ascii="Times New Roman" w:hAnsi="Times New Roman" w:cs="Times New Roman"/>
                <w:b/>
                <w:lang w:val="fr-HT"/>
              </w:rPr>
              <w:t>Et</w:t>
            </w:r>
            <w:r w:rsidR="00F11F86" w:rsidRPr="00C525E6">
              <w:rPr>
                <w:rFonts w:ascii="Times New Roman" w:hAnsi="Times New Roman" w:cs="Times New Roman"/>
                <w:b/>
                <w:lang w:val="fr-HT"/>
              </w:rPr>
              <w:t xml:space="preserve"> montant (indiquer la monnaie</w:t>
            </w:r>
            <w:r w:rsidR="009529AA" w:rsidRPr="00C525E6">
              <w:rPr>
                <w:rFonts w:ascii="Times New Roman" w:hAnsi="Times New Roman" w:cs="Times New Roman"/>
                <w:b/>
                <w:lang w:val="fr-HT"/>
              </w:rPr>
              <w:t>)</w:t>
            </w:r>
          </w:p>
        </w:tc>
        <w:tc>
          <w:tcPr>
            <w:tcW w:w="1679" w:type="pct"/>
          </w:tcPr>
          <w:p w:rsidR="00F11F86" w:rsidRPr="00C525E6" w:rsidRDefault="00F11F86" w:rsidP="00085E38">
            <w:pPr>
              <w:rPr>
                <w:rFonts w:ascii="Times New Roman" w:hAnsi="Times New Roman" w:cs="Times New Roman"/>
                <w:b/>
                <w:lang w:val="fr-HT"/>
              </w:rPr>
            </w:pPr>
            <w:r w:rsidRPr="00C525E6">
              <w:rPr>
                <w:rFonts w:ascii="Times New Roman" w:hAnsi="Times New Roman" w:cs="Times New Roman"/>
                <w:b/>
                <w:lang w:val="fr-HT"/>
              </w:rPr>
              <w:t>Description sommaire des travaux réalisés</w:t>
            </w:r>
          </w:p>
          <w:p w:rsidR="00F11F86" w:rsidRPr="00C525E6" w:rsidRDefault="00F11F86" w:rsidP="00D35AFF">
            <w:pPr>
              <w:rPr>
                <w:rFonts w:ascii="Times New Roman" w:hAnsi="Times New Roman" w:cs="Times New Roman"/>
                <w:b/>
                <w:lang w:val="fr-HT"/>
              </w:rPr>
            </w:pPr>
            <w:r w:rsidRPr="00C525E6">
              <w:rPr>
                <w:rFonts w:ascii="Times New Roman" w:hAnsi="Times New Roman" w:cs="Times New Roman"/>
                <w:b/>
                <w:lang w:val="fr-HT"/>
              </w:rPr>
              <w:t>Indiquer</w:t>
            </w:r>
            <w:r w:rsidR="008541D8" w:rsidRPr="00C525E6">
              <w:rPr>
                <w:rFonts w:ascii="Times New Roman" w:hAnsi="Times New Roman" w:cs="Times New Roman"/>
                <w:b/>
                <w:lang w:val="fr-HT"/>
              </w:rPr>
              <w:t xml:space="preserve"> la </w:t>
            </w:r>
            <w:r w:rsidR="00D35AFF" w:rsidRPr="00C525E6">
              <w:rPr>
                <w:rFonts w:ascii="Times New Roman" w:hAnsi="Times New Roman" w:cs="Times New Roman"/>
                <w:b/>
                <w:lang w:val="fr-HT"/>
              </w:rPr>
              <w:t>similarité</w:t>
            </w:r>
            <w:r w:rsidR="00085E38" w:rsidRPr="00C525E6">
              <w:rPr>
                <w:rFonts w:ascii="Times New Roman" w:hAnsi="Times New Roman" w:cs="Times New Roman"/>
                <w:b/>
                <w:lang w:val="fr-HT"/>
              </w:rPr>
              <w:t xml:space="preserve"> avec le présent projet</w:t>
            </w:r>
          </w:p>
        </w:tc>
        <w:tc>
          <w:tcPr>
            <w:tcW w:w="1020" w:type="pct"/>
          </w:tcPr>
          <w:p w:rsidR="007D02E4" w:rsidRPr="00C525E6" w:rsidRDefault="007D02E4" w:rsidP="00085E38">
            <w:pPr>
              <w:rPr>
                <w:rFonts w:ascii="Times New Roman" w:hAnsi="Times New Roman" w:cs="Times New Roman"/>
                <w:b/>
                <w:lang w:val="fr-HT"/>
              </w:rPr>
            </w:pPr>
            <w:r w:rsidRPr="00C525E6">
              <w:rPr>
                <w:rFonts w:ascii="Times New Roman" w:hAnsi="Times New Roman" w:cs="Times New Roman"/>
                <w:b/>
                <w:lang w:val="fr-HT"/>
              </w:rPr>
              <w:t xml:space="preserve">Maitre d’ouvrage </w:t>
            </w:r>
          </w:p>
          <w:p w:rsidR="00F11F86" w:rsidRPr="00C525E6" w:rsidRDefault="007D02E4" w:rsidP="00085E38">
            <w:pPr>
              <w:rPr>
                <w:rFonts w:ascii="Times New Roman" w:hAnsi="Times New Roman" w:cs="Times New Roman"/>
                <w:b/>
                <w:lang w:val="fr-HT"/>
              </w:rPr>
            </w:pPr>
            <w:r w:rsidRPr="00C525E6">
              <w:rPr>
                <w:rFonts w:ascii="Times New Roman" w:hAnsi="Times New Roman" w:cs="Times New Roman"/>
                <w:b/>
                <w:lang w:val="fr-HT"/>
              </w:rPr>
              <w:t>Nom et coordonnées d’une personne contact</w:t>
            </w:r>
          </w:p>
        </w:tc>
        <w:tc>
          <w:tcPr>
            <w:tcW w:w="657" w:type="pct"/>
          </w:tcPr>
          <w:p w:rsidR="00F11F86" w:rsidRPr="00085E38" w:rsidRDefault="00F11F86" w:rsidP="00085E38">
            <w:pPr>
              <w:rPr>
                <w:rFonts w:ascii="Times New Roman" w:hAnsi="Times New Roman" w:cs="Times New Roman"/>
                <w:b/>
              </w:rPr>
            </w:pPr>
            <w:proofErr w:type="spellStart"/>
            <w:r w:rsidRPr="00085E38">
              <w:rPr>
                <w:rFonts w:ascii="Times New Roman" w:hAnsi="Times New Roman" w:cs="Times New Roman"/>
                <w:b/>
              </w:rPr>
              <w:t>Rôle</w:t>
            </w:r>
            <w:proofErr w:type="spellEnd"/>
            <w:r w:rsidRPr="00085E38">
              <w:rPr>
                <w:rFonts w:ascii="Times New Roman" w:hAnsi="Times New Roman" w:cs="Times New Roman"/>
                <w:b/>
              </w:rPr>
              <w:t xml:space="preserve"> (Entrepreneur</w:t>
            </w:r>
            <w:r w:rsidR="007D02E4" w:rsidRPr="00085E38">
              <w:rPr>
                <w:rFonts w:ascii="Times New Roman" w:hAnsi="Times New Roman" w:cs="Times New Roman"/>
                <w:b/>
              </w:rPr>
              <w:t>/</w:t>
            </w:r>
            <w:r w:rsidRPr="00085E38">
              <w:rPr>
                <w:rFonts w:ascii="Times New Roman" w:hAnsi="Times New Roman" w:cs="Times New Roman"/>
                <w:b/>
              </w:rPr>
              <w:t xml:space="preserve"> sous-</w:t>
            </w:r>
            <w:proofErr w:type="spellStart"/>
            <w:r w:rsidRPr="00085E38">
              <w:rPr>
                <w:rFonts w:ascii="Times New Roman" w:hAnsi="Times New Roman" w:cs="Times New Roman"/>
                <w:b/>
              </w:rPr>
              <w:t>traitant</w:t>
            </w:r>
            <w:proofErr w:type="spellEnd"/>
            <w:r w:rsidRPr="00085E38">
              <w:rPr>
                <w:rFonts w:ascii="Times New Roman" w:hAnsi="Times New Roman" w:cs="Times New Roman"/>
                <w:b/>
              </w:rPr>
              <w:t>)</w:t>
            </w: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r w:rsidR="00F11F86" w:rsidRPr="007D02E4" w:rsidTr="009F2111">
        <w:trPr>
          <w:cantSplit/>
          <w:trHeight w:val="1872"/>
        </w:trPr>
        <w:tc>
          <w:tcPr>
            <w:tcW w:w="591" w:type="pct"/>
          </w:tcPr>
          <w:p w:rsidR="00F11F86" w:rsidRPr="007D02E4" w:rsidRDefault="00F11F86" w:rsidP="004A0AC8">
            <w:pPr>
              <w:pStyle w:val="Heading2"/>
              <w:numPr>
                <w:ilvl w:val="0"/>
                <w:numId w:val="0"/>
              </w:numPr>
              <w:spacing w:line="276" w:lineRule="auto"/>
              <w:outlineLvl w:val="1"/>
            </w:pPr>
          </w:p>
        </w:tc>
        <w:tc>
          <w:tcPr>
            <w:tcW w:w="1053" w:type="pct"/>
          </w:tcPr>
          <w:p w:rsidR="00F11F86" w:rsidRPr="007D02E4" w:rsidRDefault="00F11F86" w:rsidP="004A0AC8">
            <w:pPr>
              <w:pStyle w:val="Heading2"/>
              <w:numPr>
                <w:ilvl w:val="0"/>
                <w:numId w:val="0"/>
              </w:numPr>
              <w:spacing w:line="276" w:lineRule="auto"/>
              <w:outlineLvl w:val="1"/>
            </w:pPr>
          </w:p>
        </w:tc>
        <w:tc>
          <w:tcPr>
            <w:tcW w:w="1679" w:type="pct"/>
          </w:tcPr>
          <w:p w:rsidR="00F11F86" w:rsidRPr="007D02E4" w:rsidRDefault="00F11F86" w:rsidP="004A0AC8">
            <w:pPr>
              <w:pStyle w:val="Heading2"/>
              <w:numPr>
                <w:ilvl w:val="0"/>
                <w:numId w:val="0"/>
              </w:numPr>
              <w:spacing w:line="276" w:lineRule="auto"/>
              <w:outlineLvl w:val="1"/>
            </w:pPr>
          </w:p>
        </w:tc>
        <w:tc>
          <w:tcPr>
            <w:tcW w:w="1020" w:type="pct"/>
          </w:tcPr>
          <w:p w:rsidR="00F11F86" w:rsidRPr="007D02E4" w:rsidRDefault="00F11F86" w:rsidP="004A0AC8">
            <w:pPr>
              <w:pStyle w:val="Heading2"/>
              <w:numPr>
                <w:ilvl w:val="0"/>
                <w:numId w:val="0"/>
              </w:numPr>
              <w:spacing w:line="276" w:lineRule="auto"/>
              <w:outlineLvl w:val="1"/>
            </w:pPr>
          </w:p>
        </w:tc>
        <w:tc>
          <w:tcPr>
            <w:tcW w:w="657" w:type="pct"/>
          </w:tcPr>
          <w:p w:rsidR="00F11F86" w:rsidRPr="007D02E4" w:rsidRDefault="00F11F86" w:rsidP="004A0AC8">
            <w:pPr>
              <w:pStyle w:val="Heading2"/>
              <w:numPr>
                <w:ilvl w:val="0"/>
                <w:numId w:val="0"/>
              </w:numPr>
              <w:spacing w:line="276" w:lineRule="auto"/>
              <w:outlineLvl w:val="1"/>
            </w:pPr>
          </w:p>
        </w:tc>
      </w:tr>
    </w:tbl>
    <w:p w:rsidR="00F11F86" w:rsidRPr="007D02E4" w:rsidRDefault="00F11F86" w:rsidP="004A0AC8">
      <w:pPr>
        <w:pStyle w:val="Heading2"/>
        <w:numPr>
          <w:ilvl w:val="0"/>
          <w:numId w:val="0"/>
        </w:numPr>
        <w:spacing w:line="276" w:lineRule="auto"/>
        <w:sectPr w:rsidR="00F11F86" w:rsidRPr="007D02E4" w:rsidSect="0064210C">
          <w:footnotePr>
            <w:numRestart w:val="eachPage"/>
          </w:footnotePr>
          <w:pgSz w:w="15840" w:h="12240" w:orient="landscape"/>
          <w:pgMar w:top="1440" w:right="1080" w:bottom="1440" w:left="1080" w:header="720" w:footer="720" w:gutter="0"/>
          <w:cols w:space="720"/>
          <w:docGrid w:linePitch="299"/>
        </w:sectPr>
      </w:pPr>
    </w:p>
    <w:p w:rsidR="0035234F" w:rsidRPr="007D02E4" w:rsidRDefault="0035234F" w:rsidP="004A0AC8">
      <w:pPr>
        <w:pStyle w:val="Heading1"/>
        <w:spacing w:line="276" w:lineRule="auto"/>
      </w:pPr>
      <w:bookmarkStart w:id="26" w:name="_Toc493682504"/>
      <w:r w:rsidRPr="007D02E4">
        <w:lastRenderedPageBreak/>
        <w:t>Formulaires</w:t>
      </w:r>
      <w:bookmarkEnd w:id="26"/>
    </w:p>
    <w:p w:rsidR="0035234F" w:rsidRPr="007D02E4" w:rsidRDefault="0035234F" w:rsidP="004A0AC8">
      <w:pPr>
        <w:spacing w:line="276" w:lineRule="auto"/>
        <w:rPr>
          <w:rFonts w:ascii="Times New Roman" w:hAnsi="Times New Roman" w:cs="Times New Roman"/>
          <w:lang w:val="fr-HT"/>
        </w:rPr>
      </w:pPr>
      <w:r w:rsidRPr="007D02E4">
        <w:rPr>
          <w:rFonts w:ascii="Times New Roman" w:hAnsi="Times New Roman" w:cs="Times New Roman"/>
          <w:lang w:val="fr-HT"/>
        </w:rPr>
        <w:br w:type="page"/>
      </w:r>
    </w:p>
    <w:p w:rsidR="007357CD" w:rsidRPr="00085E38" w:rsidRDefault="0035234F" w:rsidP="004A0AC8">
      <w:pPr>
        <w:pStyle w:val="Heading2"/>
        <w:numPr>
          <w:ilvl w:val="0"/>
          <w:numId w:val="0"/>
        </w:numPr>
        <w:spacing w:line="276" w:lineRule="auto"/>
      </w:pPr>
      <w:bookmarkStart w:id="27" w:name="_Toc493682505"/>
      <w:r w:rsidRPr="00085E38">
        <w:lastRenderedPageBreak/>
        <w:t>Formulaire de Lettre de candidature</w:t>
      </w:r>
      <w:bookmarkEnd w:id="27"/>
      <w:r w:rsidRPr="00085E38">
        <w:t xml:space="preserve">  </w:t>
      </w:r>
    </w:p>
    <w:p w:rsidR="00410395" w:rsidRDefault="00410395" w:rsidP="004A0AC8">
      <w:pPr>
        <w:spacing w:after="0" w:line="276" w:lineRule="auto"/>
        <w:ind w:left="-5" w:hanging="10"/>
        <w:jc w:val="both"/>
        <w:rPr>
          <w:rFonts w:ascii="Times New Roman" w:hAnsi="Times New Roman" w:cs="Times New Roman"/>
          <w:sz w:val="24"/>
          <w:szCs w:val="24"/>
          <w:lang w:val="fr-HT"/>
        </w:rPr>
      </w:pPr>
    </w:p>
    <w:p w:rsidR="0035234F" w:rsidRPr="007D02E4" w:rsidRDefault="0035234F" w:rsidP="004A0AC8">
      <w:pPr>
        <w:spacing w:after="0" w:line="276" w:lineRule="auto"/>
        <w:ind w:left="-5" w:hanging="10"/>
        <w:jc w:val="both"/>
        <w:rPr>
          <w:rFonts w:ascii="Times New Roman" w:hAnsi="Times New Roman" w:cs="Times New Roman"/>
          <w:sz w:val="24"/>
          <w:szCs w:val="24"/>
          <w:u w:val="single"/>
          <w:lang w:val="fr-HT"/>
        </w:rPr>
      </w:pPr>
      <w:r w:rsidRPr="007D02E4">
        <w:rPr>
          <w:rFonts w:ascii="Times New Roman" w:hAnsi="Times New Roman" w:cs="Times New Roman"/>
          <w:sz w:val="24"/>
          <w:szCs w:val="24"/>
          <w:lang w:val="fr-HT"/>
        </w:rPr>
        <w:t xml:space="preserve">Date :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r w:rsidRPr="007D02E4">
        <w:rPr>
          <w:rFonts w:ascii="Times New Roman" w:hAnsi="Times New Roman" w:cs="Times New Roman"/>
          <w:sz w:val="24"/>
          <w:szCs w:val="24"/>
          <w:lang w:val="fr-HT"/>
        </w:rPr>
        <w:tab/>
        <w:t xml:space="preserve"> </w:t>
      </w:r>
    </w:p>
    <w:p w:rsidR="0035234F" w:rsidRPr="007D02E4" w:rsidRDefault="0035234F" w:rsidP="004A0AC8">
      <w:pPr>
        <w:tabs>
          <w:tab w:val="center" w:pos="6377"/>
        </w:tabs>
        <w:spacing w:after="0" w:line="276" w:lineRule="auto"/>
        <w:ind w:left="-15"/>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Référence: </w:t>
      </w:r>
      <w:r w:rsidR="007357CD" w:rsidRPr="007D02E4">
        <w:rPr>
          <w:rFonts w:ascii="Times New Roman" w:hAnsi="Times New Roman" w:cs="Times New Roman"/>
          <w:sz w:val="24"/>
          <w:szCs w:val="24"/>
          <w:lang w:val="fr-HT"/>
        </w:rPr>
        <w:t xml:space="preserve">Construction du Centre National de Transfusion </w:t>
      </w:r>
      <w:r w:rsidRPr="007D02E4">
        <w:rPr>
          <w:rFonts w:ascii="Times New Roman" w:hAnsi="Times New Roman" w:cs="Times New Roman"/>
          <w:sz w:val="24"/>
          <w:szCs w:val="24"/>
          <w:lang w:val="fr-HT"/>
        </w:rPr>
        <w:t xml:space="preserve"> </w:t>
      </w:r>
      <w:r w:rsidR="007357CD" w:rsidRPr="007D02E4">
        <w:rPr>
          <w:rFonts w:ascii="Times New Roman" w:hAnsi="Times New Roman" w:cs="Times New Roman"/>
          <w:sz w:val="24"/>
          <w:szCs w:val="24"/>
          <w:lang w:val="fr-HT"/>
        </w:rPr>
        <w:t>Sanguine</w:t>
      </w:r>
    </w:p>
    <w:p w:rsidR="002D1B95" w:rsidRDefault="0035234F" w:rsidP="000B78C1">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7D02E4" w:rsidRDefault="0035234F" w:rsidP="004A0AC8">
      <w:pPr>
        <w:spacing w:after="0" w:line="276" w:lineRule="auto"/>
        <w:ind w:left="-5" w:hanging="1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A l’attention de : </w:t>
      </w:r>
      <w:r w:rsidR="007357CD" w:rsidRPr="007D02E4">
        <w:rPr>
          <w:rFonts w:ascii="Times New Roman" w:hAnsi="Times New Roman" w:cs="Times New Roman"/>
          <w:sz w:val="24"/>
          <w:szCs w:val="24"/>
          <w:lang w:val="fr-HT"/>
        </w:rPr>
        <w:t xml:space="preserve">Global </w:t>
      </w:r>
      <w:proofErr w:type="spellStart"/>
      <w:r w:rsidR="007357CD" w:rsidRPr="007D02E4">
        <w:rPr>
          <w:rFonts w:ascii="Times New Roman" w:hAnsi="Times New Roman" w:cs="Times New Roman"/>
          <w:sz w:val="24"/>
          <w:szCs w:val="24"/>
          <w:lang w:val="fr-HT"/>
        </w:rPr>
        <w:t>Communities</w:t>
      </w:r>
      <w:proofErr w:type="spellEnd"/>
      <w:r w:rsidRPr="007D02E4">
        <w:rPr>
          <w:rFonts w:ascii="Times New Roman" w:hAnsi="Times New Roman" w:cs="Times New Roman"/>
          <w:sz w:val="24"/>
          <w:szCs w:val="24"/>
          <w:lang w:val="fr-HT"/>
        </w:rPr>
        <w:t xml:space="preserve">  </w:t>
      </w:r>
    </w:p>
    <w:p w:rsidR="002D1B95" w:rsidRDefault="000B78C1" w:rsidP="000B78C1">
      <w:pPr>
        <w:spacing w:after="0" w:line="276" w:lineRule="auto"/>
        <w:rPr>
          <w:rFonts w:ascii="Times New Roman" w:hAnsi="Times New Roman" w:cs="Times New Roman"/>
          <w:sz w:val="24"/>
          <w:szCs w:val="24"/>
          <w:lang w:val="fr-HT"/>
        </w:rPr>
      </w:pPr>
      <w:r>
        <w:rPr>
          <w:rFonts w:ascii="Times New Roman" w:hAnsi="Times New Roman" w:cs="Times New Roman"/>
          <w:sz w:val="24"/>
          <w:szCs w:val="24"/>
          <w:lang w:val="fr-HT"/>
        </w:rPr>
        <w:t xml:space="preserve"> </w:t>
      </w:r>
    </w:p>
    <w:p w:rsidR="0035234F" w:rsidRPr="007D02E4" w:rsidRDefault="0035234F" w:rsidP="004A0AC8">
      <w:pPr>
        <w:spacing w:after="0" w:line="276" w:lineRule="auto"/>
        <w:ind w:left="-15" w:right="47"/>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Nous, soussignés, sommes candidat à la </w:t>
      </w:r>
      <w:proofErr w:type="spellStart"/>
      <w:r w:rsidRPr="007D02E4">
        <w:rPr>
          <w:rFonts w:ascii="Times New Roman" w:hAnsi="Times New Roman" w:cs="Times New Roman"/>
          <w:sz w:val="24"/>
          <w:szCs w:val="24"/>
          <w:lang w:val="fr-HT"/>
        </w:rPr>
        <w:t>p</w:t>
      </w:r>
      <w:r w:rsidR="009F2111" w:rsidRPr="007D02E4">
        <w:rPr>
          <w:rFonts w:ascii="Times New Roman" w:hAnsi="Times New Roman" w:cs="Times New Roman"/>
          <w:sz w:val="24"/>
          <w:szCs w:val="24"/>
          <w:lang w:val="fr-HT"/>
        </w:rPr>
        <w:t>réqualification</w:t>
      </w:r>
      <w:proofErr w:type="spellEnd"/>
      <w:r w:rsidR="009F2111" w:rsidRPr="007D02E4">
        <w:rPr>
          <w:rFonts w:ascii="Times New Roman" w:hAnsi="Times New Roman" w:cs="Times New Roman"/>
          <w:sz w:val="24"/>
          <w:szCs w:val="24"/>
          <w:lang w:val="fr-HT"/>
        </w:rPr>
        <w:t xml:space="preserve"> pour le marché</w:t>
      </w:r>
      <w:r w:rsidRPr="007D02E4">
        <w:rPr>
          <w:rFonts w:ascii="Times New Roman" w:hAnsi="Times New Roman" w:cs="Times New Roman"/>
          <w:sz w:val="24"/>
          <w:szCs w:val="24"/>
          <w:lang w:val="fr-HT"/>
        </w:rPr>
        <w:t xml:space="preserve"> susmentionné et déclarons que :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7D02E4" w:rsidRDefault="0035234F" w:rsidP="004A0AC8">
      <w:pPr>
        <w:numPr>
          <w:ilvl w:val="0"/>
          <w:numId w:val="2"/>
        </w:numPr>
        <w:spacing w:after="0" w:line="276" w:lineRule="auto"/>
        <w:ind w:right="47" w:hanging="42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Nous avons examiné</w:t>
      </w:r>
      <w:r w:rsidR="007D02E4">
        <w:rPr>
          <w:rFonts w:ascii="Times New Roman" w:hAnsi="Times New Roman" w:cs="Times New Roman"/>
          <w:sz w:val="24"/>
          <w:szCs w:val="24"/>
          <w:lang w:val="fr-HT"/>
        </w:rPr>
        <w:t xml:space="preserve"> le Dossier de </w:t>
      </w:r>
      <w:proofErr w:type="spellStart"/>
      <w:r w:rsidR="007D02E4">
        <w:rPr>
          <w:rFonts w:ascii="Times New Roman" w:hAnsi="Times New Roman" w:cs="Times New Roman"/>
          <w:sz w:val="24"/>
          <w:szCs w:val="24"/>
          <w:lang w:val="fr-HT"/>
        </w:rPr>
        <w:t>préqualification</w:t>
      </w:r>
      <w:proofErr w:type="spellEnd"/>
      <w:r w:rsidRPr="007D02E4">
        <w:rPr>
          <w:rFonts w:ascii="Times New Roman" w:hAnsi="Times New Roman" w:cs="Times New Roman"/>
          <w:sz w:val="24"/>
          <w:szCs w:val="24"/>
          <w:lang w:val="fr-HT"/>
        </w:rPr>
        <w:t xml:space="preserve">  et n’exprimons aucune réserve ;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7D02E4" w:rsidRDefault="0035234F" w:rsidP="004A0AC8">
      <w:pPr>
        <w:numPr>
          <w:ilvl w:val="0"/>
          <w:numId w:val="2"/>
        </w:numPr>
        <w:spacing w:after="0" w:line="276" w:lineRule="auto"/>
        <w:ind w:right="47" w:hanging="42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Notre société, y compris tous sous-traitants ou fournisseurs intervenant en rapport avec une quelconque partie du Marché résultant de la présente </w:t>
      </w:r>
      <w:proofErr w:type="spellStart"/>
      <w:r w:rsidRPr="007D02E4">
        <w:rPr>
          <w:rFonts w:ascii="Times New Roman" w:hAnsi="Times New Roman" w:cs="Times New Roman"/>
          <w:sz w:val="24"/>
          <w:szCs w:val="24"/>
          <w:lang w:val="fr-HT"/>
        </w:rPr>
        <w:t>préqualification</w:t>
      </w:r>
      <w:proofErr w:type="spellEnd"/>
      <w:r w:rsidRPr="007D02E4">
        <w:rPr>
          <w:rFonts w:ascii="Times New Roman" w:hAnsi="Times New Roman" w:cs="Times New Roman"/>
          <w:sz w:val="24"/>
          <w:szCs w:val="24"/>
          <w:lang w:val="fr-HT"/>
        </w:rPr>
        <w:t>, ne nous trouvons pas en si</w:t>
      </w:r>
      <w:r w:rsidR="00410395">
        <w:rPr>
          <w:rFonts w:ascii="Times New Roman" w:hAnsi="Times New Roman" w:cs="Times New Roman"/>
          <w:sz w:val="24"/>
          <w:szCs w:val="24"/>
          <w:lang w:val="fr-HT"/>
        </w:rPr>
        <w:t>tuation de conflit d’intérêt</w:t>
      </w:r>
      <w:r w:rsidRPr="007D02E4">
        <w:rPr>
          <w:rFonts w:ascii="Times New Roman" w:hAnsi="Times New Roman" w:cs="Times New Roman"/>
          <w:sz w:val="24"/>
          <w:szCs w:val="24"/>
          <w:lang w:val="fr-HT"/>
        </w:rPr>
        <w:t xml:space="preserve">;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E8641A" w:rsidRDefault="0035234F" w:rsidP="004A0AC8">
      <w:pPr>
        <w:numPr>
          <w:ilvl w:val="0"/>
          <w:numId w:val="2"/>
        </w:numPr>
        <w:spacing w:after="0" w:line="276" w:lineRule="auto"/>
        <w:ind w:right="47" w:hanging="42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Notre société, y compris tous sous-traitants ou fournisseurs intervenant en rapport avec une quelconque partie du Marché résultant de la présente </w:t>
      </w:r>
      <w:proofErr w:type="spellStart"/>
      <w:r w:rsidRPr="007D02E4">
        <w:rPr>
          <w:rFonts w:ascii="Times New Roman" w:hAnsi="Times New Roman" w:cs="Times New Roman"/>
          <w:sz w:val="24"/>
          <w:szCs w:val="24"/>
          <w:lang w:val="fr-HT"/>
        </w:rPr>
        <w:t>préqualification</w:t>
      </w:r>
      <w:proofErr w:type="spellEnd"/>
      <w:r w:rsidRPr="007D02E4">
        <w:rPr>
          <w:rFonts w:ascii="Times New Roman" w:hAnsi="Times New Roman" w:cs="Times New Roman"/>
          <w:sz w:val="24"/>
          <w:szCs w:val="24"/>
          <w:lang w:val="fr-HT"/>
        </w:rPr>
        <w:t xml:space="preserve">, n’avons pas été </w:t>
      </w:r>
      <w:r w:rsidRPr="00E8641A">
        <w:rPr>
          <w:rFonts w:ascii="Times New Roman" w:hAnsi="Times New Roman" w:cs="Times New Roman"/>
          <w:sz w:val="24"/>
          <w:szCs w:val="24"/>
          <w:lang w:val="fr-HT"/>
        </w:rPr>
        <w:t xml:space="preserve">déclarées inéligible par </w:t>
      </w:r>
      <w:r w:rsidR="00E8641A">
        <w:rPr>
          <w:rFonts w:ascii="Times New Roman" w:hAnsi="Times New Roman" w:cs="Times New Roman"/>
          <w:sz w:val="24"/>
          <w:szCs w:val="24"/>
          <w:lang w:val="fr-HT"/>
        </w:rPr>
        <w:t xml:space="preserve">un organisme de </w:t>
      </w:r>
      <w:r w:rsidR="002D1B95" w:rsidRPr="00E8641A">
        <w:rPr>
          <w:rFonts w:ascii="Times New Roman" w:hAnsi="Times New Roman" w:cs="Times New Roman"/>
          <w:sz w:val="24"/>
          <w:szCs w:val="24"/>
          <w:lang w:val="fr-HT"/>
        </w:rPr>
        <w:t xml:space="preserve">l’Etat Haïtien ni </w:t>
      </w:r>
      <w:r w:rsidR="001B383D" w:rsidRPr="00E8641A">
        <w:rPr>
          <w:rFonts w:ascii="Times New Roman" w:hAnsi="Times New Roman" w:cs="Times New Roman"/>
          <w:sz w:val="24"/>
          <w:szCs w:val="24"/>
          <w:lang w:val="fr-HT"/>
        </w:rPr>
        <w:t xml:space="preserve"> par </w:t>
      </w:r>
      <w:r w:rsidR="00410395" w:rsidRPr="00E8641A">
        <w:rPr>
          <w:rFonts w:ascii="Times New Roman" w:hAnsi="Times New Roman" w:cs="Times New Roman"/>
          <w:sz w:val="24"/>
          <w:szCs w:val="24"/>
          <w:lang w:val="fr-HT"/>
        </w:rPr>
        <w:t>un Bailleur</w:t>
      </w:r>
      <w:r w:rsidR="002D1B95" w:rsidRPr="00E8641A">
        <w:rPr>
          <w:rFonts w:ascii="Times New Roman" w:hAnsi="Times New Roman" w:cs="Times New Roman"/>
          <w:sz w:val="24"/>
          <w:szCs w:val="24"/>
          <w:lang w:val="fr-HT"/>
        </w:rPr>
        <w:t xml:space="preserve"> international</w:t>
      </w:r>
      <w:r w:rsidRPr="00E8641A">
        <w:rPr>
          <w:rFonts w:ascii="Times New Roman" w:hAnsi="Times New Roman" w:cs="Times New Roman"/>
          <w:sz w:val="24"/>
          <w:szCs w:val="24"/>
          <w:lang w:val="fr-HT"/>
        </w:rPr>
        <w:t xml:space="preserve">;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50453F" w:rsidRPr="0050453F" w:rsidRDefault="0035234F" w:rsidP="004A0AC8">
      <w:pPr>
        <w:numPr>
          <w:ilvl w:val="0"/>
          <w:numId w:val="2"/>
        </w:numPr>
        <w:spacing w:after="0" w:line="276" w:lineRule="auto"/>
        <w:ind w:right="47" w:hanging="42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Nous </w:t>
      </w:r>
      <w:r w:rsidR="0050453F">
        <w:rPr>
          <w:rFonts w:ascii="Times New Roman" w:hAnsi="Times New Roman" w:cs="Times New Roman"/>
          <w:sz w:val="24"/>
          <w:szCs w:val="24"/>
          <w:lang w:val="fr-HT"/>
        </w:rPr>
        <w:t xml:space="preserve">comprenons et </w:t>
      </w:r>
      <w:r w:rsidRPr="007D02E4">
        <w:rPr>
          <w:rFonts w:ascii="Times New Roman" w:hAnsi="Times New Roman" w:cs="Times New Roman"/>
          <w:sz w:val="24"/>
          <w:szCs w:val="24"/>
          <w:lang w:val="fr-HT"/>
        </w:rPr>
        <w:t xml:space="preserve">acceptons que </w:t>
      </w:r>
      <w:r w:rsidR="0050453F" w:rsidRPr="002D1B95">
        <w:rPr>
          <w:rFonts w:ascii="Times New Roman" w:hAnsi="Times New Roman" w:cs="Times New Roman"/>
          <w:sz w:val="24"/>
          <w:szCs w:val="24"/>
          <w:lang w:val="fr-FR"/>
        </w:rPr>
        <w:t xml:space="preserve">Global </w:t>
      </w:r>
      <w:proofErr w:type="spellStart"/>
      <w:r w:rsidR="0050453F" w:rsidRPr="002D1B95">
        <w:rPr>
          <w:rFonts w:ascii="Times New Roman" w:hAnsi="Times New Roman" w:cs="Times New Roman"/>
          <w:sz w:val="24"/>
          <w:szCs w:val="24"/>
          <w:lang w:val="fr-FR"/>
        </w:rPr>
        <w:t>Communities</w:t>
      </w:r>
      <w:proofErr w:type="spellEnd"/>
      <w:r w:rsidR="0050453F" w:rsidRPr="002D1B95">
        <w:rPr>
          <w:rFonts w:ascii="Times New Roman" w:hAnsi="Times New Roman" w:cs="Times New Roman"/>
          <w:sz w:val="24"/>
          <w:szCs w:val="24"/>
          <w:lang w:val="fr-FR"/>
        </w:rPr>
        <w:t xml:space="preserve"> se réserve le droit</w:t>
      </w:r>
      <w:r w:rsidR="0050453F">
        <w:rPr>
          <w:rFonts w:ascii="Times New Roman" w:hAnsi="Times New Roman" w:cs="Times New Roman"/>
          <w:sz w:val="24"/>
          <w:szCs w:val="24"/>
          <w:lang w:val="fr-FR"/>
        </w:rPr>
        <w:t> :</w:t>
      </w:r>
    </w:p>
    <w:p w:rsidR="0050453F" w:rsidRPr="0050453F" w:rsidRDefault="0050453F" w:rsidP="004A0AC8">
      <w:pPr>
        <w:numPr>
          <w:ilvl w:val="1"/>
          <w:numId w:val="2"/>
        </w:numPr>
        <w:spacing w:after="0" w:line="276" w:lineRule="auto"/>
        <w:ind w:right="47" w:hanging="420"/>
        <w:jc w:val="both"/>
        <w:rPr>
          <w:rFonts w:ascii="Times New Roman" w:hAnsi="Times New Roman" w:cs="Times New Roman"/>
          <w:sz w:val="24"/>
          <w:szCs w:val="24"/>
          <w:lang w:val="fr-HT"/>
        </w:rPr>
      </w:pPr>
      <w:r w:rsidRPr="002D1B95">
        <w:rPr>
          <w:rFonts w:ascii="Times New Roman" w:hAnsi="Times New Roman" w:cs="Times New Roman"/>
          <w:sz w:val="24"/>
          <w:szCs w:val="24"/>
          <w:lang w:val="fr-FR"/>
        </w:rPr>
        <w:t xml:space="preserve">d'accepter ou de rejeter toute </w:t>
      </w:r>
      <w:r>
        <w:rPr>
          <w:rFonts w:ascii="Times New Roman" w:hAnsi="Times New Roman" w:cs="Times New Roman"/>
          <w:sz w:val="24"/>
          <w:szCs w:val="24"/>
          <w:lang w:val="fr-FR"/>
        </w:rPr>
        <w:t>candidature</w:t>
      </w:r>
      <w:r w:rsidRPr="002D1B95">
        <w:rPr>
          <w:rFonts w:ascii="Times New Roman" w:hAnsi="Times New Roman" w:cs="Times New Roman"/>
          <w:sz w:val="24"/>
          <w:szCs w:val="24"/>
          <w:lang w:val="fr-FR"/>
        </w:rPr>
        <w:t xml:space="preserve">, </w:t>
      </w:r>
    </w:p>
    <w:p w:rsidR="0050453F" w:rsidRPr="0050453F" w:rsidRDefault="0050453F" w:rsidP="004A0AC8">
      <w:pPr>
        <w:numPr>
          <w:ilvl w:val="1"/>
          <w:numId w:val="2"/>
        </w:numPr>
        <w:spacing w:after="0" w:line="276" w:lineRule="auto"/>
        <w:ind w:right="47" w:hanging="420"/>
        <w:jc w:val="both"/>
        <w:rPr>
          <w:rFonts w:ascii="Times New Roman" w:hAnsi="Times New Roman" w:cs="Times New Roman"/>
          <w:sz w:val="24"/>
          <w:szCs w:val="24"/>
          <w:lang w:val="fr-HT"/>
        </w:rPr>
      </w:pPr>
      <w:r w:rsidRPr="002D1B95">
        <w:rPr>
          <w:rFonts w:ascii="Times New Roman" w:hAnsi="Times New Roman" w:cs="Times New Roman"/>
          <w:sz w:val="24"/>
          <w:szCs w:val="24"/>
          <w:lang w:val="fr-FR"/>
        </w:rPr>
        <w:t xml:space="preserve">d'annuler le processus  </w:t>
      </w:r>
      <w:r>
        <w:rPr>
          <w:rFonts w:ascii="Times New Roman" w:hAnsi="Times New Roman" w:cs="Times New Roman"/>
          <w:sz w:val="24"/>
          <w:szCs w:val="24"/>
          <w:lang w:val="fr-FR"/>
        </w:rPr>
        <w:t xml:space="preserve">de </w:t>
      </w:r>
      <w:proofErr w:type="spellStart"/>
      <w:r w:rsidRPr="007D02E4">
        <w:rPr>
          <w:rFonts w:ascii="Times New Roman" w:hAnsi="Times New Roman" w:cs="Times New Roman"/>
          <w:sz w:val="24"/>
          <w:szCs w:val="24"/>
          <w:lang w:val="fr-HT"/>
        </w:rPr>
        <w:t>préqualification</w:t>
      </w:r>
      <w:proofErr w:type="spellEnd"/>
      <w:r>
        <w:rPr>
          <w:rFonts w:ascii="Times New Roman" w:hAnsi="Times New Roman" w:cs="Times New Roman"/>
          <w:sz w:val="24"/>
          <w:szCs w:val="24"/>
          <w:lang w:val="fr-FR"/>
        </w:rPr>
        <w:t>,</w:t>
      </w:r>
      <w:r w:rsidRPr="002D1B95">
        <w:rPr>
          <w:rFonts w:ascii="Times New Roman" w:hAnsi="Times New Roman" w:cs="Times New Roman"/>
          <w:sz w:val="24"/>
          <w:szCs w:val="24"/>
          <w:lang w:val="fr-FR"/>
        </w:rPr>
        <w:t xml:space="preserve"> </w:t>
      </w:r>
    </w:p>
    <w:p w:rsidR="0050453F" w:rsidRDefault="0050453F" w:rsidP="004A0AC8">
      <w:pPr>
        <w:numPr>
          <w:ilvl w:val="1"/>
          <w:numId w:val="2"/>
        </w:numPr>
        <w:spacing w:after="0" w:line="276" w:lineRule="auto"/>
        <w:ind w:right="47" w:hanging="420"/>
        <w:jc w:val="both"/>
        <w:rPr>
          <w:rFonts w:ascii="Times New Roman" w:hAnsi="Times New Roman" w:cs="Times New Roman"/>
          <w:sz w:val="24"/>
          <w:szCs w:val="24"/>
          <w:lang w:val="fr-HT"/>
        </w:rPr>
      </w:pPr>
      <w:r w:rsidRPr="002D1B95">
        <w:rPr>
          <w:rFonts w:ascii="Times New Roman" w:hAnsi="Times New Roman" w:cs="Times New Roman"/>
          <w:sz w:val="24"/>
          <w:szCs w:val="24"/>
          <w:lang w:val="fr-FR"/>
        </w:rPr>
        <w:t xml:space="preserve">de rejeter toutes les </w:t>
      </w:r>
      <w:r>
        <w:rPr>
          <w:rFonts w:ascii="Times New Roman" w:hAnsi="Times New Roman" w:cs="Times New Roman"/>
          <w:sz w:val="24"/>
          <w:szCs w:val="24"/>
          <w:lang w:val="fr-FR"/>
        </w:rPr>
        <w:t>candidatu</w:t>
      </w:r>
      <w:r w:rsidRPr="002D1B95">
        <w:rPr>
          <w:rFonts w:ascii="Times New Roman" w:hAnsi="Times New Roman" w:cs="Times New Roman"/>
          <w:sz w:val="24"/>
          <w:szCs w:val="24"/>
          <w:lang w:val="fr-FR"/>
        </w:rPr>
        <w:t>re</w:t>
      </w:r>
      <w:r>
        <w:rPr>
          <w:rFonts w:ascii="Times New Roman" w:hAnsi="Times New Roman" w:cs="Times New Roman"/>
          <w:sz w:val="24"/>
          <w:szCs w:val="24"/>
          <w:lang w:val="fr-FR"/>
        </w:rPr>
        <w:t>s</w:t>
      </w:r>
      <w:r w:rsidR="0035234F" w:rsidRPr="007D02E4">
        <w:rPr>
          <w:rFonts w:ascii="Times New Roman" w:hAnsi="Times New Roman" w:cs="Times New Roman"/>
          <w:sz w:val="24"/>
          <w:szCs w:val="24"/>
          <w:lang w:val="fr-HT"/>
        </w:rPr>
        <w:t xml:space="preserve">; </w:t>
      </w:r>
    </w:p>
    <w:p w:rsidR="0050453F" w:rsidRDefault="0050453F" w:rsidP="004A0AC8">
      <w:pPr>
        <w:numPr>
          <w:ilvl w:val="1"/>
          <w:numId w:val="2"/>
        </w:numPr>
        <w:spacing w:after="0" w:line="276" w:lineRule="auto"/>
        <w:ind w:right="47" w:hanging="420"/>
        <w:jc w:val="both"/>
        <w:rPr>
          <w:rFonts w:ascii="Times New Roman" w:hAnsi="Times New Roman" w:cs="Times New Roman"/>
          <w:sz w:val="24"/>
          <w:szCs w:val="24"/>
          <w:lang w:val="fr-HT"/>
        </w:rPr>
      </w:pPr>
      <w:r>
        <w:rPr>
          <w:rFonts w:ascii="Times New Roman" w:hAnsi="Times New Roman" w:cs="Times New Roman"/>
          <w:sz w:val="24"/>
          <w:szCs w:val="24"/>
          <w:lang w:val="fr-HT"/>
        </w:rPr>
        <w:t>de ne pas</w:t>
      </w:r>
      <w:r w:rsidR="0035234F" w:rsidRPr="007D02E4">
        <w:rPr>
          <w:rFonts w:ascii="Times New Roman" w:hAnsi="Times New Roman" w:cs="Times New Roman"/>
          <w:sz w:val="24"/>
          <w:szCs w:val="24"/>
          <w:lang w:val="fr-HT"/>
        </w:rPr>
        <w:t xml:space="preserve"> inviter les candidats </w:t>
      </w:r>
      <w:proofErr w:type="spellStart"/>
      <w:r w:rsidR="0035234F" w:rsidRPr="007D02E4">
        <w:rPr>
          <w:rFonts w:ascii="Times New Roman" w:hAnsi="Times New Roman" w:cs="Times New Roman"/>
          <w:sz w:val="24"/>
          <w:szCs w:val="24"/>
          <w:lang w:val="fr-HT"/>
        </w:rPr>
        <w:t>préqualifiés</w:t>
      </w:r>
      <w:proofErr w:type="spellEnd"/>
      <w:r w:rsidR="0035234F" w:rsidRPr="007D02E4">
        <w:rPr>
          <w:rFonts w:ascii="Times New Roman" w:hAnsi="Times New Roman" w:cs="Times New Roman"/>
          <w:sz w:val="24"/>
          <w:szCs w:val="24"/>
          <w:lang w:val="fr-HT"/>
        </w:rPr>
        <w:t xml:space="preserve"> à soumettre une offre pour le marché qui fait l’objet de la présente </w:t>
      </w:r>
      <w:proofErr w:type="spellStart"/>
      <w:r w:rsidR="0035234F" w:rsidRPr="007D02E4">
        <w:rPr>
          <w:rFonts w:ascii="Times New Roman" w:hAnsi="Times New Roman" w:cs="Times New Roman"/>
          <w:sz w:val="24"/>
          <w:szCs w:val="24"/>
          <w:lang w:val="fr-HT"/>
        </w:rPr>
        <w:t>préqualification</w:t>
      </w:r>
      <w:proofErr w:type="spellEnd"/>
      <w:r w:rsidR="0035234F" w:rsidRPr="007D02E4">
        <w:rPr>
          <w:rFonts w:ascii="Times New Roman" w:hAnsi="Times New Roman" w:cs="Times New Roman"/>
          <w:sz w:val="24"/>
          <w:szCs w:val="24"/>
          <w:lang w:val="fr-HT"/>
        </w:rPr>
        <w:t>,</w:t>
      </w:r>
      <w:r>
        <w:rPr>
          <w:rFonts w:ascii="Times New Roman" w:hAnsi="Times New Roman" w:cs="Times New Roman"/>
          <w:sz w:val="24"/>
          <w:szCs w:val="24"/>
          <w:lang w:val="fr-HT"/>
        </w:rPr>
        <w:t xml:space="preserve"> </w:t>
      </w:r>
    </w:p>
    <w:p w:rsidR="0035234F" w:rsidRPr="007D02E4" w:rsidRDefault="002D1B95" w:rsidP="004A0AC8">
      <w:pPr>
        <w:spacing w:after="0" w:line="276" w:lineRule="auto"/>
        <w:ind w:right="47"/>
        <w:jc w:val="both"/>
        <w:rPr>
          <w:rFonts w:ascii="Times New Roman" w:hAnsi="Times New Roman" w:cs="Times New Roman"/>
          <w:sz w:val="24"/>
          <w:szCs w:val="24"/>
          <w:lang w:val="fr-HT"/>
        </w:rPr>
      </w:pPr>
      <w:proofErr w:type="gramStart"/>
      <w:r w:rsidRPr="002D1B95">
        <w:rPr>
          <w:rFonts w:ascii="Times New Roman" w:hAnsi="Times New Roman" w:cs="Times New Roman"/>
          <w:sz w:val="24"/>
          <w:szCs w:val="24"/>
          <w:lang w:val="fr-FR"/>
        </w:rPr>
        <w:t>à</w:t>
      </w:r>
      <w:proofErr w:type="gramEnd"/>
      <w:r w:rsidRPr="002D1B95">
        <w:rPr>
          <w:rFonts w:ascii="Times New Roman" w:hAnsi="Times New Roman" w:cs="Times New Roman"/>
          <w:sz w:val="24"/>
          <w:szCs w:val="24"/>
          <w:lang w:val="fr-FR"/>
        </w:rPr>
        <w:t xml:space="preserve"> tout moment, sans encourir de ce fait la moindre responsabilité que ce soit envers les candidats et sans aucune obligation d'informer les candidats des motifs de la décision de Global </w:t>
      </w:r>
      <w:proofErr w:type="spellStart"/>
      <w:r w:rsidRPr="002D1B95">
        <w:rPr>
          <w:rFonts w:ascii="Times New Roman" w:hAnsi="Times New Roman" w:cs="Times New Roman"/>
          <w:sz w:val="24"/>
          <w:szCs w:val="24"/>
          <w:lang w:val="fr-FR"/>
        </w:rPr>
        <w:t>Communities</w:t>
      </w:r>
      <w:proofErr w:type="spellEnd"/>
      <w:r w:rsidRPr="002D1B95">
        <w:rPr>
          <w:rFonts w:ascii="Times New Roman" w:hAnsi="Times New Roman" w:cs="Times New Roman"/>
          <w:sz w:val="24"/>
          <w:szCs w:val="24"/>
          <w:lang w:val="fr-FR"/>
        </w:rPr>
        <w:t>.</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7D02E4" w:rsidRDefault="0035234F" w:rsidP="004A0AC8">
      <w:pPr>
        <w:spacing w:after="0" w:line="276" w:lineRule="auto"/>
        <w:ind w:left="-5" w:hanging="1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Signé</w:t>
      </w:r>
      <w:r w:rsidR="002D1B95">
        <w:rPr>
          <w:rFonts w:ascii="Times New Roman" w:hAnsi="Times New Roman" w:cs="Times New Roman"/>
          <w:sz w:val="24"/>
          <w:szCs w:val="24"/>
          <w:lang w:val="fr-HT"/>
        </w:rPr>
        <w:t> par le</w:t>
      </w:r>
      <w:r w:rsidRPr="007D02E4">
        <w:rPr>
          <w:rFonts w:ascii="Times New Roman" w:hAnsi="Times New Roman" w:cs="Times New Roman"/>
          <w:sz w:val="24"/>
          <w:szCs w:val="24"/>
          <w:lang w:val="fr-HT"/>
        </w:rPr>
        <w:t xml:space="preserve"> représentant </w:t>
      </w:r>
      <w:r w:rsidR="002D1B95">
        <w:rPr>
          <w:rFonts w:ascii="Times New Roman" w:hAnsi="Times New Roman" w:cs="Times New Roman"/>
          <w:sz w:val="24"/>
          <w:szCs w:val="24"/>
          <w:lang w:val="fr-HT"/>
        </w:rPr>
        <w:t>autorisé :</w:t>
      </w:r>
      <w:r w:rsidRPr="007D02E4">
        <w:rPr>
          <w:rFonts w:ascii="Times New Roman" w:hAnsi="Times New Roman" w:cs="Times New Roman"/>
          <w:sz w:val="24"/>
          <w:szCs w:val="24"/>
          <w:lang w:val="fr-HT"/>
        </w:rPr>
        <w:t xml:space="preserve">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p>
    <w:p w:rsidR="0035234F" w:rsidRPr="007D02E4" w:rsidRDefault="00FE7756" w:rsidP="004A0AC8">
      <w:pPr>
        <w:spacing w:after="0" w:line="276" w:lineRule="auto"/>
        <w:ind w:left="-5" w:hanging="10"/>
        <w:jc w:val="both"/>
        <w:rPr>
          <w:rFonts w:ascii="Times New Roman" w:hAnsi="Times New Roman" w:cs="Times New Roman"/>
          <w:sz w:val="24"/>
          <w:szCs w:val="24"/>
          <w:lang w:val="fr-HT"/>
        </w:rPr>
      </w:pPr>
      <w:r>
        <w:rPr>
          <w:rFonts w:ascii="Times New Roman" w:hAnsi="Times New Roman" w:cs="Times New Roman"/>
          <w:sz w:val="24"/>
          <w:szCs w:val="24"/>
          <w:lang w:val="fr-HT"/>
        </w:rPr>
        <w:t>Prénom et n</w:t>
      </w:r>
      <w:r w:rsidR="002D1B95">
        <w:rPr>
          <w:rFonts w:ascii="Times New Roman" w:hAnsi="Times New Roman" w:cs="Times New Roman"/>
          <w:sz w:val="24"/>
          <w:szCs w:val="24"/>
          <w:lang w:val="fr-HT"/>
        </w:rPr>
        <w:t>om</w:t>
      </w:r>
      <w:r>
        <w:rPr>
          <w:rFonts w:ascii="Times New Roman" w:hAnsi="Times New Roman" w:cs="Times New Roman"/>
          <w:sz w:val="24"/>
          <w:szCs w:val="24"/>
          <w:lang w:val="fr-HT"/>
        </w:rPr>
        <w:t> :</w:t>
      </w:r>
      <w:r w:rsidR="002D1B95">
        <w:rPr>
          <w:rFonts w:ascii="Times New Roman" w:hAnsi="Times New Roman" w:cs="Times New Roman"/>
          <w:sz w:val="24"/>
          <w:szCs w:val="24"/>
          <w:lang w:val="fr-HT"/>
        </w:rPr>
        <w:t xml:space="preserve"> </w:t>
      </w:r>
      <w:r w:rsidR="0035234F" w:rsidRPr="007D02E4">
        <w:rPr>
          <w:rFonts w:ascii="Times New Roman" w:hAnsi="Times New Roman" w:cs="Times New Roman"/>
          <w:sz w:val="24"/>
          <w:szCs w:val="24"/>
          <w:lang w:val="fr-HT"/>
        </w:rPr>
        <w:t xml:space="preserve"> </w:t>
      </w:r>
    </w:p>
    <w:p w:rsidR="002D1B95" w:rsidRDefault="002D1B95" w:rsidP="004A0AC8">
      <w:pPr>
        <w:spacing w:after="0" w:line="276" w:lineRule="auto"/>
        <w:ind w:left="-5" w:hanging="10"/>
        <w:jc w:val="both"/>
        <w:rPr>
          <w:rFonts w:ascii="Times New Roman" w:hAnsi="Times New Roman" w:cs="Times New Roman"/>
          <w:sz w:val="24"/>
          <w:szCs w:val="24"/>
          <w:lang w:val="fr-HT"/>
        </w:rPr>
      </w:pPr>
    </w:p>
    <w:p w:rsidR="0035234F" w:rsidRPr="007D02E4" w:rsidRDefault="0035234F" w:rsidP="004A0AC8">
      <w:pPr>
        <w:spacing w:after="0" w:line="276" w:lineRule="auto"/>
        <w:ind w:left="-5" w:hanging="1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En tant que</w:t>
      </w:r>
      <w:r w:rsidR="002D1B95">
        <w:rPr>
          <w:rFonts w:ascii="Times New Roman" w:hAnsi="Times New Roman" w:cs="Times New Roman"/>
          <w:sz w:val="24"/>
          <w:szCs w:val="24"/>
          <w:lang w:val="fr-HT"/>
        </w:rPr>
        <w:t> :</w:t>
      </w:r>
      <w:r w:rsidRPr="007D02E4">
        <w:rPr>
          <w:rFonts w:ascii="Times New Roman" w:hAnsi="Times New Roman" w:cs="Times New Roman"/>
          <w:sz w:val="24"/>
          <w:szCs w:val="24"/>
          <w:lang w:val="fr-HT"/>
        </w:rPr>
        <w:t xml:space="preserve"> </w:t>
      </w:r>
    </w:p>
    <w:p w:rsidR="0035234F" w:rsidRPr="007D02E4" w:rsidRDefault="0035234F" w:rsidP="004A0AC8">
      <w:pPr>
        <w:spacing w:after="0" w:line="276" w:lineRule="auto"/>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  </w:t>
      </w:r>
      <w:r w:rsidRPr="007D02E4">
        <w:rPr>
          <w:rFonts w:ascii="Times New Roman" w:hAnsi="Times New Roman" w:cs="Times New Roman"/>
          <w:sz w:val="24"/>
          <w:szCs w:val="24"/>
          <w:lang w:val="fr-HT"/>
        </w:rPr>
        <w:tab/>
        <w:t xml:space="preserve">  </w:t>
      </w:r>
    </w:p>
    <w:p w:rsidR="00374C52" w:rsidRPr="007D02E4" w:rsidRDefault="0035234F" w:rsidP="000B78C1">
      <w:pPr>
        <w:spacing w:after="0" w:line="276" w:lineRule="auto"/>
        <w:ind w:left="-5" w:right="47" w:hanging="10"/>
        <w:jc w:val="both"/>
        <w:rPr>
          <w:rFonts w:ascii="Times New Roman" w:hAnsi="Times New Roman" w:cs="Times New Roman"/>
          <w:sz w:val="24"/>
          <w:szCs w:val="24"/>
          <w:lang w:val="fr-HT"/>
        </w:rPr>
      </w:pPr>
      <w:r w:rsidRPr="007D02E4">
        <w:rPr>
          <w:rFonts w:ascii="Times New Roman" w:hAnsi="Times New Roman" w:cs="Times New Roman"/>
          <w:sz w:val="24"/>
          <w:szCs w:val="24"/>
          <w:lang w:val="fr-HT"/>
        </w:rPr>
        <w:t xml:space="preserve">Dûment autorisé à signer pour et au nom de :  </w:t>
      </w:r>
    </w:p>
    <w:sectPr w:rsidR="00374C52" w:rsidRPr="007D02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112" w:rsidRDefault="00D75112">
      <w:pPr>
        <w:spacing w:after="0" w:line="240" w:lineRule="auto"/>
      </w:pPr>
      <w:r>
        <w:separator/>
      </w:r>
    </w:p>
  </w:endnote>
  <w:endnote w:type="continuationSeparator" w:id="0">
    <w:p w:rsidR="00D75112" w:rsidRDefault="00D7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E6" w:rsidRDefault="00C525E6" w:rsidP="00085E38">
    <w:pPr>
      <w:pStyle w:val="Header"/>
      <w:pBdr>
        <w:top w:val="single" w:sz="4" w:space="1" w:color="auto"/>
      </w:pBdr>
      <w:rPr>
        <w:rFonts w:ascii="Times New Roman" w:hAnsi="Times New Roman" w:cs="Times New Roman"/>
        <w:b/>
        <w:sz w:val="24"/>
        <w:szCs w:val="24"/>
        <w:lang w:val="fr-FR"/>
      </w:rPr>
    </w:pPr>
    <w:r w:rsidRPr="00085E38">
      <w:rPr>
        <w:rFonts w:ascii="Times New Roman" w:hAnsi="Times New Roman" w:cs="Times New Roman"/>
        <w:b/>
        <w:sz w:val="24"/>
        <w:szCs w:val="24"/>
        <w:lang w:val="fr-FR"/>
      </w:rPr>
      <w:t xml:space="preserve">Projet de Construction du Centre </w:t>
    </w:r>
    <w:r w:rsidR="00F218E8">
      <w:rPr>
        <w:rFonts w:ascii="Times New Roman" w:hAnsi="Times New Roman" w:cs="Times New Roman"/>
        <w:b/>
        <w:sz w:val="24"/>
        <w:szCs w:val="24"/>
        <w:lang w:val="fr-FR"/>
      </w:rPr>
      <w:t>N</w:t>
    </w:r>
    <w:r w:rsidRPr="00085E38">
      <w:rPr>
        <w:rFonts w:ascii="Times New Roman" w:hAnsi="Times New Roman" w:cs="Times New Roman"/>
        <w:b/>
        <w:sz w:val="24"/>
        <w:szCs w:val="24"/>
        <w:lang w:val="fr-FR"/>
      </w:rPr>
      <w:t xml:space="preserve">ational de Transfusion Sanguine </w:t>
    </w:r>
  </w:p>
  <w:p w:rsidR="00C525E6" w:rsidRPr="00085E38" w:rsidRDefault="00C525E6" w:rsidP="00085E38">
    <w:pPr>
      <w:pStyle w:val="Header"/>
      <w:rPr>
        <w:b/>
        <w:lang w:val="fr-HT"/>
      </w:rPr>
    </w:pPr>
    <w:proofErr w:type="gramStart"/>
    <w:r w:rsidRPr="00085E38">
      <w:rPr>
        <w:rFonts w:ascii="Times New Roman" w:hAnsi="Times New Roman" w:cs="Times New Roman"/>
        <w:b/>
        <w:sz w:val="24"/>
        <w:szCs w:val="24"/>
        <w:lang w:val="fr-FR"/>
      </w:rPr>
      <w:t>et</w:t>
    </w:r>
    <w:proofErr w:type="gramEnd"/>
    <w:r w:rsidRPr="00085E38">
      <w:rPr>
        <w:rFonts w:ascii="Times New Roman" w:hAnsi="Times New Roman" w:cs="Times New Roman"/>
        <w:b/>
        <w:sz w:val="24"/>
        <w:szCs w:val="24"/>
        <w:lang w:val="fr-FR"/>
      </w:rPr>
      <w:t xml:space="preserve"> du Laboratoire d’Analyses Spéciales</w:t>
    </w:r>
    <w:r>
      <w:rPr>
        <w:rFonts w:ascii="Times New Roman" w:hAnsi="Times New Roman" w:cs="Times New Roman"/>
        <w:b/>
        <w:sz w:val="24"/>
        <w:szCs w:val="24"/>
        <w:lang w:val="fr-FR"/>
      </w:rPr>
      <w:tab/>
    </w:r>
    <w:r>
      <w:rPr>
        <w:rFonts w:ascii="Times New Roman" w:hAnsi="Times New Roman" w:cs="Times New Roman"/>
        <w:b/>
        <w:sz w:val="24"/>
        <w:szCs w:val="24"/>
        <w:lang w:val="fr-FR"/>
      </w:rPr>
      <w:tab/>
    </w:r>
    <w:r w:rsidRPr="00085E38">
      <w:rPr>
        <w:rFonts w:ascii="Times New Roman" w:hAnsi="Times New Roman" w:cs="Times New Roman"/>
        <w:b/>
        <w:sz w:val="24"/>
        <w:szCs w:val="24"/>
        <w:lang w:val="fr-FR"/>
      </w:rPr>
      <w:t xml:space="preserve">Page </w:t>
    </w:r>
    <w:r w:rsidRPr="00085E38">
      <w:rPr>
        <w:rFonts w:ascii="Times New Roman" w:hAnsi="Times New Roman" w:cs="Times New Roman"/>
        <w:b/>
        <w:bCs/>
        <w:sz w:val="24"/>
        <w:szCs w:val="24"/>
        <w:lang w:val="fr-FR"/>
      </w:rPr>
      <w:fldChar w:fldCharType="begin"/>
    </w:r>
    <w:r w:rsidRPr="00085E38">
      <w:rPr>
        <w:rFonts w:ascii="Times New Roman" w:hAnsi="Times New Roman" w:cs="Times New Roman"/>
        <w:b/>
        <w:bCs/>
        <w:sz w:val="24"/>
        <w:szCs w:val="24"/>
        <w:lang w:val="fr-FR"/>
      </w:rPr>
      <w:instrText xml:space="preserve"> PAGE  \* Arabic  \* MERGEFORMAT </w:instrText>
    </w:r>
    <w:r w:rsidRPr="00085E38">
      <w:rPr>
        <w:rFonts w:ascii="Times New Roman" w:hAnsi="Times New Roman" w:cs="Times New Roman"/>
        <w:b/>
        <w:bCs/>
        <w:sz w:val="24"/>
        <w:szCs w:val="24"/>
        <w:lang w:val="fr-FR"/>
      </w:rPr>
      <w:fldChar w:fldCharType="separate"/>
    </w:r>
    <w:r w:rsidR="00736493">
      <w:rPr>
        <w:rFonts w:ascii="Times New Roman" w:hAnsi="Times New Roman" w:cs="Times New Roman"/>
        <w:b/>
        <w:bCs/>
        <w:noProof/>
        <w:sz w:val="24"/>
        <w:szCs w:val="24"/>
        <w:lang w:val="fr-FR"/>
      </w:rPr>
      <w:t>19</w:t>
    </w:r>
    <w:r w:rsidRPr="00085E38">
      <w:rPr>
        <w:rFonts w:ascii="Times New Roman" w:hAnsi="Times New Roman" w:cs="Times New Roman"/>
        <w:b/>
        <w:bCs/>
        <w:sz w:val="24"/>
        <w:szCs w:val="24"/>
        <w:lang w:val="fr-FR"/>
      </w:rPr>
      <w:fldChar w:fldCharType="end"/>
    </w:r>
    <w:r>
      <w:rPr>
        <w:rFonts w:ascii="Times New Roman" w:hAnsi="Times New Roman" w:cs="Times New Roman"/>
        <w:b/>
        <w:sz w:val="24"/>
        <w:szCs w:val="24"/>
        <w:lang w:val="fr-FR"/>
      </w:rPr>
      <w:t>/</w:t>
    </w:r>
    <w:r w:rsidRPr="00085E38">
      <w:rPr>
        <w:rFonts w:ascii="Times New Roman" w:hAnsi="Times New Roman" w:cs="Times New Roman"/>
        <w:b/>
        <w:bCs/>
        <w:sz w:val="24"/>
        <w:szCs w:val="24"/>
        <w:lang w:val="fr-FR"/>
      </w:rPr>
      <w:fldChar w:fldCharType="begin"/>
    </w:r>
    <w:r w:rsidRPr="00085E38">
      <w:rPr>
        <w:rFonts w:ascii="Times New Roman" w:hAnsi="Times New Roman" w:cs="Times New Roman"/>
        <w:b/>
        <w:bCs/>
        <w:sz w:val="24"/>
        <w:szCs w:val="24"/>
        <w:lang w:val="fr-FR"/>
      </w:rPr>
      <w:instrText xml:space="preserve"> NUMPAGES  \* Arabic  \* MERGEFORMAT </w:instrText>
    </w:r>
    <w:r w:rsidRPr="00085E38">
      <w:rPr>
        <w:rFonts w:ascii="Times New Roman" w:hAnsi="Times New Roman" w:cs="Times New Roman"/>
        <w:b/>
        <w:bCs/>
        <w:sz w:val="24"/>
        <w:szCs w:val="24"/>
        <w:lang w:val="fr-FR"/>
      </w:rPr>
      <w:fldChar w:fldCharType="separate"/>
    </w:r>
    <w:r w:rsidR="00736493">
      <w:rPr>
        <w:rFonts w:ascii="Times New Roman" w:hAnsi="Times New Roman" w:cs="Times New Roman"/>
        <w:b/>
        <w:bCs/>
        <w:noProof/>
        <w:sz w:val="24"/>
        <w:szCs w:val="24"/>
        <w:lang w:val="fr-FR"/>
      </w:rPr>
      <w:t>19</w:t>
    </w:r>
    <w:r w:rsidRPr="00085E38">
      <w:rPr>
        <w:rFonts w:ascii="Times New Roman" w:hAnsi="Times New Roman" w:cs="Times New Roman"/>
        <w:b/>
        <w:bCs/>
        <w:sz w:val="24"/>
        <w:szCs w:val="24"/>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112" w:rsidRDefault="00D75112">
      <w:pPr>
        <w:spacing w:after="0" w:line="240" w:lineRule="auto"/>
      </w:pPr>
      <w:r>
        <w:separator/>
      </w:r>
    </w:p>
  </w:footnote>
  <w:footnote w:type="continuationSeparator" w:id="0">
    <w:p w:rsidR="00D75112" w:rsidRDefault="00D7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E6" w:rsidRPr="0062799A" w:rsidRDefault="00C525E6">
    <w:pPr>
      <w:spacing w:after="0"/>
      <w:ind w:left="-289"/>
      <w:rPr>
        <w:lang w:val="fr-HT"/>
      </w:rPr>
    </w:pPr>
    <w:r>
      <w:rPr>
        <w:noProof/>
        <w:lang w:val="en-US" w:eastAsia="en-US"/>
      </w:rPr>
      <mc:AlternateContent>
        <mc:Choice Requires="wpg">
          <w:drawing>
            <wp:anchor distT="0" distB="0" distL="114300" distR="114300" simplePos="0" relativeHeight="251659264" behindDoc="0" locked="0" layoutInCell="1" allowOverlap="1" wp14:anchorId="652FFBA6" wp14:editId="7CD602C4">
              <wp:simplePos x="0" y="0"/>
              <wp:positionH relativeFrom="page">
                <wp:posOffset>711708</wp:posOffset>
              </wp:positionH>
              <wp:positionV relativeFrom="page">
                <wp:posOffset>617982</wp:posOffset>
              </wp:positionV>
              <wp:extent cx="8451342" cy="6096"/>
              <wp:effectExtent l="0" t="0" r="0" b="0"/>
              <wp:wrapSquare wrapText="bothSides"/>
              <wp:docPr id="58735" name="Group 58735"/>
              <wp:cNvGraphicFramePr/>
              <a:graphic xmlns:a="http://schemas.openxmlformats.org/drawingml/2006/main">
                <a:graphicData uri="http://schemas.microsoft.com/office/word/2010/wordprocessingGroup">
                  <wpg:wgp>
                    <wpg:cNvGrpSpPr/>
                    <wpg:grpSpPr>
                      <a:xfrm>
                        <a:off x="0" y="0"/>
                        <a:ext cx="8451342" cy="6096"/>
                        <a:chOff x="0" y="0"/>
                        <a:chExt cx="8451342" cy="6096"/>
                      </a:xfrm>
                    </wpg:grpSpPr>
                    <wps:wsp>
                      <wps:cNvPr id="63690" name="Shape 63690"/>
                      <wps:cNvSpPr/>
                      <wps:spPr>
                        <a:xfrm>
                          <a:off x="0" y="0"/>
                          <a:ext cx="8451342" cy="9144"/>
                        </a:xfrm>
                        <a:custGeom>
                          <a:avLst/>
                          <a:gdLst/>
                          <a:ahLst/>
                          <a:cxnLst/>
                          <a:rect l="0" t="0" r="0" b="0"/>
                          <a:pathLst>
                            <a:path w="8451342" h="9144">
                              <a:moveTo>
                                <a:pt x="0" y="0"/>
                              </a:moveTo>
                              <a:lnTo>
                                <a:pt x="8451342" y="0"/>
                              </a:lnTo>
                              <a:lnTo>
                                <a:pt x="8451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86D281" id="Group 58735" o:spid="_x0000_s1026" style="position:absolute;margin-left:56.05pt;margin-top:48.65pt;width:665.45pt;height:.5pt;z-index:251659264;mso-position-horizontal-relative:page;mso-position-vertical-relative:page" coordsize="845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">
              <v:shape id="Shape 63690" o:spid="_x0000_s1027" style="position:absolute;width:84513;height:91;visibility:visible;mso-wrap-style:square;v-text-anchor:top" coordsize="84513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DER8cA&#10;AADeAAAADwAAAGRycy9kb3ducmV2LnhtbESPXWvCMBSG7wf7D+EIu5upU4rtjCLCxmBOmIrenjZn&#10;bVlz0iVZrf/eXAx2+fJ+8SxWg2lFT843lhVMxgkI4tLqhisFx8PL4xyED8gaW8uk4EoeVsv7uwXm&#10;2l74k/p9qEQcYZ+jgjqELpfSlzUZ9GPbEUfvyzqDIUpXSe3wEsdNK5+SJJUGG44PNXa0qan83v8a&#10;BeefYrddZ68fM1ek76dN0WeHqVTqYTSsn0EEGsJ/+K/9phWk0zSLABEno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wxEfHAAAA3gAAAA8AAAAAAAAAAAAAAAAAmAIAAGRy&#10;cy9kb3ducmV2LnhtbFBLBQYAAAAABAAEAPUAAACMAwAAAAA=&#10;" path="m,l8451342,r,9144l,9144,,e" fillcolor="black" stroked="f" strokeweight="0">
                <v:stroke miterlimit="83231f" joinstyle="miter"/>
                <v:path arrowok="t" textboxrect="0,0,8451342,9144"/>
              </v:shape>
              <w10:wrap type="square" anchorx="page" anchory="page"/>
            </v:group>
          </w:pict>
        </mc:Fallback>
      </mc:AlternateContent>
    </w:r>
    <w:r>
      <w:fldChar w:fldCharType="begin"/>
    </w:r>
    <w:r w:rsidRPr="0062799A">
      <w:rPr>
        <w:lang w:val="fr-HT"/>
      </w:rPr>
      <w:instrText xml:space="preserve"> PAGE   \* MERGEFORMAT </w:instrText>
    </w:r>
    <w:r>
      <w:fldChar w:fldCharType="separate"/>
    </w:r>
    <w:r w:rsidRPr="00A55C3A">
      <w:rPr>
        <w:rFonts w:ascii="Times New Roman" w:eastAsia="Times New Roman" w:hAnsi="Times New Roman" w:cs="Times New Roman"/>
        <w:noProof/>
        <w:sz w:val="20"/>
        <w:lang w:val="fr-HT"/>
      </w:rPr>
      <w:t>32</w:t>
    </w:r>
    <w:r>
      <w:rPr>
        <w:rFonts w:ascii="Times New Roman" w:eastAsia="Times New Roman" w:hAnsi="Times New Roman" w:cs="Times New Roman"/>
        <w:sz w:val="20"/>
      </w:rPr>
      <w:fldChar w:fldCharType="end"/>
    </w:r>
    <w:r w:rsidRPr="0062799A">
      <w:rPr>
        <w:sz w:val="20"/>
        <w:lang w:val="fr-HT"/>
      </w:rPr>
      <w:t xml:space="preserve"> </w:t>
    </w:r>
    <w:r w:rsidRPr="0062799A">
      <w:rPr>
        <w:rFonts w:ascii="Times New Roman" w:eastAsia="Times New Roman" w:hAnsi="Times New Roman" w:cs="Times New Roman"/>
        <w:sz w:val="20"/>
        <w:lang w:val="fr-HT"/>
      </w:rPr>
      <w:t xml:space="preserve"> </w:t>
    </w:r>
    <w:r w:rsidRPr="0062799A">
      <w:rPr>
        <w:sz w:val="20"/>
        <w:lang w:val="fr-HT"/>
      </w:rPr>
      <w:t xml:space="preserve">                    </w:t>
    </w:r>
    <w:r w:rsidRPr="0062799A">
      <w:rPr>
        <w:rFonts w:ascii="Times New Roman" w:eastAsia="Times New Roman" w:hAnsi="Times New Roman" w:cs="Times New Roman"/>
        <w:sz w:val="20"/>
        <w:lang w:val="fr-HT"/>
      </w:rPr>
      <w:t xml:space="preserve">    </w:t>
    </w:r>
    <w:r w:rsidRPr="0062799A">
      <w:rPr>
        <w:sz w:val="20"/>
        <w:lang w:val="fr-HT"/>
      </w:rPr>
      <w:t xml:space="preserve">                     </w:t>
    </w:r>
    <w:r w:rsidRPr="0062799A">
      <w:rPr>
        <w:rFonts w:ascii="Times New Roman" w:eastAsia="Times New Roman" w:hAnsi="Times New Roman" w:cs="Times New Roman"/>
        <w:sz w:val="20"/>
        <w:lang w:val="fr-HT"/>
      </w:rPr>
      <w:t xml:space="preserve">Section III. Critères et conditions de qualification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E6" w:rsidRPr="00085E38" w:rsidRDefault="00C525E6" w:rsidP="00085E38">
    <w:pPr>
      <w:pStyle w:val="Header"/>
      <w:pBdr>
        <w:bottom w:val="single" w:sz="4" w:space="1" w:color="auto"/>
      </w:pBdr>
      <w:rPr>
        <w:rFonts w:ascii="Times New Roman" w:hAnsi="Times New Roman" w:cs="Times New Roman"/>
        <w:b/>
        <w:sz w:val="24"/>
        <w:szCs w:val="24"/>
        <w:lang w:val="fr-FR"/>
      </w:rPr>
    </w:pPr>
    <w:r w:rsidRPr="00085E38">
      <w:rPr>
        <w:rFonts w:ascii="Times New Roman" w:hAnsi="Times New Roman" w:cs="Times New Roman"/>
        <w:b/>
        <w:sz w:val="24"/>
        <w:szCs w:val="24"/>
        <w:lang w:val="fr-FR"/>
      </w:rPr>
      <w:t xml:space="preserve">Dossier de </w:t>
    </w:r>
    <w:proofErr w:type="spellStart"/>
    <w:r w:rsidRPr="00085E38">
      <w:rPr>
        <w:rFonts w:ascii="Times New Roman" w:hAnsi="Times New Roman" w:cs="Times New Roman"/>
        <w:b/>
        <w:sz w:val="24"/>
        <w:szCs w:val="24"/>
        <w:lang w:val="fr-FR"/>
      </w:rPr>
      <w:t>pr</w:t>
    </w:r>
    <w:r w:rsidRPr="00772144">
      <w:rPr>
        <w:rFonts w:ascii="Times New Roman" w:hAnsi="Times New Roman" w:cs="Times New Roman"/>
        <w:b/>
        <w:sz w:val="24"/>
        <w:szCs w:val="24"/>
        <w:lang w:val="fr-FR"/>
      </w:rPr>
      <w:t>é</w:t>
    </w:r>
    <w:r w:rsidRPr="00085E38">
      <w:rPr>
        <w:rFonts w:ascii="Times New Roman" w:hAnsi="Times New Roman" w:cs="Times New Roman"/>
        <w:b/>
        <w:sz w:val="24"/>
        <w:szCs w:val="24"/>
        <w:lang w:val="fr-FR"/>
      </w:rPr>
      <w:t>qualification</w:t>
    </w:r>
    <w:proofErr w:type="spellEnd"/>
    <w:r>
      <w:rPr>
        <w:rFonts w:ascii="Times New Roman" w:hAnsi="Times New Roman" w:cs="Times New Roman"/>
        <w:b/>
        <w:sz w:val="24"/>
        <w:szCs w:val="24"/>
        <w:lang w:val="fr-FR"/>
      </w:rPr>
      <w:tab/>
    </w:r>
    <w:r>
      <w:rPr>
        <w:rFonts w:ascii="Times New Roman" w:hAnsi="Times New Roman" w:cs="Times New Roman"/>
        <w:b/>
        <w:sz w:val="24"/>
        <w:szCs w:val="24"/>
        <w:lang w:val="fr-F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E6" w:rsidRPr="0062799A" w:rsidRDefault="00C525E6">
    <w:pPr>
      <w:spacing w:after="0"/>
      <w:ind w:left="-289"/>
      <w:jc w:val="both"/>
      <w:rPr>
        <w:lang w:val="fr-HT"/>
      </w:rPr>
    </w:pPr>
    <w:r>
      <w:rPr>
        <w:noProof/>
        <w:lang w:val="en-US" w:eastAsia="en-US"/>
      </w:rPr>
      <mc:AlternateContent>
        <mc:Choice Requires="wpg">
          <w:drawing>
            <wp:anchor distT="0" distB="0" distL="114300" distR="114300" simplePos="0" relativeHeight="251661312" behindDoc="0" locked="0" layoutInCell="1" allowOverlap="1" wp14:anchorId="31F1D6AC" wp14:editId="25C5411A">
              <wp:simplePos x="0" y="0"/>
              <wp:positionH relativeFrom="page">
                <wp:posOffset>711708</wp:posOffset>
              </wp:positionH>
              <wp:positionV relativeFrom="page">
                <wp:posOffset>617982</wp:posOffset>
              </wp:positionV>
              <wp:extent cx="8386572" cy="6096"/>
              <wp:effectExtent l="0" t="0" r="0" b="0"/>
              <wp:wrapSquare wrapText="bothSides"/>
              <wp:docPr id="58710" name="Group 58710"/>
              <wp:cNvGraphicFramePr/>
              <a:graphic xmlns:a="http://schemas.openxmlformats.org/drawingml/2006/main">
                <a:graphicData uri="http://schemas.microsoft.com/office/word/2010/wordprocessingGroup">
                  <wpg:wgp>
                    <wpg:cNvGrpSpPr/>
                    <wpg:grpSpPr>
                      <a:xfrm>
                        <a:off x="0" y="0"/>
                        <a:ext cx="8386572" cy="6096"/>
                        <a:chOff x="0" y="0"/>
                        <a:chExt cx="8386572" cy="6096"/>
                      </a:xfrm>
                    </wpg:grpSpPr>
                    <wps:wsp>
                      <wps:cNvPr id="63688" name="Shape 63688"/>
                      <wps:cNvSpPr/>
                      <wps:spPr>
                        <a:xfrm>
                          <a:off x="0" y="0"/>
                          <a:ext cx="8386572" cy="9144"/>
                        </a:xfrm>
                        <a:custGeom>
                          <a:avLst/>
                          <a:gdLst/>
                          <a:ahLst/>
                          <a:cxnLst/>
                          <a:rect l="0" t="0" r="0" b="0"/>
                          <a:pathLst>
                            <a:path w="8386572" h="9144">
                              <a:moveTo>
                                <a:pt x="0" y="0"/>
                              </a:moveTo>
                              <a:lnTo>
                                <a:pt x="8386572" y="0"/>
                              </a:lnTo>
                              <a:lnTo>
                                <a:pt x="8386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434688" id="Group 58710" o:spid="_x0000_s1026" style="position:absolute;margin-left:56.05pt;margin-top:48.65pt;width:660.35pt;height:.5pt;z-index:251661312;mso-position-horizontal-relative:page;mso-position-vertical-relative:page" coordsize="838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">
              <v:shape id="Shape 63688" o:spid="_x0000_s1027" style="position:absolute;width:83865;height:91;visibility:visible;mso-wrap-style:square;v-text-anchor:top" coordsize="8386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ev8IA&#10;AADeAAAADwAAAGRycy9kb3ducmV2LnhtbERP3WrCMBS+F/YO4Qi7kZmqULJqlDkQdqPQugc4NGdt&#10;sTkJTVa7t18uBC8/vv/dYbK9GGkInWMNq2UGgrh2puNGw/f19KZAhIhssHdMGv4owGH/MtthYdyd&#10;Sxqr2IgUwqFADW2MvpAy1C1ZDEvniRP34waLMcGhkWbAewq3vVxnWS4tdpwaWvT02VJ9q36tBq9u&#10;R8Xv5eZSGlWO1/q88JnR+nU+fWxBRJriU/xwfxkN+SZXaW+6k66A3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p6/wgAAAN4AAAAPAAAAAAAAAAAAAAAAAJgCAABkcnMvZG93&#10;bnJldi54bWxQSwUGAAAAAAQABAD1AAAAhwMAAAAA&#10;" path="m,l8386572,r,9144l,9144,,e" fillcolor="black" stroked="f" strokeweight="0">
                <v:stroke miterlimit="83231f" joinstyle="miter"/>
                <v:path arrowok="t" textboxrect="0,0,8386572,9144"/>
              </v:shape>
              <w10:wrap type="square" anchorx="page" anchory="page"/>
            </v:group>
          </w:pict>
        </mc:Fallback>
      </mc:AlternateContent>
    </w:r>
    <w:r w:rsidRPr="0062799A">
      <w:rPr>
        <w:rFonts w:ascii="Times New Roman" w:eastAsia="Times New Roman" w:hAnsi="Times New Roman" w:cs="Times New Roman"/>
        <w:sz w:val="20"/>
        <w:lang w:val="fr-HT"/>
      </w:rPr>
      <w:t xml:space="preserve">Section III. Critères et conditions de qualification                                                                                      </w:t>
    </w:r>
    <w:r>
      <w:fldChar w:fldCharType="begin"/>
    </w:r>
    <w:r w:rsidRPr="0062799A">
      <w:rPr>
        <w:lang w:val="fr-HT"/>
      </w:rPr>
      <w:instrText xml:space="preserve"> PAGE   \* MERGEFORMAT </w:instrText>
    </w:r>
    <w:r>
      <w:fldChar w:fldCharType="separate"/>
    </w:r>
    <w:r w:rsidRPr="0062799A">
      <w:rPr>
        <w:rFonts w:ascii="Times New Roman" w:eastAsia="Times New Roman" w:hAnsi="Times New Roman" w:cs="Times New Roman"/>
        <w:sz w:val="20"/>
        <w:lang w:val="fr-HT"/>
      </w:rPr>
      <w:t>23</w:t>
    </w:r>
    <w:r>
      <w:rPr>
        <w:rFonts w:ascii="Times New Roman" w:eastAsia="Times New Roman" w:hAnsi="Times New Roman" w:cs="Times New Roman"/>
        <w:sz w:val="20"/>
      </w:rPr>
      <w:fldChar w:fldCharType="end"/>
    </w:r>
    <w:r w:rsidRPr="0062799A">
      <w:rPr>
        <w:rFonts w:ascii="Times New Roman" w:eastAsia="Times New Roman" w:hAnsi="Times New Roman" w:cs="Times New Roman"/>
        <w:sz w:val="20"/>
        <w:lang w:val="fr-HT"/>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E6" w:rsidRDefault="00C525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E6" w:rsidRDefault="00C525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C02BBA"/>
    <w:lvl w:ilvl="0">
      <w:numFmt w:val="bullet"/>
      <w:lvlText w:val="*"/>
      <w:lvlJc w:val="left"/>
    </w:lvl>
  </w:abstractNum>
  <w:abstractNum w:abstractNumId="1" w15:restartNumberingAfterBreak="0">
    <w:nsid w:val="065A55DC"/>
    <w:multiLevelType w:val="hybridMultilevel"/>
    <w:tmpl w:val="245E9096"/>
    <w:lvl w:ilvl="0" w:tplc="24090019">
      <w:start w:val="1"/>
      <w:numFmt w:val="lowerLetter"/>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15:restartNumberingAfterBreak="0">
    <w:nsid w:val="0E521F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02706C"/>
    <w:multiLevelType w:val="hybridMultilevel"/>
    <w:tmpl w:val="401825C0"/>
    <w:lvl w:ilvl="0" w:tplc="78667B68">
      <w:start w:val="1"/>
      <w:numFmt w:val="decimal"/>
      <w:lvlText w:val="%1."/>
      <w:lvlJc w:val="left"/>
      <w:pPr>
        <w:ind w:left="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78C4BA">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41288">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D62292">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36953A">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E819CA">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02C6EA">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049A6C">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B626FE">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5" w15:restartNumberingAfterBreak="0">
    <w:nsid w:val="13961B4D"/>
    <w:multiLevelType w:val="hybridMultilevel"/>
    <w:tmpl w:val="184A2802"/>
    <w:lvl w:ilvl="0" w:tplc="530C8786">
      <w:start w:val="1"/>
      <w:numFmt w:val="decimal"/>
      <w:pStyle w:val="Heading1"/>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15:restartNumberingAfterBreak="0">
    <w:nsid w:val="14541700"/>
    <w:multiLevelType w:val="hybridMultilevel"/>
    <w:tmpl w:val="B20E399C"/>
    <w:lvl w:ilvl="0" w:tplc="9614F7E2">
      <w:start w:val="1"/>
      <w:numFmt w:val="lowerLetter"/>
      <w:pStyle w:val="Heading2"/>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15:restartNumberingAfterBreak="0">
    <w:nsid w:val="199935D1"/>
    <w:multiLevelType w:val="hybridMultilevel"/>
    <w:tmpl w:val="3198E842"/>
    <w:lvl w:ilvl="0" w:tplc="24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90CE8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9883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8A9DD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4AC18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C023A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84408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645AC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1AB8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CB6DA7"/>
    <w:multiLevelType w:val="hybridMultilevel"/>
    <w:tmpl w:val="EBBC3244"/>
    <w:lvl w:ilvl="0" w:tplc="CE68F05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C6A052">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00514A">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069AE">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2AC070">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683E56">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2CE612">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4081B8">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84C6A">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423910"/>
    <w:multiLevelType w:val="hybridMultilevel"/>
    <w:tmpl w:val="245E9096"/>
    <w:lvl w:ilvl="0" w:tplc="24090019">
      <w:start w:val="1"/>
      <w:numFmt w:val="lowerLetter"/>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15:restartNumberingAfterBreak="0">
    <w:nsid w:val="3A3827AE"/>
    <w:multiLevelType w:val="multilevel"/>
    <w:tmpl w:val="9E9E85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1" w15:restartNumberingAfterBreak="0">
    <w:nsid w:val="3B0C090C"/>
    <w:multiLevelType w:val="multilevel"/>
    <w:tmpl w:val="9E9E85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2" w15:restartNumberingAfterBreak="0">
    <w:nsid w:val="3B4A3F10"/>
    <w:multiLevelType w:val="hybridMultilevel"/>
    <w:tmpl w:val="1C4C0B0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15:restartNumberingAfterBreak="0">
    <w:nsid w:val="3CD44339"/>
    <w:multiLevelType w:val="hybridMultilevel"/>
    <w:tmpl w:val="B8485AA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15:restartNumberingAfterBreak="0">
    <w:nsid w:val="3CF261A9"/>
    <w:multiLevelType w:val="hybridMultilevel"/>
    <w:tmpl w:val="BADAEE00"/>
    <w:lvl w:ilvl="0" w:tplc="AEE8A0E0">
      <w:start w:val="1"/>
      <w:numFmt w:val="lowerLetter"/>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F529F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D4ED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DAEC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9810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083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8E37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3E43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AB1D40"/>
    <w:multiLevelType w:val="hybridMultilevel"/>
    <w:tmpl w:val="C07289D0"/>
    <w:lvl w:ilvl="0" w:tplc="599AD108">
      <w:start w:val="1"/>
      <w:numFmt w:val="decimal"/>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2C0AC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2A98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9EBF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B26A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7895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E0B1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08F5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F27E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D86E46"/>
    <w:multiLevelType w:val="hybridMultilevel"/>
    <w:tmpl w:val="245E9096"/>
    <w:lvl w:ilvl="0" w:tplc="24090019">
      <w:start w:val="1"/>
      <w:numFmt w:val="lowerLetter"/>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7" w15:restartNumberingAfterBreak="0">
    <w:nsid w:val="57E36577"/>
    <w:multiLevelType w:val="hybridMultilevel"/>
    <w:tmpl w:val="A692DBA0"/>
    <w:lvl w:ilvl="0" w:tplc="3A7628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C2D18E">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8FD6E">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FA26EA">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FA5404">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F452CC">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606BC2">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7EB80A">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96482A">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9A60FE"/>
    <w:multiLevelType w:val="hybridMultilevel"/>
    <w:tmpl w:val="245E9096"/>
    <w:lvl w:ilvl="0" w:tplc="24090019">
      <w:start w:val="1"/>
      <w:numFmt w:val="lowerLetter"/>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15:restartNumberingAfterBreak="0">
    <w:nsid w:val="5B5460F5"/>
    <w:multiLevelType w:val="hybridMultilevel"/>
    <w:tmpl w:val="BF769C2E"/>
    <w:lvl w:ilvl="0" w:tplc="342A8400">
      <w:start w:val="1"/>
      <w:numFmt w:val="upp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5D846061"/>
    <w:multiLevelType w:val="hybridMultilevel"/>
    <w:tmpl w:val="245E9096"/>
    <w:lvl w:ilvl="0" w:tplc="24090019">
      <w:start w:val="1"/>
      <w:numFmt w:val="lowerLetter"/>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6156704B"/>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755A29"/>
    <w:multiLevelType w:val="hybridMultilevel"/>
    <w:tmpl w:val="1DCEC182"/>
    <w:lvl w:ilvl="0" w:tplc="1BC2674E">
      <w:start w:val="1"/>
      <w:numFmt w:val="decimal"/>
      <w:lvlText w:val="(%1)"/>
      <w:lvlJc w:val="left"/>
      <w:pPr>
        <w:ind w:left="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6C826">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148E58">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AA11D0">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1E4B22">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D06722">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5EBB66">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E85FBC">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6A14CA">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45379C"/>
    <w:multiLevelType w:val="hybridMultilevel"/>
    <w:tmpl w:val="5B1E0C3E"/>
    <w:lvl w:ilvl="0" w:tplc="ED266780">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3CA930">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74BBB6">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96613E">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B81822">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4A21F8">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8C5EBC">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20E0E2">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5A2A80">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9467254"/>
    <w:multiLevelType w:val="hybridMultilevel"/>
    <w:tmpl w:val="8E5611F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5" w15:restartNumberingAfterBreak="0">
    <w:nsid w:val="6FB54024"/>
    <w:multiLevelType w:val="multilevel"/>
    <w:tmpl w:val="38547A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6A911E3"/>
    <w:multiLevelType w:val="hybridMultilevel"/>
    <w:tmpl w:val="E4DE9C84"/>
    <w:lvl w:ilvl="0" w:tplc="DA2447DE">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16EC14">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562A68">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C05B90">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283EEC">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8CAB96">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4C125A">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0A1924">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ACDF58">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FB346D"/>
    <w:multiLevelType w:val="hybridMultilevel"/>
    <w:tmpl w:val="120A6882"/>
    <w:lvl w:ilvl="0" w:tplc="A1B42800">
      <w:start w:val="1"/>
      <w:numFmt w:val="decimal"/>
      <w:lvlText w:val="%1"/>
      <w:lvlJc w:val="left"/>
      <w:pPr>
        <w:ind w:left="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026E8DE0">
      <w:start w:val="1"/>
      <w:numFmt w:val="lowerLetter"/>
      <w:lvlText w:val="%2"/>
      <w:lvlJc w:val="left"/>
      <w:pPr>
        <w:ind w:left="28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50CE7742">
      <w:start w:val="1"/>
      <w:numFmt w:val="lowerRoman"/>
      <w:lvlText w:val="%3"/>
      <w:lvlJc w:val="left"/>
      <w:pPr>
        <w:ind w:left="36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4CAA73E">
      <w:start w:val="1"/>
      <w:numFmt w:val="decimal"/>
      <w:lvlText w:val="%4"/>
      <w:lvlJc w:val="left"/>
      <w:pPr>
        <w:ind w:left="43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1AA8DDE">
      <w:start w:val="1"/>
      <w:numFmt w:val="lowerLetter"/>
      <w:lvlText w:val="%5"/>
      <w:lvlJc w:val="left"/>
      <w:pPr>
        <w:ind w:left="50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E66A310A">
      <w:start w:val="1"/>
      <w:numFmt w:val="lowerRoman"/>
      <w:lvlText w:val="%6"/>
      <w:lvlJc w:val="left"/>
      <w:pPr>
        <w:ind w:left="57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AC7A4824">
      <w:start w:val="1"/>
      <w:numFmt w:val="decimal"/>
      <w:lvlText w:val="%7"/>
      <w:lvlJc w:val="left"/>
      <w:pPr>
        <w:ind w:left="64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F2DA4EC8">
      <w:start w:val="1"/>
      <w:numFmt w:val="lowerLetter"/>
      <w:lvlText w:val="%8"/>
      <w:lvlJc w:val="left"/>
      <w:pPr>
        <w:ind w:left="72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B90BBF4">
      <w:start w:val="1"/>
      <w:numFmt w:val="lowerRoman"/>
      <w:lvlText w:val="%9"/>
      <w:lvlJc w:val="left"/>
      <w:pPr>
        <w:ind w:left="79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8" w15:restartNumberingAfterBreak="0">
    <w:nsid w:val="7BF00533"/>
    <w:multiLevelType w:val="hybridMultilevel"/>
    <w:tmpl w:val="47E22BF8"/>
    <w:lvl w:ilvl="0" w:tplc="55AAC3B2">
      <w:start w:val="3"/>
      <w:numFmt w:val="decimal"/>
      <w:lvlText w:val="%1"/>
      <w:lvlJc w:val="left"/>
      <w:pPr>
        <w:ind w:left="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F0AC270">
      <w:start w:val="1"/>
      <w:numFmt w:val="lowerLetter"/>
      <w:lvlText w:val="%2"/>
      <w:lvlJc w:val="left"/>
      <w:pPr>
        <w:ind w:left="20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F28BB80">
      <w:start w:val="1"/>
      <w:numFmt w:val="lowerRoman"/>
      <w:lvlText w:val="%3"/>
      <w:lvlJc w:val="left"/>
      <w:pPr>
        <w:ind w:left="275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AECFD6E">
      <w:start w:val="1"/>
      <w:numFmt w:val="decimal"/>
      <w:lvlText w:val="%4"/>
      <w:lvlJc w:val="left"/>
      <w:pPr>
        <w:ind w:left="34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2602A35C">
      <w:start w:val="1"/>
      <w:numFmt w:val="lowerLetter"/>
      <w:lvlText w:val="%5"/>
      <w:lvlJc w:val="left"/>
      <w:pPr>
        <w:ind w:left="41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91085BFE">
      <w:start w:val="1"/>
      <w:numFmt w:val="lowerRoman"/>
      <w:lvlText w:val="%6"/>
      <w:lvlJc w:val="left"/>
      <w:pPr>
        <w:ind w:left="49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F80BE56">
      <w:start w:val="1"/>
      <w:numFmt w:val="decimal"/>
      <w:lvlText w:val="%7"/>
      <w:lvlJc w:val="left"/>
      <w:pPr>
        <w:ind w:left="56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DB675FE">
      <w:start w:val="1"/>
      <w:numFmt w:val="lowerLetter"/>
      <w:lvlText w:val="%8"/>
      <w:lvlJc w:val="left"/>
      <w:pPr>
        <w:ind w:left="635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8BA0FFC">
      <w:start w:val="1"/>
      <w:numFmt w:val="lowerRoman"/>
      <w:lvlText w:val="%9"/>
      <w:lvlJc w:val="left"/>
      <w:pPr>
        <w:ind w:left="70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15"/>
  </w:num>
  <w:num w:numId="2">
    <w:abstractNumId w:val="14"/>
  </w:num>
  <w:num w:numId="3">
    <w:abstractNumId w:val="5"/>
  </w:num>
  <w:num w:numId="4">
    <w:abstractNumId w:val="25"/>
  </w:num>
  <w:num w:numId="5">
    <w:abstractNumId w:val="0"/>
    <w:lvlOverride w:ilvl="0">
      <w:lvl w:ilvl="0">
        <w:numFmt w:val="bullet"/>
        <w:lvlText w:val=""/>
        <w:legacy w:legacy="1" w:legacySpace="120" w:legacyIndent="360"/>
        <w:lvlJc w:val="left"/>
        <w:pPr>
          <w:ind w:left="360" w:hanging="360"/>
        </w:pPr>
        <w:rPr>
          <w:rFonts w:ascii="Symbol" w:hAnsi="Symbol" w:cs="Times New Roman" w:hint="default"/>
          <w:sz w:val="32"/>
        </w:rPr>
      </w:lvl>
    </w:lvlOverride>
  </w:num>
  <w:num w:numId="6">
    <w:abstractNumId w:val="21"/>
  </w:num>
  <w:num w:numId="7">
    <w:abstractNumId w:val="6"/>
  </w:num>
  <w:num w:numId="8">
    <w:abstractNumId w:val="6"/>
    <w:lvlOverride w:ilvl="0">
      <w:startOverride w:val="1"/>
    </w:lvlOverride>
  </w:num>
  <w:num w:numId="9">
    <w:abstractNumId w:val="7"/>
  </w:num>
  <w:num w:numId="10">
    <w:abstractNumId w:val="6"/>
  </w:num>
  <w:num w:numId="11">
    <w:abstractNumId w:val="6"/>
  </w:num>
  <w:num w:numId="12">
    <w:abstractNumId w:val="6"/>
    <w:lvlOverride w:ilvl="0">
      <w:startOverride w:val="1"/>
    </w:lvlOverride>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3"/>
  </w:num>
  <w:num w:numId="18">
    <w:abstractNumId w:val="8"/>
  </w:num>
  <w:num w:numId="19">
    <w:abstractNumId w:val="26"/>
  </w:num>
  <w:num w:numId="20">
    <w:abstractNumId w:val="27"/>
  </w:num>
  <w:num w:numId="21">
    <w:abstractNumId w:val="28"/>
  </w:num>
  <w:num w:numId="22">
    <w:abstractNumId w:val="17"/>
  </w:num>
  <w:num w:numId="23">
    <w:abstractNumId w:val="23"/>
  </w:num>
  <w:num w:numId="24">
    <w:abstractNumId w:val="22"/>
  </w:num>
  <w:num w:numId="25">
    <w:abstractNumId w:val="1"/>
  </w:num>
  <w:num w:numId="26">
    <w:abstractNumId w:val="4"/>
  </w:num>
  <w:num w:numId="27">
    <w:abstractNumId w:val="2"/>
  </w:num>
  <w:num w:numId="28">
    <w:abstractNumId w:val="10"/>
  </w:num>
  <w:num w:numId="29">
    <w:abstractNumId w:val="19"/>
  </w:num>
  <w:num w:numId="30">
    <w:abstractNumId w:val="11"/>
  </w:num>
  <w:num w:numId="31">
    <w:abstractNumId w:val="6"/>
  </w:num>
  <w:num w:numId="32">
    <w:abstractNumId w:val="6"/>
    <w:lvlOverride w:ilvl="0">
      <w:startOverride w:val="1"/>
    </w:lvlOverride>
  </w:num>
  <w:num w:numId="33">
    <w:abstractNumId w:val="6"/>
    <w:lvlOverride w:ilvl="0">
      <w:startOverride w:val="1"/>
    </w:lvlOverride>
  </w:num>
  <w:num w:numId="34">
    <w:abstractNumId w:val="12"/>
  </w:num>
  <w:num w:numId="35">
    <w:abstractNumId w:val="20"/>
  </w:num>
  <w:num w:numId="36">
    <w:abstractNumId w:val="18"/>
  </w:num>
  <w:num w:numId="37">
    <w:abstractNumId w:val="9"/>
  </w:num>
  <w:num w:numId="38">
    <w:abstractNumId w:val="13"/>
  </w:num>
  <w:num w:numId="39">
    <w:abstractNumId w:val="24"/>
  </w:num>
  <w:num w:numId="40">
    <w:abstractNumId w:val="16"/>
  </w:num>
  <w:num w:numId="4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DA"/>
    <w:rsid w:val="00000976"/>
    <w:rsid w:val="000030C0"/>
    <w:rsid w:val="0000521F"/>
    <w:rsid w:val="000107A1"/>
    <w:rsid w:val="00011392"/>
    <w:rsid w:val="00012FC1"/>
    <w:rsid w:val="00016021"/>
    <w:rsid w:val="00016EA9"/>
    <w:rsid w:val="0002174C"/>
    <w:rsid w:val="00021D70"/>
    <w:rsid w:val="0002464C"/>
    <w:rsid w:val="00031818"/>
    <w:rsid w:val="00033224"/>
    <w:rsid w:val="00035F54"/>
    <w:rsid w:val="0003683B"/>
    <w:rsid w:val="00041B95"/>
    <w:rsid w:val="000420E5"/>
    <w:rsid w:val="000451B3"/>
    <w:rsid w:val="0005158D"/>
    <w:rsid w:val="00055417"/>
    <w:rsid w:val="00056308"/>
    <w:rsid w:val="000605A2"/>
    <w:rsid w:val="00067576"/>
    <w:rsid w:val="00073419"/>
    <w:rsid w:val="00077083"/>
    <w:rsid w:val="000813EB"/>
    <w:rsid w:val="00085888"/>
    <w:rsid w:val="000859F7"/>
    <w:rsid w:val="00085E38"/>
    <w:rsid w:val="00086C76"/>
    <w:rsid w:val="00090E53"/>
    <w:rsid w:val="00093BB7"/>
    <w:rsid w:val="00093ED1"/>
    <w:rsid w:val="000A5263"/>
    <w:rsid w:val="000B78C1"/>
    <w:rsid w:val="000C28FB"/>
    <w:rsid w:val="000C5FFC"/>
    <w:rsid w:val="000D672D"/>
    <w:rsid w:val="000E4B41"/>
    <w:rsid w:val="000E5186"/>
    <w:rsid w:val="00104825"/>
    <w:rsid w:val="001256FE"/>
    <w:rsid w:val="00126785"/>
    <w:rsid w:val="001323A9"/>
    <w:rsid w:val="00132C36"/>
    <w:rsid w:val="00135B69"/>
    <w:rsid w:val="00137C64"/>
    <w:rsid w:val="00160F57"/>
    <w:rsid w:val="00167495"/>
    <w:rsid w:val="001717B7"/>
    <w:rsid w:val="00177BBC"/>
    <w:rsid w:val="001831EE"/>
    <w:rsid w:val="00195657"/>
    <w:rsid w:val="001963B8"/>
    <w:rsid w:val="001A2232"/>
    <w:rsid w:val="001A36AD"/>
    <w:rsid w:val="001A7517"/>
    <w:rsid w:val="001B0F28"/>
    <w:rsid w:val="001B383D"/>
    <w:rsid w:val="001B6FC4"/>
    <w:rsid w:val="001C2450"/>
    <w:rsid w:val="001C68FA"/>
    <w:rsid w:val="001D04B5"/>
    <w:rsid w:val="001D196E"/>
    <w:rsid w:val="001F4518"/>
    <w:rsid w:val="001F45B6"/>
    <w:rsid w:val="001F6095"/>
    <w:rsid w:val="00201770"/>
    <w:rsid w:val="0020199F"/>
    <w:rsid w:val="00206666"/>
    <w:rsid w:val="00222BFA"/>
    <w:rsid w:val="00223FA2"/>
    <w:rsid w:val="002259EC"/>
    <w:rsid w:val="002263FC"/>
    <w:rsid w:val="002412C8"/>
    <w:rsid w:val="002450AC"/>
    <w:rsid w:val="00245B0E"/>
    <w:rsid w:val="002470E3"/>
    <w:rsid w:val="00254B7A"/>
    <w:rsid w:val="00260A99"/>
    <w:rsid w:val="0026411F"/>
    <w:rsid w:val="00284A5A"/>
    <w:rsid w:val="00286663"/>
    <w:rsid w:val="002931D6"/>
    <w:rsid w:val="002A249B"/>
    <w:rsid w:val="002A3632"/>
    <w:rsid w:val="002B0DB5"/>
    <w:rsid w:val="002B1F5B"/>
    <w:rsid w:val="002B5229"/>
    <w:rsid w:val="002B7112"/>
    <w:rsid w:val="002C608D"/>
    <w:rsid w:val="002D1885"/>
    <w:rsid w:val="002D1929"/>
    <w:rsid w:val="002D1B95"/>
    <w:rsid w:val="002E51AE"/>
    <w:rsid w:val="002F4639"/>
    <w:rsid w:val="002F4AD8"/>
    <w:rsid w:val="0030001D"/>
    <w:rsid w:val="00300893"/>
    <w:rsid w:val="00302764"/>
    <w:rsid w:val="003209DB"/>
    <w:rsid w:val="00324BD9"/>
    <w:rsid w:val="00325A5D"/>
    <w:rsid w:val="00326B70"/>
    <w:rsid w:val="00330260"/>
    <w:rsid w:val="00332E3C"/>
    <w:rsid w:val="0035234F"/>
    <w:rsid w:val="003528C4"/>
    <w:rsid w:val="00356F54"/>
    <w:rsid w:val="00360F24"/>
    <w:rsid w:val="0037039D"/>
    <w:rsid w:val="00374001"/>
    <w:rsid w:val="00374C52"/>
    <w:rsid w:val="00386E93"/>
    <w:rsid w:val="00390BDF"/>
    <w:rsid w:val="003A3497"/>
    <w:rsid w:val="003A5BDB"/>
    <w:rsid w:val="003C2886"/>
    <w:rsid w:val="003C3269"/>
    <w:rsid w:val="003C5A4E"/>
    <w:rsid w:val="003D0B66"/>
    <w:rsid w:val="003D243E"/>
    <w:rsid w:val="003D2CEA"/>
    <w:rsid w:val="003D5F31"/>
    <w:rsid w:val="003E17BF"/>
    <w:rsid w:val="003F15BD"/>
    <w:rsid w:val="00410395"/>
    <w:rsid w:val="00422D91"/>
    <w:rsid w:val="004233AD"/>
    <w:rsid w:val="00425634"/>
    <w:rsid w:val="00426501"/>
    <w:rsid w:val="00431672"/>
    <w:rsid w:val="0043205B"/>
    <w:rsid w:val="00433B2E"/>
    <w:rsid w:val="00435F9F"/>
    <w:rsid w:val="00444470"/>
    <w:rsid w:val="00445187"/>
    <w:rsid w:val="00445E36"/>
    <w:rsid w:val="004500E6"/>
    <w:rsid w:val="00454280"/>
    <w:rsid w:val="00465163"/>
    <w:rsid w:val="00470E23"/>
    <w:rsid w:val="00483875"/>
    <w:rsid w:val="0048672D"/>
    <w:rsid w:val="004878B5"/>
    <w:rsid w:val="004904A8"/>
    <w:rsid w:val="004A0AC8"/>
    <w:rsid w:val="004A0EA5"/>
    <w:rsid w:val="004B2C92"/>
    <w:rsid w:val="004B303F"/>
    <w:rsid w:val="004B392A"/>
    <w:rsid w:val="004C3DBE"/>
    <w:rsid w:val="004D3464"/>
    <w:rsid w:val="004F2598"/>
    <w:rsid w:val="004F2A8B"/>
    <w:rsid w:val="004F305C"/>
    <w:rsid w:val="004F3AE7"/>
    <w:rsid w:val="00501983"/>
    <w:rsid w:val="005026AD"/>
    <w:rsid w:val="0050453F"/>
    <w:rsid w:val="005063DE"/>
    <w:rsid w:val="005071F4"/>
    <w:rsid w:val="00511EEB"/>
    <w:rsid w:val="0051252B"/>
    <w:rsid w:val="00523891"/>
    <w:rsid w:val="00531DF3"/>
    <w:rsid w:val="00552F49"/>
    <w:rsid w:val="005558A9"/>
    <w:rsid w:val="0055621F"/>
    <w:rsid w:val="005728D2"/>
    <w:rsid w:val="005872FF"/>
    <w:rsid w:val="005A778F"/>
    <w:rsid w:val="005B0176"/>
    <w:rsid w:val="005B706A"/>
    <w:rsid w:val="005C1E9E"/>
    <w:rsid w:val="005D032E"/>
    <w:rsid w:val="005D09ED"/>
    <w:rsid w:val="005D0DA7"/>
    <w:rsid w:val="005D1BE1"/>
    <w:rsid w:val="005D56BB"/>
    <w:rsid w:val="005D7FC3"/>
    <w:rsid w:val="005E5BC2"/>
    <w:rsid w:val="005F0DE0"/>
    <w:rsid w:val="005F1881"/>
    <w:rsid w:val="005F3416"/>
    <w:rsid w:val="005F5A51"/>
    <w:rsid w:val="00601474"/>
    <w:rsid w:val="00612A96"/>
    <w:rsid w:val="006175FF"/>
    <w:rsid w:val="006178B0"/>
    <w:rsid w:val="006178B8"/>
    <w:rsid w:val="00621035"/>
    <w:rsid w:val="00621DD1"/>
    <w:rsid w:val="00624C80"/>
    <w:rsid w:val="00635148"/>
    <w:rsid w:val="0064210C"/>
    <w:rsid w:val="00642AE7"/>
    <w:rsid w:val="00643AB3"/>
    <w:rsid w:val="00646418"/>
    <w:rsid w:val="00646514"/>
    <w:rsid w:val="00647CDE"/>
    <w:rsid w:val="0065138E"/>
    <w:rsid w:val="00653560"/>
    <w:rsid w:val="0065454A"/>
    <w:rsid w:val="00657395"/>
    <w:rsid w:val="00663F5B"/>
    <w:rsid w:val="006650EE"/>
    <w:rsid w:val="00667475"/>
    <w:rsid w:val="00674FF2"/>
    <w:rsid w:val="00675772"/>
    <w:rsid w:val="006775C4"/>
    <w:rsid w:val="00681377"/>
    <w:rsid w:val="00695136"/>
    <w:rsid w:val="006A2941"/>
    <w:rsid w:val="006A46CC"/>
    <w:rsid w:val="006B5600"/>
    <w:rsid w:val="006C257F"/>
    <w:rsid w:val="006C730B"/>
    <w:rsid w:val="006D6F76"/>
    <w:rsid w:val="006E64C9"/>
    <w:rsid w:val="006E6F6A"/>
    <w:rsid w:val="006F0F15"/>
    <w:rsid w:val="006F3D6E"/>
    <w:rsid w:val="007047E0"/>
    <w:rsid w:val="00725487"/>
    <w:rsid w:val="0073519F"/>
    <w:rsid w:val="007357CD"/>
    <w:rsid w:val="00736493"/>
    <w:rsid w:val="00736D8F"/>
    <w:rsid w:val="00737C0C"/>
    <w:rsid w:val="00751880"/>
    <w:rsid w:val="0075191E"/>
    <w:rsid w:val="00766830"/>
    <w:rsid w:val="00766FCF"/>
    <w:rsid w:val="00772144"/>
    <w:rsid w:val="00774AC6"/>
    <w:rsid w:val="00787E32"/>
    <w:rsid w:val="007903C2"/>
    <w:rsid w:val="007A2CE2"/>
    <w:rsid w:val="007A3449"/>
    <w:rsid w:val="007A7ED9"/>
    <w:rsid w:val="007C65FB"/>
    <w:rsid w:val="007C7510"/>
    <w:rsid w:val="007D02E4"/>
    <w:rsid w:val="007D3B9A"/>
    <w:rsid w:val="007E0F02"/>
    <w:rsid w:val="007E2B85"/>
    <w:rsid w:val="007E538A"/>
    <w:rsid w:val="007E6EF6"/>
    <w:rsid w:val="007F06A3"/>
    <w:rsid w:val="007F319B"/>
    <w:rsid w:val="007F52BA"/>
    <w:rsid w:val="00802A1B"/>
    <w:rsid w:val="00802EE8"/>
    <w:rsid w:val="0080688E"/>
    <w:rsid w:val="0081110C"/>
    <w:rsid w:val="00820842"/>
    <w:rsid w:val="00823876"/>
    <w:rsid w:val="0083132F"/>
    <w:rsid w:val="008541D8"/>
    <w:rsid w:val="00854229"/>
    <w:rsid w:val="008605C0"/>
    <w:rsid w:val="00860F5E"/>
    <w:rsid w:val="0086105F"/>
    <w:rsid w:val="00861657"/>
    <w:rsid w:val="0087156E"/>
    <w:rsid w:val="00874104"/>
    <w:rsid w:val="00875059"/>
    <w:rsid w:val="00881A55"/>
    <w:rsid w:val="00884A71"/>
    <w:rsid w:val="00885FCB"/>
    <w:rsid w:val="00892678"/>
    <w:rsid w:val="0089472F"/>
    <w:rsid w:val="008A1B42"/>
    <w:rsid w:val="008B1E82"/>
    <w:rsid w:val="008C4F5F"/>
    <w:rsid w:val="008C78CD"/>
    <w:rsid w:val="008D33A6"/>
    <w:rsid w:val="008D3FCE"/>
    <w:rsid w:val="008E358D"/>
    <w:rsid w:val="008F6535"/>
    <w:rsid w:val="008F7D27"/>
    <w:rsid w:val="00901C01"/>
    <w:rsid w:val="009021DF"/>
    <w:rsid w:val="00917455"/>
    <w:rsid w:val="00921637"/>
    <w:rsid w:val="00922E1F"/>
    <w:rsid w:val="009240CC"/>
    <w:rsid w:val="0092461C"/>
    <w:rsid w:val="00924DCA"/>
    <w:rsid w:val="00926EE7"/>
    <w:rsid w:val="00927811"/>
    <w:rsid w:val="0094355D"/>
    <w:rsid w:val="0094467C"/>
    <w:rsid w:val="009475B0"/>
    <w:rsid w:val="009517C0"/>
    <w:rsid w:val="009529AA"/>
    <w:rsid w:val="00963C27"/>
    <w:rsid w:val="009669D2"/>
    <w:rsid w:val="0096779B"/>
    <w:rsid w:val="009761CF"/>
    <w:rsid w:val="009866E9"/>
    <w:rsid w:val="00986FF4"/>
    <w:rsid w:val="00996738"/>
    <w:rsid w:val="009A3554"/>
    <w:rsid w:val="009A36B2"/>
    <w:rsid w:val="009B49AA"/>
    <w:rsid w:val="009B6E68"/>
    <w:rsid w:val="009D3FEC"/>
    <w:rsid w:val="009F2111"/>
    <w:rsid w:val="00A004A3"/>
    <w:rsid w:val="00A00F53"/>
    <w:rsid w:val="00A028D8"/>
    <w:rsid w:val="00A1138B"/>
    <w:rsid w:val="00A14016"/>
    <w:rsid w:val="00A140BF"/>
    <w:rsid w:val="00A177E4"/>
    <w:rsid w:val="00A24B08"/>
    <w:rsid w:val="00A25AE8"/>
    <w:rsid w:val="00A3065D"/>
    <w:rsid w:val="00A31385"/>
    <w:rsid w:val="00A333DB"/>
    <w:rsid w:val="00A34689"/>
    <w:rsid w:val="00A45F43"/>
    <w:rsid w:val="00A50213"/>
    <w:rsid w:val="00A60441"/>
    <w:rsid w:val="00A61B25"/>
    <w:rsid w:val="00A65AD8"/>
    <w:rsid w:val="00A66542"/>
    <w:rsid w:val="00A67C0A"/>
    <w:rsid w:val="00A7174E"/>
    <w:rsid w:val="00A9738F"/>
    <w:rsid w:val="00AA3E9F"/>
    <w:rsid w:val="00AB76DA"/>
    <w:rsid w:val="00AC1BF9"/>
    <w:rsid w:val="00AD341F"/>
    <w:rsid w:val="00AD7A1B"/>
    <w:rsid w:val="00AF062A"/>
    <w:rsid w:val="00AF19AD"/>
    <w:rsid w:val="00AF435E"/>
    <w:rsid w:val="00B0285A"/>
    <w:rsid w:val="00B13917"/>
    <w:rsid w:val="00B4710F"/>
    <w:rsid w:val="00B507B1"/>
    <w:rsid w:val="00B5585C"/>
    <w:rsid w:val="00B565C6"/>
    <w:rsid w:val="00B57DD4"/>
    <w:rsid w:val="00B63953"/>
    <w:rsid w:val="00B64836"/>
    <w:rsid w:val="00B70EDC"/>
    <w:rsid w:val="00B75ABC"/>
    <w:rsid w:val="00B77B84"/>
    <w:rsid w:val="00B801A7"/>
    <w:rsid w:val="00B81238"/>
    <w:rsid w:val="00B819E0"/>
    <w:rsid w:val="00B827A2"/>
    <w:rsid w:val="00B83469"/>
    <w:rsid w:val="00B8544D"/>
    <w:rsid w:val="00BA2CCC"/>
    <w:rsid w:val="00BB0CAF"/>
    <w:rsid w:val="00BB481C"/>
    <w:rsid w:val="00BB6F65"/>
    <w:rsid w:val="00BB7858"/>
    <w:rsid w:val="00BC628F"/>
    <w:rsid w:val="00BC755A"/>
    <w:rsid w:val="00BD6862"/>
    <w:rsid w:val="00BE2629"/>
    <w:rsid w:val="00BE2F99"/>
    <w:rsid w:val="00BE45B4"/>
    <w:rsid w:val="00BF1CFF"/>
    <w:rsid w:val="00BF5D9D"/>
    <w:rsid w:val="00BF6EE2"/>
    <w:rsid w:val="00C00A36"/>
    <w:rsid w:val="00C0295C"/>
    <w:rsid w:val="00C10F9F"/>
    <w:rsid w:val="00C140A4"/>
    <w:rsid w:val="00C175D6"/>
    <w:rsid w:val="00C17D71"/>
    <w:rsid w:val="00C17EE2"/>
    <w:rsid w:val="00C2170A"/>
    <w:rsid w:val="00C22802"/>
    <w:rsid w:val="00C3409F"/>
    <w:rsid w:val="00C45023"/>
    <w:rsid w:val="00C4631C"/>
    <w:rsid w:val="00C47DC5"/>
    <w:rsid w:val="00C508AD"/>
    <w:rsid w:val="00C525E6"/>
    <w:rsid w:val="00C75084"/>
    <w:rsid w:val="00C76F1F"/>
    <w:rsid w:val="00C8099E"/>
    <w:rsid w:val="00C812A3"/>
    <w:rsid w:val="00C829D5"/>
    <w:rsid w:val="00C8696A"/>
    <w:rsid w:val="00C91CB3"/>
    <w:rsid w:val="00C934C9"/>
    <w:rsid w:val="00C94BEC"/>
    <w:rsid w:val="00C94C7D"/>
    <w:rsid w:val="00CA6604"/>
    <w:rsid w:val="00CA7EF2"/>
    <w:rsid w:val="00CB274C"/>
    <w:rsid w:val="00CB4391"/>
    <w:rsid w:val="00CB4DC3"/>
    <w:rsid w:val="00CB6D11"/>
    <w:rsid w:val="00CC19D8"/>
    <w:rsid w:val="00CC42B0"/>
    <w:rsid w:val="00CD1D36"/>
    <w:rsid w:val="00CD22B2"/>
    <w:rsid w:val="00CD463D"/>
    <w:rsid w:val="00CD7C05"/>
    <w:rsid w:val="00CE6A78"/>
    <w:rsid w:val="00CE7180"/>
    <w:rsid w:val="00CF37D8"/>
    <w:rsid w:val="00CF6F80"/>
    <w:rsid w:val="00CF711B"/>
    <w:rsid w:val="00D0015A"/>
    <w:rsid w:val="00D006A5"/>
    <w:rsid w:val="00D0139E"/>
    <w:rsid w:val="00D01446"/>
    <w:rsid w:val="00D02878"/>
    <w:rsid w:val="00D03A6B"/>
    <w:rsid w:val="00D04E53"/>
    <w:rsid w:val="00D213C2"/>
    <w:rsid w:val="00D309AD"/>
    <w:rsid w:val="00D33E1E"/>
    <w:rsid w:val="00D35AFF"/>
    <w:rsid w:val="00D44A1F"/>
    <w:rsid w:val="00D503A2"/>
    <w:rsid w:val="00D510BD"/>
    <w:rsid w:val="00D6342F"/>
    <w:rsid w:val="00D65C85"/>
    <w:rsid w:val="00D73559"/>
    <w:rsid w:val="00D75112"/>
    <w:rsid w:val="00D75639"/>
    <w:rsid w:val="00D81E51"/>
    <w:rsid w:val="00D9335B"/>
    <w:rsid w:val="00D9371D"/>
    <w:rsid w:val="00D97335"/>
    <w:rsid w:val="00DA260B"/>
    <w:rsid w:val="00DA4C9A"/>
    <w:rsid w:val="00DB5625"/>
    <w:rsid w:val="00DB6BBC"/>
    <w:rsid w:val="00DC1BE5"/>
    <w:rsid w:val="00DC2D34"/>
    <w:rsid w:val="00DD0079"/>
    <w:rsid w:val="00DD2479"/>
    <w:rsid w:val="00DD33AC"/>
    <w:rsid w:val="00DD4E06"/>
    <w:rsid w:val="00DD51E4"/>
    <w:rsid w:val="00DF3BB8"/>
    <w:rsid w:val="00DF58D6"/>
    <w:rsid w:val="00DF7038"/>
    <w:rsid w:val="00DF73C8"/>
    <w:rsid w:val="00E016A0"/>
    <w:rsid w:val="00E11C9E"/>
    <w:rsid w:val="00E123D4"/>
    <w:rsid w:val="00E15866"/>
    <w:rsid w:val="00E17BB1"/>
    <w:rsid w:val="00E24C36"/>
    <w:rsid w:val="00E466E4"/>
    <w:rsid w:val="00E56A03"/>
    <w:rsid w:val="00E57B62"/>
    <w:rsid w:val="00E66D7E"/>
    <w:rsid w:val="00E72CF4"/>
    <w:rsid w:val="00E75A64"/>
    <w:rsid w:val="00E83CD6"/>
    <w:rsid w:val="00E8641A"/>
    <w:rsid w:val="00EA2151"/>
    <w:rsid w:val="00EA7685"/>
    <w:rsid w:val="00EC6258"/>
    <w:rsid w:val="00EC6D24"/>
    <w:rsid w:val="00EC6ED0"/>
    <w:rsid w:val="00ED70DF"/>
    <w:rsid w:val="00EE6D6B"/>
    <w:rsid w:val="00EE6EE6"/>
    <w:rsid w:val="00EE76B8"/>
    <w:rsid w:val="00EE78FE"/>
    <w:rsid w:val="00EF53BF"/>
    <w:rsid w:val="00EF6E56"/>
    <w:rsid w:val="00EF735F"/>
    <w:rsid w:val="00F048FB"/>
    <w:rsid w:val="00F11F86"/>
    <w:rsid w:val="00F12196"/>
    <w:rsid w:val="00F13129"/>
    <w:rsid w:val="00F160B8"/>
    <w:rsid w:val="00F206FA"/>
    <w:rsid w:val="00F218E8"/>
    <w:rsid w:val="00F30B7F"/>
    <w:rsid w:val="00F31A5D"/>
    <w:rsid w:val="00F33090"/>
    <w:rsid w:val="00F338AA"/>
    <w:rsid w:val="00F33B0F"/>
    <w:rsid w:val="00F50E09"/>
    <w:rsid w:val="00F70D27"/>
    <w:rsid w:val="00F72B11"/>
    <w:rsid w:val="00F76F64"/>
    <w:rsid w:val="00F927A5"/>
    <w:rsid w:val="00FA1880"/>
    <w:rsid w:val="00FA19EC"/>
    <w:rsid w:val="00FB5E32"/>
    <w:rsid w:val="00FD2808"/>
    <w:rsid w:val="00FE3E43"/>
    <w:rsid w:val="00FE7756"/>
    <w:rsid w:val="00FF634D"/>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92248-7639-48C2-9DB6-76533427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6DA"/>
    <w:rPr>
      <w:rFonts w:ascii="Calibri" w:eastAsia="Calibri" w:hAnsi="Calibri" w:cs="Calibri"/>
      <w:color w:val="000000"/>
      <w:lang w:eastAsia="en-029"/>
    </w:rPr>
  </w:style>
  <w:style w:type="paragraph" w:styleId="Heading1">
    <w:name w:val="heading 1"/>
    <w:basedOn w:val="Normal"/>
    <w:next w:val="Normal"/>
    <w:link w:val="Heading1Char"/>
    <w:uiPriority w:val="9"/>
    <w:qFormat/>
    <w:rsid w:val="007D02E4"/>
    <w:pPr>
      <w:keepNext/>
      <w:keepLines/>
      <w:numPr>
        <w:numId w:val="3"/>
      </w:numPr>
      <w:spacing w:before="240" w:after="0"/>
      <w:ind w:left="360"/>
      <w:outlineLvl w:val="0"/>
    </w:pPr>
    <w:rPr>
      <w:rFonts w:ascii="Times New Roman" w:eastAsiaTheme="majorEastAsia" w:hAnsi="Times New Roman" w:cs="Times New Roman"/>
      <w:b/>
      <w:color w:val="auto"/>
      <w:sz w:val="32"/>
      <w:szCs w:val="24"/>
      <w:lang w:val="fr-HT"/>
    </w:rPr>
  </w:style>
  <w:style w:type="paragraph" w:styleId="Heading2">
    <w:name w:val="heading 2"/>
    <w:basedOn w:val="Normal"/>
    <w:next w:val="Normal"/>
    <w:link w:val="Heading2Char"/>
    <w:uiPriority w:val="9"/>
    <w:unhideWhenUsed/>
    <w:qFormat/>
    <w:rsid w:val="00EC6258"/>
    <w:pPr>
      <w:keepNext/>
      <w:keepLines/>
      <w:numPr>
        <w:numId w:val="13"/>
      </w:numPr>
      <w:spacing w:before="40" w:after="0"/>
      <w:outlineLvl w:val="1"/>
    </w:pPr>
    <w:rPr>
      <w:rFonts w:ascii="Times New Roman" w:eastAsia="Times New Roman" w:hAnsi="Times New Roman" w:cs="Times New Roman"/>
      <w:color w:val="auto"/>
      <w:sz w:val="24"/>
      <w:szCs w:val="24"/>
      <w:u w:val="single"/>
      <w:lang w:val="fr-HT"/>
    </w:rPr>
  </w:style>
  <w:style w:type="paragraph" w:styleId="Heading3">
    <w:name w:val="heading 3"/>
    <w:basedOn w:val="Normal"/>
    <w:next w:val="Normal"/>
    <w:link w:val="Heading3Char"/>
    <w:uiPriority w:val="9"/>
    <w:semiHidden/>
    <w:unhideWhenUsed/>
    <w:qFormat/>
    <w:rsid w:val="007357CD"/>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57CD"/>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57CD"/>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57CD"/>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57CD"/>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57C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7C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2E4"/>
    <w:rPr>
      <w:rFonts w:ascii="Times New Roman" w:eastAsiaTheme="majorEastAsia" w:hAnsi="Times New Roman" w:cs="Times New Roman"/>
      <w:b/>
      <w:sz w:val="32"/>
      <w:szCs w:val="24"/>
      <w:lang w:val="fr-HT" w:eastAsia="en-029"/>
    </w:rPr>
  </w:style>
  <w:style w:type="character" w:customStyle="1" w:styleId="Heading2Char">
    <w:name w:val="Heading 2 Char"/>
    <w:basedOn w:val="DefaultParagraphFont"/>
    <w:link w:val="Heading2"/>
    <w:uiPriority w:val="9"/>
    <w:rsid w:val="00EC6258"/>
    <w:rPr>
      <w:rFonts w:ascii="Times New Roman" w:eastAsia="Times New Roman" w:hAnsi="Times New Roman" w:cs="Times New Roman"/>
      <w:sz w:val="24"/>
      <w:szCs w:val="24"/>
      <w:u w:val="single"/>
      <w:lang w:val="fr-HT" w:eastAsia="en-029"/>
    </w:rPr>
  </w:style>
  <w:style w:type="character" w:customStyle="1" w:styleId="Heading3Char">
    <w:name w:val="Heading 3 Char"/>
    <w:basedOn w:val="DefaultParagraphFont"/>
    <w:link w:val="Heading3"/>
    <w:uiPriority w:val="9"/>
    <w:semiHidden/>
    <w:rsid w:val="007357CD"/>
    <w:rPr>
      <w:rFonts w:asciiTheme="majorHAnsi" w:eastAsiaTheme="majorEastAsia" w:hAnsiTheme="majorHAnsi" w:cstheme="majorBidi"/>
      <w:color w:val="1F4D78" w:themeColor="accent1" w:themeShade="7F"/>
      <w:sz w:val="24"/>
      <w:szCs w:val="24"/>
      <w:lang w:eastAsia="en-029"/>
    </w:rPr>
  </w:style>
  <w:style w:type="character" w:customStyle="1" w:styleId="Heading4Char">
    <w:name w:val="Heading 4 Char"/>
    <w:basedOn w:val="DefaultParagraphFont"/>
    <w:link w:val="Heading4"/>
    <w:uiPriority w:val="9"/>
    <w:semiHidden/>
    <w:rsid w:val="007357CD"/>
    <w:rPr>
      <w:rFonts w:asciiTheme="majorHAnsi" w:eastAsiaTheme="majorEastAsia" w:hAnsiTheme="majorHAnsi" w:cstheme="majorBidi"/>
      <w:i/>
      <w:iCs/>
      <w:color w:val="2E74B5" w:themeColor="accent1" w:themeShade="BF"/>
      <w:lang w:eastAsia="en-029"/>
    </w:rPr>
  </w:style>
  <w:style w:type="character" w:customStyle="1" w:styleId="Heading5Char">
    <w:name w:val="Heading 5 Char"/>
    <w:basedOn w:val="DefaultParagraphFont"/>
    <w:link w:val="Heading5"/>
    <w:uiPriority w:val="9"/>
    <w:semiHidden/>
    <w:rsid w:val="007357CD"/>
    <w:rPr>
      <w:rFonts w:asciiTheme="majorHAnsi" w:eastAsiaTheme="majorEastAsia" w:hAnsiTheme="majorHAnsi" w:cstheme="majorBidi"/>
      <w:color w:val="2E74B5" w:themeColor="accent1" w:themeShade="BF"/>
      <w:lang w:eastAsia="en-029"/>
    </w:rPr>
  </w:style>
  <w:style w:type="character" w:customStyle="1" w:styleId="Heading6Char">
    <w:name w:val="Heading 6 Char"/>
    <w:basedOn w:val="DefaultParagraphFont"/>
    <w:link w:val="Heading6"/>
    <w:uiPriority w:val="9"/>
    <w:semiHidden/>
    <w:rsid w:val="007357CD"/>
    <w:rPr>
      <w:rFonts w:asciiTheme="majorHAnsi" w:eastAsiaTheme="majorEastAsia" w:hAnsiTheme="majorHAnsi" w:cstheme="majorBidi"/>
      <w:color w:val="1F4D78" w:themeColor="accent1" w:themeShade="7F"/>
      <w:lang w:eastAsia="en-029"/>
    </w:rPr>
  </w:style>
  <w:style w:type="character" w:customStyle="1" w:styleId="Heading7Char">
    <w:name w:val="Heading 7 Char"/>
    <w:basedOn w:val="DefaultParagraphFont"/>
    <w:link w:val="Heading7"/>
    <w:uiPriority w:val="9"/>
    <w:semiHidden/>
    <w:rsid w:val="007357CD"/>
    <w:rPr>
      <w:rFonts w:asciiTheme="majorHAnsi" w:eastAsiaTheme="majorEastAsia" w:hAnsiTheme="majorHAnsi" w:cstheme="majorBidi"/>
      <w:i/>
      <w:iCs/>
      <w:color w:val="1F4D78" w:themeColor="accent1" w:themeShade="7F"/>
      <w:lang w:eastAsia="en-029"/>
    </w:rPr>
  </w:style>
  <w:style w:type="character" w:customStyle="1" w:styleId="Heading8Char">
    <w:name w:val="Heading 8 Char"/>
    <w:basedOn w:val="DefaultParagraphFont"/>
    <w:link w:val="Heading8"/>
    <w:uiPriority w:val="9"/>
    <w:semiHidden/>
    <w:rsid w:val="007357CD"/>
    <w:rPr>
      <w:rFonts w:asciiTheme="majorHAnsi" w:eastAsiaTheme="majorEastAsia" w:hAnsiTheme="majorHAnsi" w:cstheme="majorBidi"/>
      <w:color w:val="272727" w:themeColor="text1" w:themeTint="D8"/>
      <w:sz w:val="21"/>
      <w:szCs w:val="21"/>
      <w:lang w:eastAsia="en-029"/>
    </w:rPr>
  </w:style>
  <w:style w:type="character" w:customStyle="1" w:styleId="Heading9Char">
    <w:name w:val="Heading 9 Char"/>
    <w:basedOn w:val="DefaultParagraphFont"/>
    <w:link w:val="Heading9"/>
    <w:uiPriority w:val="9"/>
    <w:semiHidden/>
    <w:rsid w:val="007357CD"/>
    <w:rPr>
      <w:rFonts w:asciiTheme="majorHAnsi" w:eastAsiaTheme="majorEastAsia" w:hAnsiTheme="majorHAnsi" w:cstheme="majorBidi"/>
      <w:i/>
      <w:iCs/>
      <w:color w:val="272727" w:themeColor="text1" w:themeTint="D8"/>
      <w:sz w:val="21"/>
      <w:szCs w:val="21"/>
      <w:lang w:eastAsia="en-029"/>
    </w:rPr>
  </w:style>
  <w:style w:type="table" w:styleId="TableGrid">
    <w:name w:val="Table Grid"/>
    <w:basedOn w:val="TableNormal"/>
    <w:uiPriority w:val="39"/>
    <w:rsid w:val="008A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next w:val="Normal"/>
    <w:uiPriority w:val="99"/>
    <w:rsid w:val="00CB6D11"/>
    <w:pPr>
      <w:tabs>
        <w:tab w:val="left" w:pos="619"/>
      </w:tabs>
      <w:spacing w:after="200" w:line="240" w:lineRule="auto"/>
      <w:jc w:val="center"/>
    </w:pPr>
    <w:rPr>
      <w:rFonts w:ascii="Times New Roman Bold" w:eastAsia="Times New Roman" w:hAnsi="Times New Roman Bold" w:cs="Times New Roman"/>
      <w:b/>
      <w:sz w:val="28"/>
      <w:szCs w:val="28"/>
      <w:lang w:val="fr-FR"/>
    </w:rPr>
  </w:style>
  <w:style w:type="table" w:customStyle="1" w:styleId="TableGrid0">
    <w:name w:val="TableGrid"/>
    <w:rsid w:val="00E66D7E"/>
    <w:pPr>
      <w:spacing w:after="0" w:line="240" w:lineRule="auto"/>
    </w:pPr>
    <w:rPr>
      <w:rFonts w:eastAsiaTheme="minorEastAsia"/>
      <w:lang w:eastAsia="en-029"/>
    </w:rPr>
    <w:tblPr>
      <w:tblCellMar>
        <w:top w:w="0" w:type="dxa"/>
        <w:left w:w="0" w:type="dxa"/>
        <w:bottom w:w="0" w:type="dxa"/>
        <w:right w:w="0" w:type="dxa"/>
      </w:tblCellMar>
    </w:tblPr>
  </w:style>
  <w:style w:type="paragraph" w:styleId="BodyTextIndent">
    <w:name w:val="Body Text Indent"/>
    <w:basedOn w:val="Normal"/>
    <w:link w:val="BodyTextIndentChar"/>
    <w:rsid w:val="00DF3BB8"/>
    <w:pPr>
      <w:suppressAutoHyphens/>
      <w:overflowPunct w:val="0"/>
      <w:autoSpaceDE w:val="0"/>
      <w:autoSpaceDN w:val="0"/>
      <w:adjustRightInd w:val="0"/>
      <w:spacing w:after="120" w:line="240" w:lineRule="auto"/>
      <w:ind w:left="283"/>
      <w:jc w:val="both"/>
      <w:textAlignment w:val="baseline"/>
    </w:pPr>
    <w:rPr>
      <w:rFonts w:ascii="Times New Roman" w:eastAsia="Times New Roman" w:hAnsi="Times New Roman" w:cs="Times New Roman"/>
      <w:color w:val="auto"/>
      <w:sz w:val="24"/>
      <w:szCs w:val="20"/>
      <w:lang w:val="en-US" w:eastAsia="fr-FR"/>
    </w:rPr>
  </w:style>
  <w:style w:type="character" w:customStyle="1" w:styleId="BodyTextIndentChar">
    <w:name w:val="Body Text Indent Char"/>
    <w:basedOn w:val="DefaultParagraphFont"/>
    <w:link w:val="BodyTextIndent"/>
    <w:rsid w:val="00DF3BB8"/>
    <w:rPr>
      <w:rFonts w:ascii="Times New Roman" w:eastAsia="Times New Roman" w:hAnsi="Times New Roman" w:cs="Times New Roman"/>
      <w:sz w:val="24"/>
      <w:szCs w:val="20"/>
      <w:lang w:val="en-US" w:eastAsia="fr-FR"/>
    </w:rPr>
  </w:style>
  <w:style w:type="paragraph" w:styleId="ListParagraph">
    <w:name w:val="List Paragraph"/>
    <w:basedOn w:val="Normal"/>
    <w:link w:val="ListParagraphChar"/>
    <w:uiPriority w:val="34"/>
    <w:qFormat/>
    <w:rsid w:val="00E17BB1"/>
    <w:pPr>
      <w:ind w:left="720"/>
      <w:contextualSpacing/>
    </w:pPr>
  </w:style>
  <w:style w:type="paragraph" w:styleId="BodyText">
    <w:name w:val="Body Text"/>
    <w:basedOn w:val="Normal"/>
    <w:link w:val="BodyTextChar"/>
    <w:uiPriority w:val="99"/>
    <w:semiHidden/>
    <w:unhideWhenUsed/>
    <w:rsid w:val="00CF37D8"/>
    <w:pPr>
      <w:spacing w:after="120"/>
    </w:pPr>
  </w:style>
  <w:style w:type="character" w:customStyle="1" w:styleId="BodyTextChar">
    <w:name w:val="Body Text Char"/>
    <w:basedOn w:val="DefaultParagraphFont"/>
    <w:link w:val="BodyText"/>
    <w:uiPriority w:val="99"/>
    <w:semiHidden/>
    <w:rsid w:val="00CF37D8"/>
    <w:rPr>
      <w:rFonts w:ascii="Calibri" w:eastAsia="Calibri" w:hAnsi="Calibri" w:cs="Calibri"/>
      <w:color w:val="000000"/>
      <w:lang w:eastAsia="en-029"/>
    </w:rPr>
  </w:style>
  <w:style w:type="character" w:customStyle="1" w:styleId="ListParagraphChar">
    <w:name w:val="List Paragraph Char"/>
    <w:basedOn w:val="DefaultParagraphFont"/>
    <w:link w:val="ListParagraph"/>
    <w:uiPriority w:val="34"/>
    <w:locked/>
    <w:rsid w:val="00CF37D8"/>
    <w:rPr>
      <w:rFonts w:ascii="Calibri" w:eastAsia="Calibri" w:hAnsi="Calibri" w:cs="Calibri"/>
      <w:color w:val="000000"/>
      <w:lang w:eastAsia="en-029"/>
    </w:rPr>
  </w:style>
  <w:style w:type="paragraph" w:customStyle="1" w:styleId="a">
    <w:name w:val="_"/>
    <w:basedOn w:val="Normal"/>
    <w:rsid w:val="00675772"/>
    <w:pPr>
      <w:widowControl w:val="0"/>
      <w:spacing w:after="0" w:line="240" w:lineRule="auto"/>
      <w:ind w:left="720" w:hanging="720"/>
    </w:pPr>
    <w:rPr>
      <w:rFonts w:ascii="Times New Roman" w:eastAsia="Times New Roman" w:hAnsi="Times New Roman" w:cs="Times New Roman"/>
      <w:snapToGrid w:val="0"/>
      <w:color w:val="auto"/>
      <w:sz w:val="24"/>
      <w:szCs w:val="20"/>
      <w:lang w:val="fr-HT" w:eastAsia="en-US"/>
    </w:rPr>
  </w:style>
  <w:style w:type="paragraph" w:styleId="NoSpacing">
    <w:name w:val="No Spacing"/>
    <w:link w:val="NoSpacingChar"/>
    <w:uiPriority w:val="1"/>
    <w:qFormat/>
    <w:rsid w:val="00675772"/>
    <w:pPr>
      <w:spacing w:after="0" w:line="240" w:lineRule="auto"/>
    </w:pPr>
    <w:rPr>
      <w:rFonts w:ascii="Calibri" w:eastAsia="Calibri" w:hAnsi="Calibri" w:cs="Times New Roman"/>
      <w:lang w:val="fr-FR"/>
    </w:rPr>
  </w:style>
  <w:style w:type="character" w:customStyle="1" w:styleId="NoSpacingChar">
    <w:name w:val="No Spacing Char"/>
    <w:basedOn w:val="DefaultParagraphFont"/>
    <w:link w:val="NoSpacing"/>
    <w:uiPriority w:val="1"/>
    <w:rsid w:val="00675772"/>
    <w:rPr>
      <w:rFonts w:ascii="Calibri" w:eastAsia="Calibri" w:hAnsi="Calibri" w:cs="Times New Roman"/>
      <w:lang w:val="fr-FR"/>
    </w:rPr>
  </w:style>
  <w:style w:type="paragraph" w:styleId="Footer">
    <w:name w:val="footer"/>
    <w:basedOn w:val="Normal"/>
    <w:link w:val="FooterChar"/>
    <w:uiPriority w:val="99"/>
    <w:unhideWhenUsed/>
    <w:rsid w:val="00D35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AFF"/>
    <w:rPr>
      <w:rFonts w:ascii="Calibri" w:eastAsia="Calibri" w:hAnsi="Calibri" w:cs="Calibri"/>
      <w:color w:val="000000"/>
      <w:lang w:eastAsia="en-029"/>
    </w:rPr>
  </w:style>
  <w:style w:type="paragraph" w:styleId="Header">
    <w:name w:val="header"/>
    <w:basedOn w:val="Normal"/>
    <w:link w:val="HeaderChar"/>
    <w:uiPriority w:val="99"/>
    <w:unhideWhenUsed/>
    <w:rsid w:val="00D35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AFF"/>
    <w:rPr>
      <w:rFonts w:ascii="Calibri" w:eastAsia="Calibri" w:hAnsi="Calibri" w:cs="Calibri"/>
      <w:color w:val="000000"/>
      <w:lang w:eastAsia="en-029"/>
    </w:rPr>
  </w:style>
  <w:style w:type="paragraph" w:styleId="TOCHeading">
    <w:name w:val="TOC Heading"/>
    <w:basedOn w:val="Heading1"/>
    <w:next w:val="Normal"/>
    <w:uiPriority w:val="39"/>
    <w:unhideWhenUsed/>
    <w:qFormat/>
    <w:rsid w:val="00085E38"/>
    <w:pPr>
      <w:numPr>
        <w:numId w:val="0"/>
      </w:numPr>
      <w:outlineLvl w:val="9"/>
    </w:pPr>
    <w:rPr>
      <w:rFonts w:asciiTheme="majorHAnsi"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085E38"/>
    <w:pPr>
      <w:spacing w:after="100"/>
    </w:pPr>
  </w:style>
  <w:style w:type="paragraph" w:styleId="TOC2">
    <w:name w:val="toc 2"/>
    <w:basedOn w:val="Normal"/>
    <w:next w:val="Normal"/>
    <w:autoRedefine/>
    <w:uiPriority w:val="39"/>
    <w:unhideWhenUsed/>
    <w:rsid w:val="00085E38"/>
    <w:pPr>
      <w:spacing w:after="100"/>
      <w:ind w:left="220"/>
    </w:pPr>
  </w:style>
  <w:style w:type="character" w:styleId="Hyperlink">
    <w:name w:val="Hyperlink"/>
    <w:basedOn w:val="DefaultParagraphFont"/>
    <w:uiPriority w:val="99"/>
    <w:unhideWhenUsed/>
    <w:rsid w:val="00085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8431">
      <w:bodyDiv w:val="1"/>
      <w:marLeft w:val="0"/>
      <w:marRight w:val="0"/>
      <w:marTop w:val="0"/>
      <w:marBottom w:val="0"/>
      <w:divBdr>
        <w:top w:val="none" w:sz="0" w:space="0" w:color="auto"/>
        <w:left w:val="none" w:sz="0" w:space="0" w:color="auto"/>
        <w:bottom w:val="none" w:sz="0" w:space="0" w:color="auto"/>
        <w:right w:val="none" w:sz="0" w:space="0" w:color="auto"/>
      </w:divBdr>
    </w:div>
    <w:div w:id="729113867">
      <w:bodyDiv w:val="1"/>
      <w:marLeft w:val="0"/>
      <w:marRight w:val="0"/>
      <w:marTop w:val="0"/>
      <w:marBottom w:val="0"/>
      <w:divBdr>
        <w:top w:val="none" w:sz="0" w:space="0" w:color="auto"/>
        <w:left w:val="none" w:sz="0" w:space="0" w:color="auto"/>
        <w:bottom w:val="none" w:sz="0" w:space="0" w:color="auto"/>
        <w:right w:val="none" w:sz="0" w:space="0" w:color="auto"/>
      </w:divBdr>
    </w:div>
    <w:div w:id="8926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4E11-64A1-4123-AC40-2FC4FD22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kacharles</dc:creator>
  <cp:keywords/>
  <dc:description/>
  <cp:lastModifiedBy>Anne Flore Leroy</cp:lastModifiedBy>
  <cp:revision>4</cp:revision>
  <dcterms:created xsi:type="dcterms:W3CDTF">2017-10-13T13:23:00Z</dcterms:created>
  <dcterms:modified xsi:type="dcterms:W3CDTF">2017-10-13T13:27:00Z</dcterms:modified>
</cp:coreProperties>
</file>