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18B" w:rsidRDefault="0084318B" w:rsidP="0084318B">
      <w:pPr>
        <w:jc w:val="center"/>
        <w:rPr>
          <w:b/>
          <w:lang w:val="fr-FR"/>
        </w:rPr>
      </w:pPr>
    </w:p>
    <w:p w:rsidR="0084318B" w:rsidRPr="003379CA" w:rsidRDefault="0084318B" w:rsidP="0084318B">
      <w:pPr>
        <w:jc w:val="center"/>
        <w:rPr>
          <w:b/>
          <w:lang w:val="fr-FR"/>
        </w:rPr>
      </w:pPr>
      <w:bookmarkStart w:id="0" w:name="_GoBack"/>
      <w:bookmarkEnd w:id="0"/>
      <w:r>
        <w:rPr>
          <w:b/>
          <w:lang w:val="fr-FR"/>
        </w:rPr>
        <w:t xml:space="preserve">FORAGE DE DEUX (2) PUITS (POMPES MANUELLES) DANS </w:t>
      </w:r>
      <w:r w:rsidRPr="003379CA">
        <w:rPr>
          <w:b/>
          <w:lang w:val="fr-FR"/>
        </w:rPr>
        <w:t>LA COMMUNE DE GROMORNE DANS LES LOCALI</w:t>
      </w:r>
      <w:r>
        <w:rPr>
          <w:b/>
          <w:lang w:val="fr-FR"/>
        </w:rPr>
        <w:t>ÉS DE PÉROU ET DÉCOTIÈRE</w:t>
      </w:r>
    </w:p>
    <w:p w:rsidR="00740796" w:rsidRPr="00740796" w:rsidRDefault="00740796" w:rsidP="004B5730">
      <w:pPr>
        <w:widowControl w:val="0"/>
        <w:pBdr>
          <w:bottom w:val="single" w:sz="4" w:space="0" w:color="auto"/>
        </w:pBdr>
        <w:tabs>
          <w:tab w:val="left" w:pos="90"/>
          <w:tab w:val="left" w:pos="7290"/>
          <w:tab w:val="left" w:pos="7920"/>
          <w:tab w:val="right" w:pos="10317"/>
        </w:tabs>
        <w:autoSpaceDE w:val="0"/>
        <w:autoSpaceDN w:val="0"/>
        <w:adjustRightInd w:val="0"/>
        <w:spacing w:before="120" w:line="360" w:lineRule="auto"/>
        <w:ind w:right="14"/>
        <w:jc w:val="both"/>
        <w:rPr>
          <w:rFonts w:cs="Times New Roman"/>
          <w:b/>
          <w:bCs/>
          <w:caps/>
          <w:color w:val="000000"/>
          <w:spacing w:val="30"/>
          <w:lang w:val="fr-FR"/>
        </w:rPr>
      </w:pPr>
      <w:r w:rsidRPr="00740796">
        <w:rPr>
          <w:rFonts w:cs="Times New Roman"/>
          <w:b/>
          <w:bCs/>
          <w:caps/>
          <w:color w:val="000000"/>
          <w:spacing w:val="30"/>
          <w:lang w:val="fr-FR"/>
        </w:rPr>
        <w:t>DÉCLARATION DE QUALIFICATION DE L’ENTREPRENEUR</w:t>
      </w:r>
    </w:p>
    <w:p w:rsidR="00740796" w:rsidRPr="00740796" w:rsidRDefault="00740796" w:rsidP="004B5730">
      <w:pPr>
        <w:pStyle w:val="DefaultText"/>
        <w:tabs>
          <w:tab w:val="left" w:pos="0"/>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lang w:val="fr-HT"/>
        </w:rPr>
      </w:pPr>
    </w:p>
    <w:p w:rsidR="00740796" w:rsidRPr="00740796" w:rsidRDefault="00740796" w:rsidP="004B5730">
      <w:pPr>
        <w:spacing w:line="360" w:lineRule="auto"/>
        <w:rPr>
          <w:rFonts w:cs="Times New Roman"/>
          <w:lang w:val="fr-HT" w:eastAsia="en-US"/>
        </w:rPr>
      </w:pPr>
      <w:r w:rsidRPr="00740796">
        <w:rPr>
          <w:rFonts w:eastAsia="Times New Roman" w:cs="Times New Roman"/>
          <w:color w:val="000000"/>
          <w:lang w:val="fr-FR" w:bidi="ar-SA"/>
        </w:rPr>
        <w:t>Nous déclarons et assurons les faits suivants:</w:t>
      </w:r>
      <w:r w:rsidRPr="00740796">
        <w:rPr>
          <w:rFonts w:eastAsia="Times New Roman" w:cs="Times New Roman"/>
          <w:color w:val="000000"/>
          <w:lang w:val="fr-FR" w:bidi="ar-SA"/>
        </w:rPr>
        <w:br/>
      </w:r>
      <w:r w:rsidRPr="00740796">
        <w:rPr>
          <w:rFonts w:eastAsia="Times New Roman" w:cs="Times New Roman"/>
          <w:color w:val="000000"/>
          <w:lang w:val="fr-FR" w:bidi="ar-SA"/>
        </w:rPr>
        <w:br/>
        <w:t xml:space="preserve">1. Nous ne sommes pas en faillite ou en liquidation, nous n'avons pas des affaires administrées par les tribunaux, n'avons pas conclu un accord avec des créanciers, n'avons pas suspendu nos activités commerciales, ne sommes pas l'objet de procédures autour de telles questions, et nous ne sommes en aucune situation analogue résultant d'une procédure existant dans les législations </w:t>
      </w:r>
      <w:r>
        <w:rPr>
          <w:rFonts w:eastAsia="Times New Roman" w:cs="Times New Roman"/>
          <w:color w:val="000000"/>
          <w:lang w:val="fr-FR" w:bidi="ar-SA"/>
        </w:rPr>
        <w:t>et réglementations nationales.</w:t>
      </w:r>
      <w:r w:rsidRPr="00740796">
        <w:rPr>
          <w:rFonts w:eastAsia="Times New Roman" w:cs="Times New Roman"/>
          <w:color w:val="000000"/>
          <w:lang w:val="fr-FR" w:bidi="ar-SA"/>
        </w:rPr>
        <w:br/>
        <w:t>2. Nous n'avons pas été déclaré coupable d'une infraction concernant notre conduite professionnelle par un</w:t>
      </w:r>
      <w:r>
        <w:rPr>
          <w:rFonts w:eastAsia="Times New Roman" w:cs="Times New Roman"/>
          <w:color w:val="000000"/>
          <w:lang w:val="fr-FR" w:bidi="ar-SA"/>
        </w:rPr>
        <w:t xml:space="preserve"> jugement ayant force de juge.</w:t>
      </w:r>
      <w:r>
        <w:rPr>
          <w:rFonts w:eastAsia="Times New Roman" w:cs="Times New Roman"/>
          <w:color w:val="000000"/>
          <w:lang w:val="fr-FR" w:bidi="ar-SA"/>
        </w:rPr>
        <w:br/>
      </w:r>
      <w:r w:rsidRPr="00740796">
        <w:rPr>
          <w:rFonts w:eastAsia="Times New Roman" w:cs="Times New Roman"/>
          <w:color w:val="000000"/>
          <w:lang w:val="fr-FR" w:bidi="ar-SA"/>
        </w:rPr>
        <w:br/>
        <w:t>3. Nous n'avons pas commis de faute professionnelle grave constatée par tout moyen que les pouvoirs a</w:t>
      </w:r>
      <w:r>
        <w:rPr>
          <w:rFonts w:eastAsia="Times New Roman" w:cs="Times New Roman"/>
          <w:color w:val="000000"/>
          <w:lang w:val="fr-FR" w:bidi="ar-SA"/>
        </w:rPr>
        <w:t>djudicateurs peuvent justifier.</w:t>
      </w:r>
      <w:r w:rsidRPr="00740796">
        <w:rPr>
          <w:rFonts w:eastAsia="Times New Roman" w:cs="Times New Roman"/>
          <w:color w:val="000000"/>
          <w:lang w:val="fr-FR" w:bidi="ar-SA"/>
        </w:rPr>
        <w:br/>
      </w:r>
      <w:r w:rsidRPr="00740796">
        <w:rPr>
          <w:rFonts w:eastAsia="Times New Roman" w:cs="Times New Roman"/>
          <w:color w:val="000000"/>
          <w:lang w:val="fr-FR" w:bidi="ar-SA"/>
        </w:rPr>
        <w:br/>
        <w:t xml:space="preserve">4. Nous avons rempli nos obligations relatives au paiement des cotisations de sécurité </w:t>
      </w:r>
      <w:r>
        <w:rPr>
          <w:rFonts w:eastAsia="Times New Roman" w:cs="Times New Roman"/>
          <w:color w:val="000000"/>
          <w:lang w:val="fr-FR" w:bidi="ar-SA"/>
        </w:rPr>
        <w:t>sociale et au paiement des</w:t>
      </w:r>
      <w:r w:rsidRPr="00740796">
        <w:rPr>
          <w:rFonts w:eastAsia="Times New Roman" w:cs="Times New Roman"/>
          <w:color w:val="000000"/>
          <w:lang w:val="fr-FR" w:bidi="ar-SA"/>
        </w:rPr>
        <w:t xml:space="preserve"> impôts selon les dispositions légales du pays dans lequel nous sommes établis ou celles du pays du pouvoir adjudicateur ou encore celles du pays où</w:t>
      </w:r>
      <w:r>
        <w:rPr>
          <w:rFonts w:eastAsia="Times New Roman" w:cs="Times New Roman"/>
          <w:color w:val="000000"/>
          <w:lang w:val="fr-FR" w:bidi="ar-SA"/>
        </w:rPr>
        <w:t xml:space="preserve"> les travaux seront effectués.</w:t>
      </w:r>
      <w:r>
        <w:rPr>
          <w:rFonts w:eastAsia="Times New Roman" w:cs="Times New Roman"/>
          <w:color w:val="000000"/>
          <w:lang w:val="fr-FR" w:bidi="ar-SA"/>
        </w:rPr>
        <w:br/>
      </w:r>
      <w:r w:rsidRPr="00740796">
        <w:rPr>
          <w:rFonts w:eastAsia="Times New Roman" w:cs="Times New Roman"/>
          <w:color w:val="000000"/>
          <w:lang w:val="fr-FR" w:bidi="ar-SA"/>
        </w:rPr>
        <w:br/>
        <w:t>5. Nous n'avons pas fait l'objet d'un jugement ayant force de juge</w:t>
      </w:r>
      <w:r w:rsidR="004B5730">
        <w:rPr>
          <w:rFonts w:eastAsia="Times New Roman" w:cs="Times New Roman"/>
          <w:color w:val="000000"/>
          <w:lang w:val="fr-FR" w:bidi="ar-SA"/>
        </w:rPr>
        <w:t>r</w:t>
      </w:r>
      <w:r w:rsidRPr="00740796">
        <w:rPr>
          <w:rFonts w:eastAsia="Times New Roman" w:cs="Times New Roman"/>
          <w:color w:val="000000"/>
          <w:lang w:val="fr-FR" w:bidi="ar-SA"/>
        </w:rPr>
        <w:t xml:space="preserve"> pour fraude, corruption, participation à une organisation criminelle ou toute autre activité illégale portant atteinte aux intér</w:t>
      </w:r>
      <w:r>
        <w:rPr>
          <w:rFonts w:eastAsia="Times New Roman" w:cs="Times New Roman"/>
          <w:color w:val="000000"/>
          <w:lang w:val="fr-FR" w:bidi="ar-SA"/>
        </w:rPr>
        <w:t>êts financiers des Communautés.</w:t>
      </w:r>
      <w:r w:rsidRPr="00740796">
        <w:rPr>
          <w:rFonts w:eastAsia="Times New Roman" w:cs="Times New Roman"/>
          <w:color w:val="000000"/>
          <w:lang w:val="fr-FR" w:bidi="ar-SA"/>
        </w:rPr>
        <w:br/>
      </w:r>
      <w:r w:rsidRPr="00740796">
        <w:rPr>
          <w:rFonts w:eastAsia="Times New Roman" w:cs="Times New Roman"/>
          <w:color w:val="000000"/>
          <w:lang w:val="fr-FR" w:bidi="ar-SA"/>
        </w:rPr>
        <w:br/>
        <w:t xml:space="preserve">6. Suite à une autre procédure de passation de marché ou procédure d'octroi d'une subvention financée par le budget communautaire, nous n'avons pas été déclarés en défaut grave d'exécution en raison du non-respect de </w:t>
      </w:r>
      <w:r>
        <w:rPr>
          <w:rFonts w:eastAsia="Times New Roman" w:cs="Times New Roman"/>
          <w:color w:val="000000"/>
          <w:lang w:val="fr-FR" w:bidi="ar-SA"/>
        </w:rPr>
        <w:t>nos obligations contractuelles.</w:t>
      </w:r>
      <w:r w:rsidRPr="00740796">
        <w:rPr>
          <w:rFonts w:eastAsia="Times New Roman" w:cs="Times New Roman"/>
          <w:color w:val="000000"/>
          <w:lang w:val="fr-FR" w:bidi="ar-SA"/>
        </w:rPr>
        <w:br/>
      </w:r>
      <w:r w:rsidRPr="00740796">
        <w:rPr>
          <w:rFonts w:eastAsia="Times New Roman" w:cs="Times New Roman"/>
          <w:color w:val="000000"/>
          <w:lang w:val="fr-FR" w:bidi="ar-SA"/>
        </w:rPr>
        <w:br/>
      </w:r>
      <w:r w:rsidRPr="00740796">
        <w:rPr>
          <w:rFonts w:eastAsia="Times New Roman" w:cs="Times New Roman"/>
          <w:color w:val="000000"/>
          <w:lang w:val="fr-FR" w:bidi="ar-SA"/>
        </w:rPr>
        <w:lastRenderedPageBreak/>
        <w:t xml:space="preserve">7. Nous ne sommes pas coupables de fausses déclarations en fournissant les renseignements exigés par le pouvoir adjudicateur comme condition de participation à un </w:t>
      </w:r>
      <w:r>
        <w:rPr>
          <w:rFonts w:eastAsia="Times New Roman" w:cs="Times New Roman"/>
          <w:color w:val="000000"/>
          <w:lang w:val="fr-FR" w:bidi="ar-SA"/>
        </w:rPr>
        <w:t>appel d'offre ou d'un contrat.</w:t>
      </w:r>
      <w:r>
        <w:rPr>
          <w:rFonts w:eastAsia="Times New Roman" w:cs="Times New Roman"/>
          <w:color w:val="000000"/>
          <w:lang w:val="fr-FR" w:bidi="ar-SA"/>
        </w:rPr>
        <w:br/>
      </w:r>
      <w:r w:rsidRPr="00740796">
        <w:rPr>
          <w:rFonts w:eastAsia="Times New Roman" w:cs="Times New Roman"/>
          <w:color w:val="000000"/>
          <w:lang w:val="fr-FR" w:bidi="ar-SA"/>
        </w:rPr>
        <w:br/>
        <w:t>8. Nous n'avons pas été déclarés en défaut grave d'exécution en raison du non-respect des obligations en rapport avec un autre contrat avec la même autorité contractante ou d'un autre marché fin</w:t>
      </w:r>
      <w:r>
        <w:rPr>
          <w:rFonts w:eastAsia="Times New Roman" w:cs="Times New Roman"/>
          <w:color w:val="000000"/>
          <w:lang w:val="fr-FR" w:bidi="ar-SA"/>
        </w:rPr>
        <w:t>ancé sur fonds communautaires.</w:t>
      </w:r>
      <w:r>
        <w:rPr>
          <w:rFonts w:eastAsia="Times New Roman" w:cs="Times New Roman"/>
          <w:color w:val="000000"/>
          <w:lang w:val="fr-FR" w:bidi="ar-SA"/>
        </w:rPr>
        <w:br/>
      </w:r>
      <w:r w:rsidRPr="00740796">
        <w:rPr>
          <w:rFonts w:eastAsia="Times New Roman" w:cs="Times New Roman"/>
          <w:color w:val="000000"/>
          <w:lang w:val="fr-FR" w:bidi="ar-SA"/>
        </w:rPr>
        <w:br/>
        <w:t>9. Nous ne sommes pas dans une situation d'exclusion des fonds communauta</w:t>
      </w:r>
      <w:r>
        <w:rPr>
          <w:rFonts w:eastAsia="Times New Roman" w:cs="Times New Roman"/>
          <w:color w:val="000000"/>
          <w:lang w:val="fr-FR" w:bidi="ar-SA"/>
        </w:rPr>
        <w:t>ires dues aux aspects éthiques.</w:t>
      </w:r>
      <w:r w:rsidRPr="00740796">
        <w:rPr>
          <w:rFonts w:eastAsia="Times New Roman" w:cs="Times New Roman"/>
          <w:color w:val="000000"/>
          <w:lang w:val="fr-FR" w:bidi="ar-SA"/>
        </w:rPr>
        <w:br/>
      </w:r>
      <w:r w:rsidRPr="00740796">
        <w:rPr>
          <w:rFonts w:eastAsia="Times New Roman" w:cs="Times New Roman"/>
          <w:color w:val="000000"/>
          <w:lang w:val="fr-FR" w:bidi="ar-SA"/>
        </w:rPr>
        <w:br/>
        <w:t xml:space="preserve">10. Nous garantissons </w:t>
      </w:r>
      <w:r>
        <w:rPr>
          <w:rFonts w:eastAsia="Times New Roman" w:cs="Times New Roman"/>
          <w:color w:val="000000"/>
          <w:lang w:val="fr-FR" w:bidi="ar-SA"/>
        </w:rPr>
        <w:t>BDEG</w:t>
      </w:r>
      <w:r w:rsidRPr="00740796">
        <w:rPr>
          <w:rFonts w:eastAsia="Times New Roman" w:cs="Times New Roman"/>
          <w:color w:val="000000"/>
          <w:lang w:val="fr-FR" w:bidi="ar-SA"/>
        </w:rPr>
        <w:t xml:space="preserve"> et ses auditeurs, un droit d'accès à nos documents financiers et comptables au</w:t>
      </w:r>
      <w:r>
        <w:rPr>
          <w:rFonts w:eastAsia="Times New Roman" w:cs="Times New Roman"/>
          <w:color w:val="000000"/>
          <w:lang w:val="fr-FR" w:bidi="ar-SA"/>
        </w:rPr>
        <w:t>x fins de contrôle et d'audit.</w:t>
      </w:r>
      <w:r>
        <w:rPr>
          <w:rFonts w:eastAsia="Times New Roman" w:cs="Times New Roman"/>
          <w:color w:val="000000"/>
          <w:lang w:val="fr-FR" w:bidi="ar-SA"/>
        </w:rPr>
        <w:br/>
      </w:r>
      <w:r w:rsidRPr="00740796">
        <w:rPr>
          <w:rFonts w:eastAsia="Times New Roman" w:cs="Times New Roman"/>
          <w:color w:val="000000"/>
          <w:lang w:val="fr-FR" w:bidi="ar-SA"/>
        </w:rPr>
        <w:br/>
        <w:t>11. Nous respectons des droits sociaux fondamentaux et nous condamnons l'exploitation du travail des enfants.</w:t>
      </w:r>
    </w:p>
    <w:p w:rsidR="003D49A5" w:rsidRDefault="003D49A5" w:rsidP="004B5730">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p>
    <w:p w:rsidR="004B5730" w:rsidRDefault="003D49A5" w:rsidP="004B5730">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r>
        <w:rPr>
          <w:color w:val="auto"/>
          <w:lang w:val="fr-HT" w:eastAsia="en-US"/>
        </w:rPr>
        <w:t xml:space="preserve">Date </w:t>
      </w:r>
      <w:r>
        <w:rPr>
          <w:color w:val="auto"/>
          <w:lang w:val="fr-HT" w:eastAsia="en-US"/>
        </w:rPr>
        <w:tab/>
        <w:t>……………..</w:t>
      </w:r>
    </w:p>
    <w:p w:rsidR="004B5730" w:rsidRDefault="004B5730" w:rsidP="004B5730">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p>
    <w:p w:rsidR="004B5730" w:rsidRDefault="003D49A5" w:rsidP="004B5730">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r>
        <w:rPr>
          <w:color w:val="auto"/>
          <w:lang w:val="fr-HT" w:eastAsia="en-US"/>
        </w:rPr>
        <w:t>Nom de la firme …………………</w:t>
      </w:r>
    </w:p>
    <w:p w:rsidR="004B5730" w:rsidRDefault="004B5730" w:rsidP="004B5730">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p>
    <w:p w:rsidR="004B5730" w:rsidRDefault="00740796" w:rsidP="004B5730">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r w:rsidRPr="00740796">
        <w:rPr>
          <w:color w:val="auto"/>
          <w:lang w:val="fr-HT" w:eastAsia="en-US"/>
        </w:rPr>
        <w:t>Signature</w:t>
      </w:r>
      <w:r w:rsidR="003D49A5">
        <w:rPr>
          <w:color w:val="auto"/>
          <w:lang w:val="fr-HT" w:eastAsia="en-US"/>
        </w:rPr>
        <w:t>………….</w:t>
      </w:r>
      <w:r w:rsidRPr="00740796">
        <w:rPr>
          <w:color w:val="auto"/>
          <w:lang w:val="fr-HT" w:eastAsia="en-US"/>
        </w:rPr>
        <w:tab/>
      </w:r>
    </w:p>
    <w:p w:rsidR="004B5730" w:rsidRDefault="004B5730" w:rsidP="004B5730">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p>
    <w:p w:rsidR="00476AC7" w:rsidRPr="003D49A5" w:rsidRDefault="00740796" w:rsidP="004B5730">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spacing w:line="360" w:lineRule="auto"/>
        <w:jc w:val="both"/>
        <w:rPr>
          <w:color w:val="auto"/>
          <w:lang w:val="fr-HT" w:eastAsia="en-US"/>
        </w:rPr>
      </w:pPr>
      <w:r w:rsidRPr="00740796">
        <w:rPr>
          <w:color w:val="auto"/>
          <w:lang w:val="fr-HT" w:eastAsia="en-US"/>
        </w:rPr>
        <w:t>Sceau</w:t>
      </w:r>
    </w:p>
    <w:sectPr w:rsidR="00476AC7" w:rsidRPr="003D49A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6D9" w:rsidRDefault="006F46D9" w:rsidP="00092414">
      <w:r>
        <w:separator/>
      </w:r>
    </w:p>
  </w:endnote>
  <w:endnote w:type="continuationSeparator" w:id="0">
    <w:p w:rsidR="006F46D9" w:rsidRDefault="006F46D9" w:rsidP="00092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6D9" w:rsidRDefault="006F46D9" w:rsidP="00092414">
      <w:r>
        <w:separator/>
      </w:r>
    </w:p>
  </w:footnote>
  <w:footnote w:type="continuationSeparator" w:id="0">
    <w:p w:rsidR="006F46D9" w:rsidRDefault="006F46D9" w:rsidP="00092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414" w:rsidRPr="00526522" w:rsidRDefault="00092414" w:rsidP="00092414">
    <w:pPr>
      <w:rPr>
        <w:b/>
        <w:i/>
        <w:sz w:val="18"/>
        <w:szCs w:val="18"/>
        <w:lang w:val="fr-FR"/>
      </w:rPr>
    </w:pPr>
    <w:r>
      <w:rPr>
        <w:b/>
        <w:noProof/>
        <w:lang w:eastAsia="en-US" w:bidi="ar-SA"/>
      </w:rPr>
      <mc:AlternateContent>
        <mc:Choice Requires="wps">
          <w:drawing>
            <wp:anchor distT="0" distB="0" distL="114300" distR="114300" simplePos="0" relativeHeight="251659264" behindDoc="0" locked="0" layoutInCell="1" allowOverlap="1">
              <wp:simplePos x="0" y="0"/>
              <wp:positionH relativeFrom="column">
                <wp:posOffset>3495675</wp:posOffset>
              </wp:positionH>
              <wp:positionV relativeFrom="paragraph">
                <wp:posOffset>-276225</wp:posOffset>
              </wp:positionV>
              <wp:extent cx="2190750" cy="9715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2414" w:rsidRPr="005B2FA9" w:rsidRDefault="00092414" w:rsidP="00092414">
                          <w:pPr>
                            <w:rPr>
                              <w:sz w:val="144"/>
                              <w:szCs w:val="144"/>
                            </w:rPr>
                          </w:pPr>
                          <w:r w:rsidRPr="005B2FA9">
                            <w:rPr>
                              <w:rFonts w:ascii="Bernard MT Condensed" w:hAnsi="Bernard MT Condensed"/>
                              <w:color w:val="FF0000"/>
                              <w:sz w:val="144"/>
                              <w:szCs w:val="144"/>
                            </w:rPr>
                            <w:t>BDEG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75.25pt;margin-top:-21.75pt;width:172.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" stroked="f">
              <v:textbox>
                <w:txbxContent>
                  <w:p w:rsidR="00092414" w:rsidRPr="005B2FA9" w:rsidRDefault="00092414" w:rsidP="00092414">
                    <w:pPr>
                      <w:rPr>
                        <w:sz w:val="144"/>
                        <w:szCs w:val="144"/>
                      </w:rPr>
                    </w:pPr>
                    <w:r w:rsidRPr="005B2FA9">
                      <w:rPr>
                        <w:rFonts w:ascii="Bernard MT Condensed" w:hAnsi="Bernard MT Condensed"/>
                        <w:color w:val="FF0000"/>
                        <w:sz w:val="144"/>
                        <w:szCs w:val="144"/>
                      </w:rPr>
                      <w:t>BDEG</w:t>
                    </w:r>
                  </w:p>
                </w:txbxContent>
              </v:textbox>
            </v:rect>
          </w:pict>
        </mc:Fallback>
      </mc:AlternateContent>
    </w:r>
    <w:r w:rsidRPr="00526522">
      <w:rPr>
        <w:b/>
        <w:i/>
        <w:sz w:val="18"/>
        <w:szCs w:val="18"/>
        <w:lang w:val="fr-FR"/>
      </w:rPr>
      <w:t>BUREAU DIOCESAIN D’EDUCATION DES GONAIVES (BDEG)</w:t>
    </w:r>
  </w:p>
  <w:p w:rsidR="00092414" w:rsidRPr="00526522" w:rsidRDefault="00092414" w:rsidP="00092414">
    <w:pPr>
      <w:rPr>
        <w:b/>
        <w:i/>
        <w:sz w:val="18"/>
        <w:szCs w:val="18"/>
      </w:rPr>
    </w:pPr>
    <w:r w:rsidRPr="00526522">
      <w:rPr>
        <w:b/>
        <w:i/>
        <w:sz w:val="18"/>
        <w:szCs w:val="18"/>
      </w:rPr>
      <w:t xml:space="preserve">113, Rue </w:t>
    </w:r>
    <w:proofErr w:type="spellStart"/>
    <w:r w:rsidRPr="00526522">
      <w:rPr>
        <w:b/>
        <w:i/>
        <w:sz w:val="18"/>
        <w:szCs w:val="18"/>
      </w:rPr>
      <w:t>Lozamar</w:t>
    </w:r>
    <w:proofErr w:type="spellEnd"/>
    <w:r w:rsidRPr="00526522">
      <w:rPr>
        <w:b/>
        <w:i/>
        <w:sz w:val="18"/>
        <w:szCs w:val="18"/>
      </w:rPr>
      <w:t xml:space="preserve">, </w:t>
    </w:r>
    <w:proofErr w:type="spellStart"/>
    <w:r w:rsidRPr="00526522">
      <w:rPr>
        <w:b/>
        <w:i/>
        <w:sz w:val="18"/>
        <w:szCs w:val="18"/>
      </w:rPr>
      <w:t>Gonaïves</w:t>
    </w:r>
    <w:proofErr w:type="spellEnd"/>
    <w:r w:rsidRPr="00526522">
      <w:rPr>
        <w:b/>
        <w:i/>
        <w:sz w:val="18"/>
        <w:szCs w:val="18"/>
      </w:rPr>
      <w:t xml:space="preserve">, </w:t>
    </w:r>
    <w:proofErr w:type="spellStart"/>
    <w:r w:rsidRPr="00526522">
      <w:rPr>
        <w:b/>
        <w:i/>
        <w:sz w:val="18"/>
        <w:szCs w:val="18"/>
      </w:rPr>
      <w:t>Haïti</w:t>
    </w:r>
    <w:proofErr w:type="spellEnd"/>
  </w:p>
  <w:p w:rsidR="00092414" w:rsidRPr="00526522" w:rsidRDefault="00092414" w:rsidP="00092414">
    <w:pPr>
      <w:rPr>
        <w:b/>
        <w:i/>
        <w:sz w:val="18"/>
        <w:szCs w:val="18"/>
      </w:rPr>
    </w:pPr>
    <w:r w:rsidRPr="00526522">
      <w:rPr>
        <w:b/>
        <w:i/>
        <w:sz w:val="18"/>
        <w:szCs w:val="18"/>
      </w:rPr>
      <w:t>Tel: 2230-3958/3220-1662</w:t>
    </w:r>
  </w:p>
  <w:p w:rsidR="00092414" w:rsidRPr="00526522" w:rsidRDefault="00092414" w:rsidP="00092414">
    <w:pPr>
      <w:rPr>
        <w:b/>
        <w:i/>
        <w:sz w:val="18"/>
        <w:szCs w:val="18"/>
      </w:rPr>
    </w:pPr>
    <w:r w:rsidRPr="00526522">
      <w:rPr>
        <w:b/>
        <w:i/>
        <w:sz w:val="18"/>
        <w:szCs w:val="18"/>
      </w:rPr>
      <w:t xml:space="preserve">Email: </w:t>
    </w:r>
    <w:hyperlink r:id="rId1" w:history="1">
      <w:r w:rsidRPr="00526522">
        <w:rPr>
          <w:rStyle w:val="Hyperlink"/>
          <w:b/>
          <w:i/>
          <w:sz w:val="18"/>
          <w:szCs w:val="18"/>
        </w:rPr>
        <w:t>bdegonaives@yahoo.fr</w:t>
      </w:r>
    </w:hyperlink>
  </w:p>
  <w:p w:rsidR="00092414" w:rsidRDefault="00092414" w:rsidP="00092414">
    <w:pPr>
      <w:pStyle w:val="Header"/>
      <w:tabs>
        <w:tab w:val="clear" w:pos="4680"/>
        <w:tab w:val="clear" w:pos="9360"/>
        <w:tab w:val="left" w:pos="3074"/>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796"/>
    <w:rsid w:val="00092414"/>
    <w:rsid w:val="003D49A5"/>
    <w:rsid w:val="004B5730"/>
    <w:rsid w:val="004E1C3E"/>
    <w:rsid w:val="006F46D9"/>
    <w:rsid w:val="00740796"/>
    <w:rsid w:val="0084318B"/>
    <w:rsid w:val="00896D23"/>
    <w:rsid w:val="00FA3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796"/>
    <w:pPr>
      <w:spacing w:after="0" w:line="240" w:lineRule="auto"/>
    </w:pPr>
    <w:rPr>
      <w:rFonts w:ascii="Times New Roman" w:eastAsia="SimSun" w:hAnsi="Times New Roman" w:cs="Angsana New"/>
      <w:sz w:val="24"/>
      <w:szCs w:val="24"/>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740796"/>
    <w:pPr>
      <w:overflowPunct w:val="0"/>
      <w:autoSpaceDE w:val="0"/>
      <w:autoSpaceDN w:val="0"/>
      <w:adjustRightInd w:val="0"/>
    </w:pPr>
    <w:rPr>
      <w:rFonts w:eastAsia="Times New Roman" w:cs="Times New Roman"/>
      <w:color w:val="000000"/>
      <w:lang w:val="en-GB" w:bidi="ar-SA"/>
    </w:rPr>
  </w:style>
  <w:style w:type="paragraph" w:styleId="Header">
    <w:name w:val="header"/>
    <w:basedOn w:val="Normal"/>
    <w:link w:val="HeaderChar"/>
    <w:uiPriority w:val="99"/>
    <w:unhideWhenUsed/>
    <w:rsid w:val="00092414"/>
    <w:pPr>
      <w:tabs>
        <w:tab w:val="center" w:pos="4680"/>
        <w:tab w:val="right" w:pos="9360"/>
      </w:tabs>
    </w:pPr>
    <w:rPr>
      <w:szCs w:val="30"/>
    </w:rPr>
  </w:style>
  <w:style w:type="character" w:customStyle="1" w:styleId="HeaderChar">
    <w:name w:val="Header Char"/>
    <w:basedOn w:val="DefaultParagraphFont"/>
    <w:link w:val="Header"/>
    <w:uiPriority w:val="99"/>
    <w:rsid w:val="00092414"/>
    <w:rPr>
      <w:rFonts w:ascii="Times New Roman" w:eastAsia="SimSun" w:hAnsi="Times New Roman" w:cs="Angsana New"/>
      <w:sz w:val="24"/>
      <w:szCs w:val="30"/>
      <w:lang w:eastAsia="zh-CN" w:bidi="th-TH"/>
    </w:rPr>
  </w:style>
  <w:style w:type="paragraph" w:styleId="Footer">
    <w:name w:val="footer"/>
    <w:basedOn w:val="Normal"/>
    <w:link w:val="FooterChar"/>
    <w:uiPriority w:val="99"/>
    <w:unhideWhenUsed/>
    <w:rsid w:val="00092414"/>
    <w:pPr>
      <w:tabs>
        <w:tab w:val="center" w:pos="4680"/>
        <w:tab w:val="right" w:pos="9360"/>
      </w:tabs>
    </w:pPr>
    <w:rPr>
      <w:szCs w:val="30"/>
    </w:rPr>
  </w:style>
  <w:style w:type="character" w:customStyle="1" w:styleId="FooterChar">
    <w:name w:val="Footer Char"/>
    <w:basedOn w:val="DefaultParagraphFont"/>
    <w:link w:val="Footer"/>
    <w:uiPriority w:val="99"/>
    <w:rsid w:val="00092414"/>
    <w:rPr>
      <w:rFonts w:ascii="Times New Roman" w:eastAsia="SimSun" w:hAnsi="Times New Roman" w:cs="Angsana New"/>
      <w:sz w:val="24"/>
      <w:szCs w:val="30"/>
      <w:lang w:eastAsia="zh-CN" w:bidi="th-TH"/>
    </w:rPr>
  </w:style>
  <w:style w:type="character" w:styleId="Hyperlink">
    <w:name w:val="Hyperlink"/>
    <w:uiPriority w:val="99"/>
    <w:unhideWhenUsed/>
    <w:rsid w:val="000924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796"/>
    <w:pPr>
      <w:spacing w:after="0" w:line="240" w:lineRule="auto"/>
    </w:pPr>
    <w:rPr>
      <w:rFonts w:ascii="Times New Roman" w:eastAsia="SimSun" w:hAnsi="Times New Roman" w:cs="Angsana New"/>
      <w:sz w:val="24"/>
      <w:szCs w:val="24"/>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740796"/>
    <w:pPr>
      <w:overflowPunct w:val="0"/>
      <w:autoSpaceDE w:val="0"/>
      <w:autoSpaceDN w:val="0"/>
      <w:adjustRightInd w:val="0"/>
    </w:pPr>
    <w:rPr>
      <w:rFonts w:eastAsia="Times New Roman" w:cs="Times New Roman"/>
      <w:color w:val="000000"/>
      <w:lang w:val="en-GB" w:bidi="ar-SA"/>
    </w:rPr>
  </w:style>
  <w:style w:type="paragraph" w:styleId="Header">
    <w:name w:val="header"/>
    <w:basedOn w:val="Normal"/>
    <w:link w:val="HeaderChar"/>
    <w:uiPriority w:val="99"/>
    <w:unhideWhenUsed/>
    <w:rsid w:val="00092414"/>
    <w:pPr>
      <w:tabs>
        <w:tab w:val="center" w:pos="4680"/>
        <w:tab w:val="right" w:pos="9360"/>
      </w:tabs>
    </w:pPr>
    <w:rPr>
      <w:szCs w:val="30"/>
    </w:rPr>
  </w:style>
  <w:style w:type="character" w:customStyle="1" w:styleId="HeaderChar">
    <w:name w:val="Header Char"/>
    <w:basedOn w:val="DefaultParagraphFont"/>
    <w:link w:val="Header"/>
    <w:uiPriority w:val="99"/>
    <w:rsid w:val="00092414"/>
    <w:rPr>
      <w:rFonts w:ascii="Times New Roman" w:eastAsia="SimSun" w:hAnsi="Times New Roman" w:cs="Angsana New"/>
      <w:sz w:val="24"/>
      <w:szCs w:val="30"/>
      <w:lang w:eastAsia="zh-CN" w:bidi="th-TH"/>
    </w:rPr>
  </w:style>
  <w:style w:type="paragraph" w:styleId="Footer">
    <w:name w:val="footer"/>
    <w:basedOn w:val="Normal"/>
    <w:link w:val="FooterChar"/>
    <w:uiPriority w:val="99"/>
    <w:unhideWhenUsed/>
    <w:rsid w:val="00092414"/>
    <w:pPr>
      <w:tabs>
        <w:tab w:val="center" w:pos="4680"/>
        <w:tab w:val="right" w:pos="9360"/>
      </w:tabs>
    </w:pPr>
    <w:rPr>
      <w:szCs w:val="30"/>
    </w:rPr>
  </w:style>
  <w:style w:type="character" w:customStyle="1" w:styleId="FooterChar">
    <w:name w:val="Footer Char"/>
    <w:basedOn w:val="DefaultParagraphFont"/>
    <w:link w:val="Footer"/>
    <w:uiPriority w:val="99"/>
    <w:rsid w:val="00092414"/>
    <w:rPr>
      <w:rFonts w:ascii="Times New Roman" w:eastAsia="SimSun" w:hAnsi="Times New Roman" w:cs="Angsana New"/>
      <w:sz w:val="24"/>
      <w:szCs w:val="30"/>
      <w:lang w:eastAsia="zh-CN" w:bidi="th-TH"/>
    </w:rPr>
  </w:style>
  <w:style w:type="character" w:styleId="Hyperlink">
    <w:name w:val="Hyperlink"/>
    <w:uiPriority w:val="99"/>
    <w:unhideWhenUsed/>
    <w:rsid w:val="000924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0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bdegonaives@yaho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373</Words>
  <Characters>2131</Characters>
  <Application>Microsoft Office Word</Application>
  <DocSecurity>0</DocSecurity>
  <Lines>17</Lines>
  <Paragraphs>4</Paragraphs>
  <ScaleCrop>false</ScaleCrop>
  <Company>Hewlett-Packard</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 Association</dc:creator>
  <cp:lastModifiedBy>AIM Association</cp:lastModifiedBy>
  <cp:revision>4</cp:revision>
  <dcterms:created xsi:type="dcterms:W3CDTF">2016-05-23T15:14:00Z</dcterms:created>
  <dcterms:modified xsi:type="dcterms:W3CDTF">2016-06-28T21:41:00Z</dcterms:modified>
</cp:coreProperties>
</file>