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E6" w:rsidRPr="00850DA1" w:rsidRDefault="00E00BE6" w:rsidP="004110E3">
      <w:pPr>
        <w:spacing w:after="0"/>
        <w:rPr>
          <w:sz w:val="24"/>
          <w:szCs w:val="24"/>
        </w:rPr>
      </w:pPr>
      <w:r w:rsidRPr="00850DA1">
        <w:rPr>
          <w:noProof/>
          <w:sz w:val="24"/>
          <w:szCs w:val="24"/>
          <w:lang w:val="en-US"/>
        </w:rPr>
        <w:drawing>
          <wp:inline distT="0" distB="0" distL="0" distR="0" wp14:anchorId="07B13D9B" wp14:editId="3483C6CA">
            <wp:extent cx="1895475" cy="629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L logo.png"/>
                    <pic:cNvPicPr/>
                  </pic:nvPicPr>
                  <pic:blipFill>
                    <a:blip r:embed="rId9">
                      <a:extLst>
                        <a:ext uri="{28A0092B-C50C-407E-A947-70E740481C1C}">
                          <a14:useLocalDpi xmlns:a14="http://schemas.microsoft.com/office/drawing/2010/main" val="0"/>
                        </a:ext>
                      </a:extLst>
                    </a:blip>
                    <a:stretch>
                      <a:fillRect/>
                    </a:stretch>
                  </pic:blipFill>
                  <pic:spPr>
                    <a:xfrm>
                      <a:off x="0" y="0"/>
                      <a:ext cx="1913967" cy="635230"/>
                    </a:xfrm>
                    <a:prstGeom prst="rect">
                      <a:avLst/>
                    </a:prstGeom>
                  </pic:spPr>
                </pic:pic>
              </a:graphicData>
            </a:graphic>
          </wp:inline>
        </w:drawing>
      </w:r>
      <w:r w:rsidR="004110E3">
        <w:rPr>
          <w:sz w:val="24"/>
          <w:szCs w:val="24"/>
        </w:rPr>
        <w:tab/>
      </w:r>
      <w:r w:rsidR="004110E3">
        <w:rPr>
          <w:sz w:val="24"/>
          <w:szCs w:val="24"/>
        </w:rPr>
        <w:tab/>
      </w:r>
      <w:r w:rsidR="004110E3">
        <w:rPr>
          <w:sz w:val="24"/>
          <w:szCs w:val="24"/>
        </w:rPr>
        <w:tab/>
      </w:r>
      <w:r w:rsidR="004110E3">
        <w:rPr>
          <w:sz w:val="24"/>
          <w:szCs w:val="24"/>
        </w:rPr>
        <w:tab/>
      </w:r>
      <w:r w:rsidR="004110E3">
        <w:rPr>
          <w:sz w:val="24"/>
          <w:szCs w:val="24"/>
        </w:rPr>
        <w:tab/>
      </w:r>
      <w:r w:rsidR="004110E3">
        <w:rPr>
          <w:noProof/>
          <w:sz w:val="24"/>
          <w:szCs w:val="24"/>
          <w:lang w:val="en-US"/>
        </w:rPr>
        <w:drawing>
          <wp:inline distT="0" distB="0" distL="0" distR="0">
            <wp:extent cx="1469277" cy="77911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_GovLogo_StandardHarp_Colour.png"/>
                    <pic:cNvPicPr/>
                  </pic:nvPicPr>
                  <pic:blipFill>
                    <a:blip r:embed="rId10">
                      <a:extLst>
                        <a:ext uri="{28A0092B-C50C-407E-A947-70E740481C1C}">
                          <a14:useLocalDpi xmlns:a14="http://schemas.microsoft.com/office/drawing/2010/main" val="0"/>
                        </a:ext>
                      </a:extLst>
                    </a:blip>
                    <a:stretch>
                      <a:fillRect/>
                    </a:stretch>
                  </pic:blipFill>
                  <pic:spPr>
                    <a:xfrm>
                      <a:off x="0" y="0"/>
                      <a:ext cx="1537784" cy="815443"/>
                    </a:xfrm>
                    <a:prstGeom prst="rect">
                      <a:avLst/>
                    </a:prstGeom>
                  </pic:spPr>
                </pic:pic>
              </a:graphicData>
            </a:graphic>
          </wp:inline>
        </w:drawing>
      </w:r>
    </w:p>
    <w:p w:rsidR="00EF15FF" w:rsidRPr="00850DA1" w:rsidRDefault="00EF15FF" w:rsidP="00EF15FF">
      <w:pPr>
        <w:pStyle w:val="Title"/>
        <w:jc w:val="center"/>
        <w:rPr>
          <w:rFonts w:asciiTheme="minorHAnsi" w:hAnsiTheme="minorHAnsi"/>
          <w:b/>
          <w:sz w:val="24"/>
          <w:szCs w:val="24"/>
        </w:rPr>
      </w:pPr>
    </w:p>
    <w:p w:rsidR="003445E3" w:rsidRDefault="003445E3" w:rsidP="00EF15FF">
      <w:pPr>
        <w:pStyle w:val="Title"/>
        <w:jc w:val="center"/>
        <w:rPr>
          <w:rFonts w:asciiTheme="minorHAnsi" w:hAnsiTheme="minorHAnsi"/>
          <w:b/>
          <w:sz w:val="32"/>
          <w:szCs w:val="24"/>
        </w:rPr>
      </w:pPr>
    </w:p>
    <w:p w:rsidR="00E00BE6" w:rsidRPr="00850DA1" w:rsidRDefault="00BA0DE6" w:rsidP="00EF15FF">
      <w:pPr>
        <w:pStyle w:val="Title"/>
        <w:jc w:val="center"/>
        <w:rPr>
          <w:rFonts w:asciiTheme="minorHAnsi" w:hAnsiTheme="minorHAnsi"/>
          <w:b/>
          <w:sz w:val="32"/>
          <w:szCs w:val="24"/>
        </w:rPr>
      </w:pPr>
      <w:r w:rsidRPr="00850DA1">
        <w:rPr>
          <w:rFonts w:asciiTheme="minorHAnsi" w:hAnsiTheme="minorHAnsi"/>
          <w:b/>
          <w:sz w:val="32"/>
          <w:szCs w:val="24"/>
        </w:rPr>
        <w:t>Terms of Reference</w:t>
      </w:r>
    </w:p>
    <w:p w:rsidR="00BA0DE6" w:rsidRPr="00850DA1" w:rsidRDefault="00BA0DE6" w:rsidP="00EF15FF">
      <w:pPr>
        <w:spacing w:after="0"/>
        <w:jc w:val="both"/>
        <w:rPr>
          <w:b/>
          <w:sz w:val="24"/>
          <w:szCs w:val="24"/>
        </w:rPr>
      </w:pPr>
    </w:p>
    <w:p w:rsidR="00EF15FF" w:rsidRPr="00850DA1" w:rsidRDefault="00BA0DE6" w:rsidP="00EF15FF">
      <w:pPr>
        <w:pStyle w:val="Title"/>
        <w:jc w:val="center"/>
        <w:rPr>
          <w:rFonts w:asciiTheme="minorHAnsi" w:hAnsiTheme="minorHAnsi"/>
          <w:b/>
          <w:sz w:val="32"/>
          <w:szCs w:val="24"/>
          <w:lang w:val="en-IE"/>
        </w:rPr>
      </w:pPr>
      <w:r w:rsidRPr="00850DA1">
        <w:rPr>
          <w:rFonts w:asciiTheme="minorHAnsi" w:hAnsiTheme="minorHAnsi"/>
          <w:b/>
          <w:sz w:val="32"/>
          <w:szCs w:val="24"/>
          <w:lang w:val="en-IE"/>
        </w:rPr>
        <w:t>« </w:t>
      </w:r>
      <w:r w:rsidR="004C2FF0" w:rsidRPr="00850DA1">
        <w:rPr>
          <w:rFonts w:asciiTheme="minorHAnsi" w:hAnsiTheme="minorHAnsi"/>
          <w:b/>
          <w:sz w:val="32"/>
          <w:szCs w:val="24"/>
        </w:rPr>
        <w:t>Strengthening the resilience of vulnerable high-risk communities to prevent and respond to cholera in Gressier, Haiti</w:t>
      </w:r>
      <w:r w:rsidR="006C4805" w:rsidRPr="00850DA1">
        <w:rPr>
          <w:rFonts w:asciiTheme="minorHAnsi" w:hAnsiTheme="minorHAnsi"/>
          <w:b/>
          <w:sz w:val="32"/>
          <w:szCs w:val="24"/>
        </w:rPr>
        <w:t xml:space="preserve"> </w:t>
      </w:r>
      <w:r w:rsidRPr="00850DA1">
        <w:rPr>
          <w:rFonts w:asciiTheme="minorHAnsi" w:hAnsiTheme="minorHAnsi"/>
          <w:b/>
          <w:sz w:val="32"/>
          <w:szCs w:val="24"/>
          <w:lang w:val="en-IE"/>
        </w:rPr>
        <w:t>»</w:t>
      </w:r>
    </w:p>
    <w:p w:rsidR="00EF15FF" w:rsidRPr="00850DA1" w:rsidRDefault="00EF15FF" w:rsidP="00EF15FF">
      <w:pPr>
        <w:pStyle w:val="Title"/>
        <w:jc w:val="center"/>
        <w:rPr>
          <w:rFonts w:asciiTheme="minorHAnsi" w:hAnsiTheme="minorHAnsi"/>
          <w:b/>
          <w:sz w:val="24"/>
          <w:szCs w:val="24"/>
        </w:rPr>
      </w:pPr>
    </w:p>
    <w:p w:rsidR="00E00BE6" w:rsidRPr="00850DA1" w:rsidRDefault="00EF15FF" w:rsidP="00EF15FF">
      <w:pPr>
        <w:pStyle w:val="Title"/>
        <w:jc w:val="center"/>
        <w:rPr>
          <w:rFonts w:asciiTheme="minorHAnsi" w:hAnsiTheme="minorHAnsi"/>
          <w:b/>
          <w:sz w:val="24"/>
          <w:szCs w:val="24"/>
          <w:lang w:val="en-IE"/>
        </w:rPr>
      </w:pPr>
      <w:r w:rsidRPr="00850DA1">
        <w:rPr>
          <w:rFonts w:asciiTheme="minorHAnsi" w:hAnsiTheme="minorHAnsi"/>
          <w:b/>
          <w:sz w:val="24"/>
          <w:szCs w:val="24"/>
        </w:rPr>
        <w:t>Final Evaluation of GOAL Haiti’s Programme</w:t>
      </w:r>
    </w:p>
    <w:p w:rsidR="00BA0DE6" w:rsidRPr="00850DA1" w:rsidRDefault="00BA0DE6" w:rsidP="00EF15FF">
      <w:pPr>
        <w:spacing w:after="0"/>
        <w:jc w:val="center"/>
        <w:rPr>
          <w:b/>
          <w:sz w:val="24"/>
          <w:szCs w:val="24"/>
          <w:lang w:val="en-IE"/>
        </w:rPr>
      </w:pPr>
      <w:r w:rsidRPr="00850DA1">
        <w:rPr>
          <w:b/>
          <w:sz w:val="24"/>
          <w:szCs w:val="24"/>
          <w:lang w:val="en-IE"/>
        </w:rPr>
        <w:t>Financed by Irish Aid</w:t>
      </w:r>
    </w:p>
    <w:p w:rsidR="0079270A" w:rsidRPr="00850DA1" w:rsidRDefault="00BA0DE6" w:rsidP="00EF15FF">
      <w:pPr>
        <w:tabs>
          <w:tab w:val="left" w:pos="3532"/>
        </w:tabs>
        <w:spacing w:after="0"/>
        <w:jc w:val="both"/>
        <w:rPr>
          <w:sz w:val="24"/>
          <w:szCs w:val="24"/>
        </w:rPr>
      </w:pPr>
      <w:r w:rsidRPr="00850DA1">
        <w:rPr>
          <w:sz w:val="24"/>
          <w:szCs w:val="24"/>
        </w:rPr>
        <w:tab/>
      </w:r>
    </w:p>
    <w:p w:rsidR="00963B56" w:rsidRPr="004110E3" w:rsidRDefault="0079270A" w:rsidP="00EF15FF">
      <w:pPr>
        <w:spacing w:after="0" w:line="240" w:lineRule="auto"/>
        <w:jc w:val="both"/>
        <w:rPr>
          <w:sz w:val="24"/>
          <w:szCs w:val="24"/>
          <w:shd w:val="clear" w:color="auto" w:fill="FFFFFF"/>
          <w:lang w:val="en-IE"/>
        </w:rPr>
      </w:pPr>
      <w:r w:rsidRPr="004110E3">
        <w:rPr>
          <w:sz w:val="24"/>
          <w:szCs w:val="24"/>
          <w:shd w:val="clear" w:color="auto" w:fill="FFFFFF"/>
          <w:lang w:val="en-IE"/>
        </w:rPr>
        <w:t>Duration of contract</w:t>
      </w:r>
      <w:r w:rsidR="00963B56" w:rsidRPr="004110E3">
        <w:rPr>
          <w:sz w:val="24"/>
          <w:szCs w:val="24"/>
          <w:shd w:val="clear" w:color="auto" w:fill="FFFFFF"/>
          <w:lang w:val="en-IE"/>
        </w:rPr>
        <w:tab/>
      </w:r>
      <w:r w:rsidR="00963B56" w:rsidRPr="004110E3">
        <w:rPr>
          <w:sz w:val="24"/>
          <w:szCs w:val="24"/>
          <w:shd w:val="clear" w:color="auto" w:fill="FFFFFF"/>
          <w:lang w:val="en-IE"/>
        </w:rPr>
        <w:tab/>
      </w:r>
      <w:r w:rsidR="00963B56" w:rsidRPr="004110E3">
        <w:rPr>
          <w:sz w:val="24"/>
          <w:szCs w:val="24"/>
          <w:shd w:val="clear" w:color="auto" w:fill="FFFFFF"/>
          <w:lang w:val="en-IE"/>
        </w:rPr>
        <w:tab/>
      </w:r>
      <w:r w:rsidR="00963B56" w:rsidRPr="004110E3">
        <w:rPr>
          <w:sz w:val="24"/>
          <w:szCs w:val="24"/>
          <w:shd w:val="clear" w:color="auto" w:fill="FFFFFF"/>
          <w:lang w:val="en-IE"/>
        </w:rPr>
        <w:tab/>
        <w:t xml:space="preserve">: </w:t>
      </w:r>
      <w:r w:rsidR="004506E7">
        <w:rPr>
          <w:sz w:val="24"/>
          <w:szCs w:val="24"/>
          <w:shd w:val="clear" w:color="auto" w:fill="FFFFFF"/>
          <w:lang w:val="en-IE"/>
        </w:rPr>
        <w:t>19</w:t>
      </w:r>
      <w:r w:rsidR="00963B56" w:rsidRPr="004110E3">
        <w:rPr>
          <w:sz w:val="24"/>
          <w:szCs w:val="24"/>
          <w:shd w:val="clear" w:color="auto" w:fill="FFFFFF"/>
          <w:lang w:val="en-IE"/>
        </w:rPr>
        <w:t>/</w:t>
      </w:r>
      <w:r w:rsidR="004110E3" w:rsidRPr="004110E3">
        <w:rPr>
          <w:sz w:val="24"/>
          <w:szCs w:val="24"/>
          <w:shd w:val="clear" w:color="auto" w:fill="FFFFFF"/>
          <w:lang w:val="en-IE"/>
        </w:rPr>
        <w:t>09</w:t>
      </w:r>
      <w:r w:rsidR="00963B56" w:rsidRPr="004110E3">
        <w:rPr>
          <w:sz w:val="24"/>
          <w:szCs w:val="24"/>
          <w:shd w:val="clear" w:color="auto" w:fill="FFFFFF"/>
          <w:lang w:val="en-IE"/>
        </w:rPr>
        <w:t xml:space="preserve">/2016 – </w:t>
      </w:r>
      <w:r w:rsidR="004506E7">
        <w:rPr>
          <w:sz w:val="24"/>
          <w:szCs w:val="24"/>
          <w:shd w:val="clear" w:color="auto" w:fill="FFFFFF"/>
          <w:lang w:val="en-IE"/>
        </w:rPr>
        <w:t>14/10</w:t>
      </w:r>
      <w:r w:rsidR="00963B56" w:rsidRPr="004110E3">
        <w:rPr>
          <w:sz w:val="24"/>
          <w:szCs w:val="24"/>
          <w:shd w:val="clear" w:color="auto" w:fill="FFFFFF"/>
          <w:lang w:val="en-IE"/>
        </w:rPr>
        <w:t>/2016</w:t>
      </w:r>
    </w:p>
    <w:p w:rsidR="00963B56" w:rsidRPr="00850DA1" w:rsidRDefault="004506E7" w:rsidP="00EF15FF">
      <w:pPr>
        <w:spacing w:after="0" w:line="240" w:lineRule="auto"/>
        <w:jc w:val="both"/>
        <w:rPr>
          <w:sz w:val="24"/>
          <w:szCs w:val="24"/>
          <w:shd w:val="clear" w:color="auto" w:fill="FFFFFF"/>
          <w:lang w:val="en-IE"/>
        </w:rPr>
      </w:pPr>
      <w:r>
        <w:rPr>
          <w:sz w:val="24"/>
          <w:szCs w:val="24"/>
          <w:shd w:val="clear" w:color="auto" w:fill="FFFFFF"/>
          <w:lang w:val="en-IE"/>
        </w:rPr>
        <w:t>Estimated number of working days</w:t>
      </w:r>
      <w:r w:rsidR="00963B56" w:rsidRPr="00850DA1">
        <w:rPr>
          <w:sz w:val="24"/>
          <w:szCs w:val="24"/>
          <w:shd w:val="clear" w:color="auto" w:fill="FFFFFF"/>
          <w:lang w:val="en-IE"/>
        </w:rPr>
        <w:tab/>
      </w:r>
      <w:r w:rsidR="00963B56" w:rsidRPr="00850DA1">
        <w:rPr>
          <w:sz w:val="24"/>
          <w:szCs w:val="24"/>
          <w:shd w:val="clear" w:color="auto" w:fill="FFFFFF"/>
          <w:lang w:val="en-IE"/>
        </w:rPr>
        <w:tab/>
        <w:t>:</w:t>
      </w:r>
      <w:r w:rsidR="0079270A" w:rsidRPr="00850DA1">
        <w:rPr>
          <w:sz w:val="24"/>
          <w:szCs w:val="24"/>
          <w:shd w:val="clear" w:color="auto" w:fill="FFFFFF"/>
          <w:lang w:val="en-IE"/>
        </w:rPr>
        <w:t xml:space="preserve"> </w:t>
      </w:r>
      <w:r w:rsidR="00850DA1">
        <w:rPr>
          <w:sz w:val="24"/>
          <w:szCs w:val="24"/>
          <w:shd w:val="clear" w:color="auto" w:fill="FFFFFF"/>
          <w:lang w:val="en-IE"/>
        </w:rPr>
        <w:t>20 (twenty)</w:t>
      </w:r>
      <w:r w:rsidR="0079270A" w:rsidRPr="00850DA1">
        <w:rPr>
          <w:sz w:val="24"/>
          <w:szCs w:val="24"/>
          <w:shd w:val="clear" w:color="auto" w:fill="FFFFFF"/>
          <w:lang w:val="en-IE"/>
        </w:rPr>
        <w:t xml:space="preserve"> days (non-consecutive)</w:t>
      </w:r>
      <w:r w:rsidR="00963B56" w:rsidRPr="00850DA1">
        <w:rPr>
          <w:sz w:val="24"/>
          <w:szCs w:val="24"/>
          <w:shd w:val="clear" w:color="auto" w:fill="FFFFFF"/>
          <w:lang w:val="en-IE"/>
        </w:rPr>
        <w:t xml:space="preserve"> </w:t>
      </w:r>
    </w:p>
    <w:p w:rsidR="00963B56" w:rsidRPr="00850DA1" w:rsidRDefault="0079270A" w:rsidP="00EF15FF">
      <w:pPr>
        <w:spacing w:after="0" w:line="240" w:lineRule="auto"/>
        <w:jc w:val="both"/>
        <w:rPr>
          <w:sz w:val="24"/>
          <w:szCs w:val="24"/>
          <w:shd w:val="clear" w:color="auto" w:fill="FFFFFF"/>
          <w:lang w:val="en-IE"/>
        </w:rPr>
      </w:pPr>
      <w:r w:rsidRPr="00850DA1">
        <w:rPr>
          <w:sz w:val="24"/>
          <w:szCs w:val="24"/>
          <w:shd w:val="clear" w:color="auto" w:fill="FFFFFF"/>
          <w:lang w:val="en-IE"/>
        </w:rPr>
        <w:t xml:space="preserve">Location </w:t>
      </w:r>
      <w:r w:rsidRPr="00850DA1">
        <w:rPr>
          <w:sz w:val="24"/>
          <w:szCs w:val="24"/>
          <w:shd w:val="clear" w:color="auto" w:fill="FFFFFF"/>
          <w:lang w:val="en-IE"/>
        </w:rPr>
        <w:tab/>
      </w:r>
      <w:r w:rsidR="00963B56" w:rsidRPr="00850DA1">
        <w:rPr>
          <w:sz w:val="24"/>
          <w:szCs w:val="24"/>
          <w:shd w:val="clear" w:color="auto" w:fill="FFFFFF"/>
          <w:lang w:val="en-IE"/>
        </w:rPr>
        <w:tab/>
      </w:r>
      <w:r w:rsidR="00963B56" w:rsidRPr="00850DA1">
        <w:rPr>
          <w:sz w:val="24"/>
          <w:szCs w:val="24"/>
          <w:shd w:val="clear" w:color="auto" w:fill="FFFFFF"/>
          <w:lang w:val="en-IE"/>
        </w:rPr>
        <w:tab/>
      </w:r>
      <w:r w:rsidR="00963B56" w:rsidRPr="00850DA1">
        <w:rPr>
          <w:sz w:val="24"/>
          <w:szCs w:val="24"/>
          <w:shd w:val="clear" w:color="auto" w:fill="FFFFFF"/>
          <w:lang w:val="en-IE"/>
        </w:rPr>
        <w:tab/>
      </w:r>
      <w:r w:rsidR="00963B56" w:rsidRPr="00850DA1">
        <w:rPr>
          <w:sz w:val="24"/>
          <w:szCs w:val="24"/>
          <w:shd w:val="clear" w:color="auto" w:fill="FFFFFF"/>
          <w:lang w:val="en-IE"/>
        </w:rPr>
        <w:tab/>
        <w:t xml:space="preserve">: </w:t>
      </w:r>
      <w:r w:rsidR="009810CC">
        <w:rPr>
          <w:sz w:val="24"/>
          <w:szCs w:val="24"/>
          <w:shd w:val="clear" w:color="auto" w:fill="FFFFFF"/>
          <w:lang w:val="en-IE"/>
        </w:rPr>
        <w:t>Gressier</w:t>
      </w:r>
      <w:r w:rsidR="00963B56" w:rsidRPr="00850DA1">
        <w:rPr>
          <w:sz w:val="24"/>
          <w:szCs w:val="24"/>
          <w:shd w:val="clear" w:color="auto" w:fill="FFFFFF"/>
          <w:lang w:val="en-IE"/>
        </w:rPr>
        <w:t xml:space="preserve">, </w:t>
      </w:r>
      <w:r w:rsidR="009810CC">
        <w:rPr>
          <w:sz w:val="24"/>
          <w:szCs w:val="24"/>
          <w:shd w:val="clear" w:color="auto" w:fill="FFFFFF"/>
          <w:lang w:val="en-IE"/>
        </w:rPr>
        <w:t>Western Department, Hai</w:t>
      </w:r>
      <w:r w:rsidR="00963B56" w:rsidRPr="00850DA1">
        <w:rPr>
          <w:sz w:val="24"/>
          <w:szCs w:val="24"/>
          <w:shd w:val="clear" w:color="auto" w:fill="FFFFFF"/>
          <w:lang w:val="en-IE"/>
        </w:rPr>
        <w:t>ti</w:t>
      </w:r>
    </w:p>
    <w:p w:rsidR="00963B56" w:rsidRPr="00850DA1" w:rsidRDefault="0079270A" w:rsidP="00EF15FF">
      <w:pPr>
        <w:spacing w:after="0" w:line="240" w:lineRule="auto"/>
        <w:jc w:val="both"/>
        <w:rPr>
          <w:sz w:val="24"/>
          <w:szCs w:val="24"/>
          <w:shd w:val="clear" w:color="auto" w:fill="FFFFFF"/>
          <w:lang w:val="en-IE"/>
        </w:rPr>
      </w:pPr>
      <w:r w:rsidRPr="00850DA1">
        <w:rPr>
          <w:sz w:val="24"/>
          <w:szCs w:val="24"/>
          <w:shd w:val="clear" w:color="auto" w:fill="FFFFFF"/>
          <w:lang w:val="en-IE"/>
        </w:rPr>
        <w:t>Type of contract</w:t>
      </w:r>
      <w:r w:rsidR="00963B56" w:rsidRPr="00850DA1">
        <w:rPr>
          <w:sz w:val="24"/>
          <w:szCs w:val="24"/>
          <w:shd w:val="clear" w:color="auto" w:fill="FFFFFF"/>
          <w:lang w:val="en-IE"/>
        </w:rPr>
        <w:tab/>
      </w:r>
      <w:r w:rsidR="00963B56" w:rsidRPr="00850DA1">
        <w:rPr>
          <w:sz w:val="24"/>
          <w:szCs w:val="24"/>
          <w:shd w:val="clear" w:color="auto" w:fill="FFFFFF"/>
          <w:lang w:val="en-IE"/>
        </w:rPr>
        <w:tab/>
      </w:r>
      <w:r w:rsidR="00963B56" w:rsidRPr="00850DA1">
        <w:rPr>
          <w:sz w:val="24"/>
          <w:szCs w:val="24"/>
          <w:shd w:val="clear" w:color="auto" w:fill="FFFFFF"/>
          <w:lang w:val="en-IE"/>
        </w:rPr>
        <w:tab/>
      </w:r>
      <w:r w:rsidRPr="00850DA1">
        <w:rPr>
          <w:sz w:val="24"/>
          <w:szCs w:val="24"/>
          <w:shd w:val="clear" w:color="auto" w:fill="FFFFFF"/>
          <w:lang w:val="en-IE"/>
        </w:rPr>
        <w:tab/>
      </w:r>
      <w:r w:rsidR="00963B56" w:rsidRPr="00850DA1">
        <w:rPr>
          <w:sz w:val="24"/>
          <w:szCs w:val="24"/>
          <w:shd w:val="clear" w:color="auto" w:fill="FFFFFF"/>
          <w:lang w:val="en-IE"/>
        </w:rPr>
        <w:t xml:space="preserve">: </w:t>
      </w:r>
      <w:r w:rsidR="00EF15FF" w:rsidRPr="00850DA1">
        <w:rPr>
          <w:sz w:val="24"/>
          <w:szCs w:val="24"/>
          <w:shd w:val="clear" w:color="auto" w:fill="FFFFFF"/>
          <w:lang w:val="en-IE"/>
        </w:rPr>
        <w:t>National or international c</w:t>
      </w:r>
      <w:r w:rsidR="00963B56" w:rsidRPr="00850DA1">
        <w:rPr>
          <w:sz w:val="24"/>
          <w:szCs w:val="24"/>
          <w:shd w:val="clear" w:color="auto" w:fill="FFFFFF"/>
          <w:lang w:val="en-IE"/>
        </w:rPr>
        <w:t xml:space="preserve">onsultant </w:t>
      </w:r>
      <w:r w:rsidR="00EF15FF" w:rsidRPr="00850DA1">
        <w:rPr>
          <w:sz w:val="24"/>
          <w:szCs w:val="24"/>
          <w:shd w:val="clear" w:color="auto" w:fill="FFFFFF"/>
          <w:lang w:val="en-IE"/>
        </w:rPr>
        <w:t xml:space="preserve">/ </w:t>
      </w:r>
      <w:r w:rsidR="00B8332C" w:rsidRPr="00850DA1">
        <w:rPr>
          <w:sz w:val="24"/>
          <w:szCs w:val="24"/>
          <w:shd w:val="clear" w:color="auto" w:fill="FFFFFF"/>
          <w:lang w:val="en-IE"/>
        </w:rPr>
        <w:t xml:space="preserve">firm </w:t>
      </w:r>
    </w:p>
    <w:p w:rsidR="00963B56" w:rsidRPr="004110E3" w:rsidRDefault="0079270A" w:rsidP="00EF15FF">
      <w:pPr>
        <w:spacing w:after="0" w:line="240" w:lineRule="auto"/>
        <w:jc w:val="both"/>
        <w:rPr>
          <w:sz w:val="24"/>
          <w:szCs w:val="24"/>
          <w:shd w:val="clear" w:color="auto" w:fill="FFFFFF"/>
          <w:lang w:val="en-IE"/>
        </w:rPr>
      </w:pPr>
      <w:r w:rsidRPr="004110E3">
        <w:rPr>
          <w:sz w:val="24"/>
          <w:szCs w:val="24"/>
          <w:shd w:val="clear" w:color="auto" w:fill="FFFFFF"/>
          <w:lang w:val="en-IE"/>
        </w:rPr>
        <w:t xml:space="preserve">Deadline for submission of tenders </w:t>
      </w:r>
      <w:r w:rsidRPr="004110E3">
        <w:rPr>
          <w:sz w:val="24"/>
          <w:szCs w:val="24"/>
          <w:shd w:val="clear" w:color="auto" w:fill="FFFFFF"/>
          <w:lang w:val="en-IE"/>
        </w:rPr>
        <w:tab/>
      </w:r>
      <w:r w:rsidR="00963B56" w:rsidRPr="004110E3">
        <w:rPr>
          <w:sz w:val="24"/>
          <w:szCs w:val="24"/>
          <w:shd w:val="clear" w:color="auto" w:fill="FFFFFF"/>
          <w:lang w:val="en-IE"/>
        </w:rPr>
        <w:t> </w:t>
      </w:r>
      <w:r w:rsidR="00963B56" w:rsidRPr="004110E3">
        <w:rPr>
          <w:sz w:val="24"/>
          <w:szCs w:val="24"/>
          <w:shd w:val="clear" w:color="auto" w:fill="FFFFFF"/>
          <w:lang w:val="en-IE"/>
        </w:rPr>
        <w:tab/>
        <w:t xml:space="preserve">: </w:t>
      </w:r>
      <w:r w:rsidR="004506E7">
        <w:rPr>
          <w:sz w:val="24"/>
          <w:szCs w:val="24"/>
          <w:shd w:val="clear" w:color="auto" w:fill="FFFFFF"/>
          <w:lang w:val="en-IE"/>
        </w:rPr>
        <w:t>05/09</w:t>
      </w:r>
      <w:r w:rsidR="00963B56" w:rsidRPr="004110E3">
        <w:rPr>
          <w:sz w:val="24"/>
          <w:szCs w:val="24"/>
          <w:shd w:val="clear" w:color="auto" w:fill="FFFFFF"/>
          <w:lang w:val="en-IE"/>
        </w:rPr>
        <w:t>/2016</w:t>
      </w:r>
    </w:p>
    <w:p w:rsidR="0079270A" w:rsidRPr="00850DA1" w:rsidRDefault="0079270A" w:rsidP="00EF15FF">
      <w:pPr>
        <w:spacing w:after="0" w:line="240" w:lineRule="auto"/>
        <w:jc w:val="both"/>
        <w:rPr>
          <w:sz w:val="24"/>
          <w:szCs w:val="24"/>
          <w:shd w:val="clear" w:color="auto" w:fill="FFFFFF"/>
          <w:lang w:val="en-IE"/>
        </w:rPr>
      </w:pPr>
    </w:p>
    <w:p w:rsidR="00963B56" w:rsidRPr="00850DA1" w:rsidRDefault="0079270A" w:rsidP="00EF15FF">
      <w:pPr>
        <w:spacing w:after="0" w:line="240" w:lineRule="auto"/>
        <w:jc w:val="center"/>
        <w:rPr>
          <w:sz w:val="24"/>
          <w:szCs w:val="24"/>
          <w:shd w:val="clear" w:color="auto" w:fill="FFFFFF"/>
          <w:lang w:val="en-IE"/>
        </w:rPr>
      </w:pPr>
      <w:r w:rsidRPr="00850DA1">
        <w:rPr>
          <w:sz w:val="24"/>
          <w:szCs w:val="24"/>
          <w:shd w:val="clear" w:color="auto" w:fill="FFFFFF"/>
          <w:lang w:val="en-IE"/>
        </w:rPr>
        <w:t>Applications should be sent to the following address</w:t>
      </w:r>
      <w:r w:rsidR="00963B56" w:rsidRPr="00850DA1">
        <w:rPr>
          <w:b/>
          <w:sz w:val="24"/>
          <w:szCs w:val="24"/>
          <w:shd w:val="clear" w:color="auto" w:fill="FFFFFF"/>
          <w:lang w:val="en-IE"/>
        </w:rPr>
        <w:t>:</w:t>
      </w:r>
      <w:r w:rsidR="00963B56" w:rsidRPr="00850DA1">
        <w:rPr>
          <w:sz w:val="24"/>
          <w:szCs w:val="24"/>
          <w:shd w:val="clear" w:color="auto" w:fill="FFFFFF"/>
          <w:lang w:val="en-IE"/>
        </w:rPr>
        <w:t xml:space="preserve"> </w:t>
      </w:r>
      <w:hyperlink r:id="rId11" w:history="1">
        <w:r w:rsidR="00963B56" w:rsidRPr="00850DA1">
          <w:rPr>
            <w:rStyle w:val="Hyperlink"/>
            <w:sz w:val="24"/>
            <w:szCs w:val="24"/>
            <w:shd w:val="clear" w:color="auto" w:fill="FFFFFF"/>
            <w:lang w:val="en-IE"/>
          </w:rPr>
          <w:t>procurementht@ht.goal.ie</w:t>
        </w:r>
      </w:hyperlink>
    </w:p>
    <w:p w:rsidR="00963B56" w:rsidRPr="00850DA1" w:rsidRDefault="00963B56" w:rsidP="00EF15FF">
      <w:pPr>
        <w:spacing w:after="0"/>
        <w:jc w:val="both"/>
        <w:rPr>
          <w:sz w:val="24"/>
          <w:szCs w:val="24"/>
          <w:lang w:val="en-IE"/>
        </w:rPr>
      </w:pPr>
    </w:p>
    <w:p w:rsidR="00E00BE6" w:rsidRPr="00850DA1" w:rsidRDefault="00E00BE6" w:rsidP="00EF15FF">
      <w:pPr>
        <w:pStyle w:val="Heading1"/>
        <w:spacing w:before="0"/>
        <w:jc w:val="both"/>
        <w:rPr>
          <w:sz w:val="24"/>
          <w:szCs w:val="24"/>
        </w:rPr>
      </w:pPr>
      <w:r w:rsidRPr="00850DA1">
        <w:rPr>
          <w:sz w:val="24"/>
          <w:szCs w:val="24"/>
        </w:rPr>
        <w:t>1. Introduction</w:t>
      </w:r>
    </w:p>
    <w:p w:rsidR="00E00BE6" w:rsidRPr="00850DA1" w:rsidRDefault="00E00BE6" w:rsidP="00EF15FF">
      <w:pPr>
        <w:pStyle w:val="Heading2"/>
        <w:spacing w:before="0"/>
        <w:jc w:val="both"/>
        <w:rPr>
          <w:sz w:val="24"/>
          <w:szCs w:val="24"/>
        </w:rPr>
      </w:pPr>
      <w:r w:rsidRPr="00850DA1">
        <w:rPr>
          <w:sz w:val="24"/>
          <w:szCs w:val="24"/>
        </w:rPr>
        <w:t>1.</w:t>
      </w:r>
      <w:r w:rsidR="00321A77" w:rsidRPr="00850DA1">
        <w:rPr>
          <w:sz w:val="24"/>
          <w:szCs w:val="24"/>
        </w:rPr>
        <w:t>1</w:t>
      </w:r>
      <w:r w:rsidRPr="00850DA1">
        <w:rPr>
          <w:sz w:val="24"/>
          <w:szCs w:val="24"/>
        </w:rPr>
        <w:t xml:space="preserve"> Background</w:t>
      </w:r>
    </w:p>
    <w:p w:rsidR="00B962D6" w:rsidRPr="00850DA1" w:rsidRDefault="00B962D6" w:rsidP="00EF15FF">
      <w:pPr>
        <w:spacing w:after="0"/>
        <w:jc w:val="both"/>
        <w:rPr>
          <w:rStyle w:val="Strong"/>
          <w:b w:val="0"/>
          <w:color w:val="000000"/>
          <w:sz w:val="24"/>
          <w:szCs w:val="24"/>
        </w:rPr>
      </w:pPr>
      <w:r w:rsidRPr="00850DA1">
        <w:rPr>
          <w:rStyle w:val="Strong"/>
          <w:b w:val="0"/>
          <w:color w:val="000000"/>
          <w:sz w:val="24"/>
          <w:szCs w:val="24"/>
        </w:rPr>
        <w:t xml:space="preserve">Founded in Ireland in 1977, GOAL is an international humanitarian organization dedicated to alleviating the suffering of the poorest of the </w:t>
      </w:r>
      <w:r w:rsidR="001D6C97" w:rsidRPr="00850DA1">
        <w:rPr>
          <w:rStyle w:val="Strong"/>
          <w:b w:val="0"/>
          <w:color w:val="000000"/>
          <w:sz w:val="24"/>
          <w:szCs w:val="24"/>
        </w:rPr>
        <w:t>poor. C</w:t>
      </w:r>
      <w:r w:rsidRPr="00850DA1">
        <w:rPr>
          <w:rStyle w:val="Strong"/>
          <w:b w:val="0"/>
          <w:color w:val="000000"/>
          <w:sz w:val="24"/>
          <w:szCs w:val="24"/>
        </w:rPr>
        <w:t>urrently working in 14 countries worldwide including Haiti, GOAL finance</w:t>
      </w:r>
      <w:r w:rsidR="001D6C97" w:rsidRPr="00850DA1">
        <w:rPr>
          <w:rStyle w:val="Strong"/>
          <w:b w:val="0"/>
          <w:color w:val="000000"/>
          <w:sz w:val="24"/>
          <w:szCs w:val="24"/>
        </w:rPr>
        <w:t>s</w:t>
      </w:r>
      <w:r w:rsidRPr="00850DA1">
        <w:rPr>
          <w:rStyle w:val="Strong"/>
          <w:b w:val="0"/>
          <w:color w:val="000000"/>
          <w:sz w:val="24"/>
          <w:szCs w:val="24"/>
        </w:rPr>
        <w:t xml:space="preserve"> its projects and program</w:t>
      </w:r>
      <w:r w:rsidR="001D6C97" w:rsidRPr="00850DA1">
        <w:rPr>
          <w:rStyle w:val="Strong"/>
          <w:b w:val="0"/>
          <w:color w:val="000000"/>
          <w:sz w:val="24"/>
          <w:szCs w:val="24"/>
        </w:rPr>
        <w:t>me</w:t>
      </w:r>
      <w:r w:rsidRPr="00850DA1">
        <w:rPr>
          <w:rStyle w:val="Strong"/>
          <w:b w:val="0"/>
          <w:color w:val="000000"/>
          <w:sz w:val="24"/>
          <w:szCs w:val="24"/>
        </w:rPr>
        <w:t>s with funding from national governments and international institutions like the European Union and the United Nations, and charities, foundations and public donations.</w:t>
      </w:r>
    </w:p>
    <w:p w:rsidR="005A72AF" w:rsidRPr="00850DA1" w:rsidRDefault="005A72AF" w:rsidP="00EF15FF">
      <w:pPr>
        <w:spacing w:after="0"/>
        <w:jc w:val="both"/>
        <w:rPr>
          <w:sz w:val="24"/>
          <w:szCs w:val="24"/>
        </w:rPr>
      </w:pPr>
    </w:p>
    <w:p w:rsidR="00E00BE6" w:rsidRPr="00850DA1" w:rsidRDefault="00E00BE6" w:rsidP="00EF15FF">
      <w:pPr>
        <w:pStyle w:val="Heading2"/>
        <w:spacing w:before="0"/>
        <w:jc w:val="both"/>
        <w:rPr>
          <w:rFonts w:asciiTheme="minorHAnsi" w:hAnsiTheme="minorHAnsi"/>
          <w:sz w:val="24"/>
          <w:szCs w:val="24"/>
        </w:rPr>
      </w:pPr>
      <w:r w:rsidRPr="00850DA1">
        <w:rPr>
          <w:rFonts w:asciiTheme="minorHAnsi" w:hAnsiTheme="minorHAnsi"/>
          <w:sz w:val="24"/>
          <w:szCs w:val="24"/>
        </w:rPr>
        <w:t xml:space="preserve">1.2 GOAL’s </w:t>
      </w:r>
      <w:r w:rsidR="005E03F2" w:rsidRPr="00850DA1">
        <w:rPr>
          <w:rFonts w:asciiTheme="minorHAnsi" w:hAnsiTheme="minorHAnsi"/>
          <w:sz w:val="24"/>
          <w:szCs w:val="24"/>
        </w:rPr>
        <w:t>Program</w:t>
      </w:r>
      <w:r w:rsidR="000D5D3C" w:rsidRPr="00850DA1">
        <w:rPr>
          <w:rFonts w:asciiTheme="minorHAnsi" w:hAnsiTheme="minorHAnsi"/>
          <w:sz w:val="24"/>
          <w:szCs w:val="24"/>
        </w:rPr>
        <w:t>me</w:t>
      </w:r>
      <w:r w:rsidRPr="00850DA1">
        <w:rPr>
          <w:rFonts w:asciiTheme="minorHAnsi" w:hAnsiTheme="minorHAnsi"/>
          <w:sz w:val="24"/>
          <w:szCs w:val="24"/>
        </w:rPr>
        <w:t>s</w:t>
      </w:r>
      <w:r w:rsidR="00241106" w:rsidRPr="00850DA1">
        <w:rPr>
          <w:rFonts w:asciiTheme="minorHAnsi" w:hAnsiTheme="minorHAnsi"/>
          <w:sz w:val="24"/>
          <w:szCs w:val="24"/>
        </w:rPr>
        <w:t xml:space="preserve"> in Haiti</w:t>
      </w:r>
    </w:p>
    <w:p w:rsidR="001D6C97" w:rsidRPr="00850DA1" w:rsidRDefault="001D6C97" w:rsidP="00EF15FF">
      <w:pPr>
        <w:spacing w:after="0"/>
        <w:jc w:val="both"/>
        <w:rPr>
          <w:color w:val="000000"/>
          <w:sz w:val="24"/>
          <w:szCs w:val="24"/>
        </w:rPr>
      </w:pPr>
      <w:r w:rsidRPr="00850DA1">
        <w:rPr>
          <w:rStyle w:val="Strong"/>
          <w:b w:val="0"/>
          <w:color w:val="000000"/>
          <w:sz w:val="24"/>
          <w:szCs w:val="24"/>
        </w:rPr>
        <w:t xml:space="preserve">GOAL </w:t>
      </w:r>
      <w:r w:rsidR="007559B1" w:rsidRPr="00850DA1">
        <w:rPr>
          <w:rStyle w:val="Strong"/>
          <w:b w:val="0"/>
          <w:color w:val="000000"/>
          <w:sz w:val="24"/>
          <w:szCs w:val="24"/>
        </w:rPr>
        <w:t>started working in Haiti immediately</w:t>
      </w:r>
      <w:r w:rsidRPr="00850DA1">
        <w:rPr>
          <w:rStyle w:val="Strong"/>
          <w:b w:val="0"/>
          <w:color w:val="000000"/>
          <w:sz w:val="24"/>
          <w:szCs w:val="24"/>
        </w:rPr>
        <w:t xml:space="preserve"> after the devastating earthquake of 12 January 2010. </w:t>
      </w:r>
      <w:r w:rsidR="005D6F0F">
        <w:rPr>
          <w:rStyle w:val="Strong"/>
          <w:b w:val="0"/>
          <w:color w:val="000000"/>
          <w:sz w:val="24"/>
          <w:szCs w:val="24"/>
        </w:rPr>
        <w:t>Six</w:t>
      </w:r>
      <w:r w:rsidRPr="00850DA1">
        <w:rPr>
          <w:rStyle w:val="Strong"/>
          <w:b w:val="0"/>
          <w:color w:val="000000"/>
          <w:sz w:val="24"/>
          <w:szCs w:val="24"/>
        </w:rPr>
        <w:t xml:space="preserve"> years after the disaster, GOAL continues to </w:t>
      </w:r>
      <w:r w:rsidR="004C1B32" w:rsidRPr="00850DA1">
        <w:rPr>
          <w:rStyle w:val="Strong"/>
          <w:b w:val="0"/>
          <w:color w:val="000000"/>
          <w:sz w:val="24"/>
          <w:szCs w:val="24"/>
        </w:rPr>
        <w:t>respond to the needs of</w:t>
      </w:r>
      <w:r w:rsidRPr="00850DA1">
        <w:rPr>
          <w:rStyle w:val="Strong"/>
          <w:b w:val="0"/>
          <w:color w:val="000000"/>
          <w:sz w:val="24"/>
          <w:szCs w:val="24"/>
        </w:rPr>
        <w:t xml:space="preserve"> vulnerable families,</w:t>
      </w:r>
      <w:r w:rsidR="004C1B32" w:rsidRPr="00850DA1">
        <w:rPr>
          <w:rStyle w:val="Strong"/>
          <w:b w:val="0"/>
          <w:color w:val="000000"/>
          <w:sz w:val="24"/>
          <w:szCs w:val="24"/>
        </w:rPr>
        <w:t xml:space="preserve"> improve</w:t>
      </w:r>
      <w:r w:rsidRPr="00850DA1">
        <w:rPr>
          <w:rStyle w:val="Strong"/>
          <w:b w:val="0"/>
          <w:color w:val="000000"/>
          <w:sz w:val="24"/>
          <w:szCs w:val="24"/>
        </w:rPr>
        <w:t xml:space="preserve"> </w:t>
      </w:r>
      <w:r w:rsidR="004C1B32" w:rsidRPr="00850DA1">
        <w:rPr>
          <w:rStyle w:val="Strong"/>
          <w:b w:val="0"/>
          <w:color w:val="000000"/>
          <w:sz w:val="24"/>
          <w:szCs w:val="24"/>
        </w:rPr>
        <w:t>living conditions and rebuild</w:t>
      </w:r>
      <w:r w:rsidRPr="00850DA1">
        <w:rPr>
          <w:rStyle w:val="Strong"/>
          <w:b w:val="0"/>
          <w:color w:val="000000"/>
          <w:sz w:val="24"/>
          <w:szCs w:val="24"/>
        </w:rPr>
        <w:t xml:space="preserve"> communities. Currently, GOAL is involved in the metropolitan area of ​​Port-au-Prince </w:t>
      </w:r>
      <w:r w:rsidR="00241106" w:rsidRPr="00850DA1">
        <w:rPr>
          <w:rStyle w:val="Strong"/>
          <w:b w:val="0"/>
          <w:color w:val="000000"/>
          <w:sz w:val="24"/>
          <w:szCs w:val="24"/>
        </w:rPr>
        <w:t>and</w:t>
      </w:r>
      <w:r w:rsidRPr="00850DA1">
        <w:rPr>
          <w:rStyle w:val="Strong"/>
          <w:b w:val="0"/>
          <w:color w:val="000000"/>
          <w:sz w:val="24"/>
          <w:szCs w:val="24"/>
        </w:rPr>
        <w:t xml:space="preserve"> the town of Gressier</w:t>
      </w:r>
      <w:r w:rsidR="00241106" w:rsidRPr="00850DA1">
        <w:rPr>
          <w:rStyle w:val="Strong"/>
          <w:b w:val="0"/>
          <w:color w:val="000000"/>
          <w:sz w:val="24"/>
          <w:szCs w:val="24"/>
        </w:rPr>
        <w:t xml:space="preserve"> (15 miles southwest of Port au Prince)</w:t>
      </w:r>
      <w:r w:rsidRPr="00850DA1">
        <w:rPr>
          <w:rStyle w:val="Strong"/>
          <w:b w:val="0"/>
          <w:color w:val="000000"/>
          <w:sz w:val="24"/>
          <w:szCs w:val="24"/>
        </w:rPr>
        <w:t>, implement</w:t>
      </w:r>
      <w:r w:rsidR="00216B5F" w:rsidRPr="00850DA1">
        <w:rPr>
          <w:rStyle w:val="Strong"/>
          <w:b w:val="0"/>
          <w:color w:val="000000"/>
          <w:sz w:val="24"/>
          <w:szCs w:val="24"/>
        </w:rPr>
        <w:t xml:space="preserve">ing the following programmes: </w:t>
      </w:r>
      <w:r w:rsidR="00EF15FF" w:rsidRPr="00850DA1">
        <w:rPr>
          <w:rStyle w:val="Strong"/>
          <w:b w:val="0"/>
          <w:color w:val="000000"/>
          <w:sz w:val="24"/>
          <w:szCs w:val="24"/>
        </w:rPr>
        <w:t>urban planning and development</w:t>
      </w:r>
      <w:r w:rsidR="00216B5F" w:rsidRPr="00850DA1">
        <w:rPr>
          <w:rStyle w:val="Strong"/>
          <w:b w:val="0"/>
          <w:color w:val="000000"/>
          <w:sz w:val="24"/>
          <w:szCs w:val="24"/>
        </w:rPr>
        <w:t xml:space="preserve"> </w:t>
      </w:r>
      <w:r w:rsidRPr="00850DA1">
        <w:rPr>
          <w:rStyle w:val="Strong"/>
          <w:b w:val="0"/>
          <w:color w:val="000000"/>
          <w:sz w:val="24"/>
          <w:szCs w:val="24"/>
        </w:rPr>
        <w:t>(EuropeAid),</w:t>
      </w:r>
      <w:r w:rsidR="00241106" w:rsidRPr="00850DA1">
        <w:rPr>
          <w:rStyle w:val="Strong"/>
          <w:b w:val="0"/>
          <w:color w:val="000000"/>
          <w:sz w:val="24"/>
          <w:szCs w:val="24"/>
        </w:rPr>
        <w:t xml:space="preserve"> disaster risk reduction (DipECHO)</w:t>
      </w:r>
      <w:r w:rsidR="0063595F" w:rsidRPr="00850DA1">
        <w:rPr>
          <w:rStyle w:val="Strong"/>
          <w:b w:val="0"/>
          <w:color w:val="000000"/>
          <w:sz w:val="24"/>
          <w:szCs w:val="24"/>
        </w:rPr>
        <w:t>,</w:t>
      </w:r>
      <w:r w:rsidRPr="00850DA1">
        <w:rPr>
          <w:rStyle w:val="Strong"/>
          <w:b w:val="0"/>
          <w:color w:val="000000"/>
          <w:sz w:val="24"/>
          <w:szCs w:val="24"/>
        </w:rPr>
        <w:t xml:space="preserve"> </w:t>
      </w:r>
      <w:r w:rsidR="00216B5F" w:rsidRPr="00850DA1">
        <w:rPr>
          <w:rStyle w:val="Strong"/>
          <w:b w:val="0"/>
          <w:color w:val="000000"/>
          <w:sz w:val="24"/>
          <w:szCs w:val="24"/>
        </w:rPr>
        <w:t xml:space="preserve">relocation </w:t>
      </w:r>
      <w:r w:rsidRPr="00850DA1">
        <w:rPr>
          <w:rStyle w:val="Strong"/>
          <w:b w:val="0"/>
          <w:color w:val="000000"/>
          <w:sz w:val="24"/>
          <w:szCs w:val="24"/>
        </w:rPr>
        <w:t xml:space="preserve">(ECHO) and cholera prevention </w:t>
      </w:r>
      <w:r w:rsidR="00216B5F" w:rsidRPr="00850DA1">
        <w:rPr>
          <w:rStyle w:val="Strong"/>
          <w:b w:val="0"/>
          <w:color w:val="000000"/>
          <w:sz w:val="24"/>
          <w:szCs w:val="24"/>
        </w:rPr>
        <w:t xml:space="preserve">and food </w:t>
      </w:r>
      <w:r w:rsidRPr="00850DA1">
        <w:rPr>
          <w:rStyle w:val="Strong"/>
          <w:b w:val="0"/>
          <w:color w:val="000000"/>
          <w:sz w:val="24"/>
          <w:szCs w:val="24"/>
        </w:rPr>
        <w:t>security (Irish aid).</w:t>
      </w:r>
    </w:p>
    <w:p w:rsidR="001D6C97" w:rsidRPr="00850DA1" w:rsidRDefault="001D6C97" w:rsidP="00EF15FF">
      <w:pPr>
        <w:spacing w:after="0"/>
        <w:jc w:val="both"/>
        <w:rPr>
          <w:sz w:val="24"/>
          <w:szCs w:val="24"/>
        </w:rPr>
      </w:pPr>
    </w:p>
    <w:p w:rsidR="00E00BE6" w:rsidRPr="00850DA1" w:rsidRDefault="00E00BE6" w:rsidP="00EF15FF">
      <w:pPr>
        <w:pStyle w:val="Heading1"/>
        <w:spacing w:before="0"/>
        <w:jc w:val="both"/>
        <w:rPr>
          <w:sz w:val="24"/>
          <w:szCs w:val="24"/>
        </w:rPr>
      </w:pPr>
      <w:bookmarkStart w:id="0" w:name="_GoBack"/>
      <w:r w:rsidRPr="00850DA1">
        <w:rPr>
          <w:sz w:val="24"/>
          <w:szCs w:val="24"/>
        </w:rPr>
        <w:t xml:space="preserve">2. </w:t>
      </w:r>
      <w:r w:rsidR="005B72DE" w:rsidRPr="00850DA1">
        <w:rPr>
          <w:sz w:val="24"/>
          <w:szCs w:val="24"/>
        </w:rPr>
        <w:t>Definitions and Scope</w:t>
      </w:r>
    </w:p>
    <w:p w:rsidR="00A74952" w:rsidRPr="00850DA1" w:rsidRDefault="00A74952" w:rsidP="00EF15FF">
      <w:pPr>
        <w:pStyle w:val="Heading2"/>
        <w:spacing w:before="0"/>
        <w:jc w:val="both"/>
        <w:rPr>
          <w:sz w:val="24"/>
          <w:szCs w:val="24"/>
        </w:rPr>
      </w:pPr>
      <w:r w:rsidRPr="00850DA1">
        <w:rPr>
          <w:sz w:val="24"/>
          <w:szCs w:val="24"/>
        </w:rPr>
        <w:t>2.1 Project Objectives</w:t>
      </w:r>
    </w:p>
    <w:p w:rsidR="008C5CD0" w:rsidRPr="00850DA1" w:rsidRDefault="004C1B32" w:rsidP="00EF15FF">
      <w:pPr>
        <w:spacing w:after="0"/>
        <w:jc w:val="both"/>
        <w:rPr>
          <w:i/>
          <w:sz w:val="24"/>
          <w:szCs w:val="24"/>
        </w:rPr>
      </w:pPr>
      <w:r w:rsidRPr="00850DA1">
        <w:rPr>
          <w:b/>
          <w:sz w:val="24"/>
          <w:szCs w:val="24"/>
          <w:lang w:val="en-IE"/>
        </w:rPr>
        <w:t>« </w:t>
      </w:r>
      <w:r w:rsidR="008C5CD0" w:rsidRPr="00850DA1">
        <w:rPr>
          <w:i/>
          <w:sz w:val="24"/>
          <w:szCs w:val="24"/>
        </w:rPr>
        <w:t xml:space="preserve">Strengthening the resilience of vulnerable high-risk communities to prevent and respond to cholera in Gressier, Haiti </w:t>
      </w:r>
      <w:r w:rsidRPr="00850DA1">
        <w:rPr>
          <w:b/>
          <w:sz w:val="24"/>
          <w:szCs w:val="24"/>
          <w:lang w:val="en-IE"/>
        </w:rPr>
        <w:t>»</w:t>
      </w:r>
      <w:r w:rsidR="008C5CD0" w:rsidRPr="00850DA1">
        <w:rPr>
          <w:i/>
          <w:sz w:val="24"/>
          <w:szCs w:val="24"/>
        </w:rPr>
        <w:t xml:space="preserve"> </w:t>
      </w:r>
    </w:p>
    <w:p w:rsidR="00C41646" w:rsidRPr="00850DA1" w:rsidRDefault="0063595F" w:rsidP="00EF15FF">
      <w:pPr>
        <w:spacing w:after="0"/>
        <w:jc w:val="both"/>
        <w:rPr>
          <w:sz w:val="24"/>
          <w:szCs w:val="24"/>
        </w:rPr>
      </w:pPr>
      <w:r w:rsidRPr="00850DA1">
        <w:rPr>
          <w:sz w:val="24"/>
          <w:szCs w:val="24"/>
        </w:rPr>
        <w:lastRenderedPageBreak/>
        <w:t>The project aimed</w:t>
      </w:r>
      <w:r w:rsidR="002853EF" w:rsidRPr="00850DA1">
        <w:rPr>
          <w:sz w:val="24"/>
          <w:szCs w:val="24"/>
        </w:rPr>
        <w:t xml:space="preserve"> to contribute to long-term increased resilience and reduced vulnerability of high-risk communities and households to prevent and respond to cholera outbreaks in Gressier.</w:t>
      </w:r>
      <w:r w:rsidR="0080714E" w:rsidRPr="00850DA1">
        <w:rPr>
          <w:sz w:val="24"/>
          <w:szCs w:val="24"/>
        </w:rPr>
        <w:t xml:space="preserve"> </w:t>
      </w:r>
      <w:r w:rsidRPr="00850DA1">
        <w:rPr>
          <w:sz w:val="24"/>
          <w:szCs w:val="24"/>
        </w:rPr>
        <w:t xml:space="preserve">The project </w:t>
      </w:r>
      <w:r w:rsidR="00F564E2" w:rsidRPr="00850DA1">
        <w:rPr>
          <w:sz w:val="24"/>
          <w:szCs w:val="24"/>
        </w:rPr>
        <w:t>ran from</w:t>
      </w:r>
      <w:r w:rsidRPr="00850DA1">
        <w:rPr>
          <w:sz w:val="24"/>
          <w:szCs w:val="24"/>
        </w:rPr>
        <w:t xml:space="preserve"> July 2015 to </w:t>
      </w:r>
      <w:r w:rsidR="009810CC">
        <w:rPr>
          <w:sz w:val="24"/>
          <w:szCs w:val="24"/>
        </w:rPr>
        <w:t>September</w:t>
      </w:r>
      <w:r w:rsidRPr="00850DA1">
        <w:rPr>
          <w:sz w:val="24"/>
          <w:szCs w:val="24"/>
        </w:rPr>
        <w:t xml:space="preserve"> 2016</w:t>
      </w:r>
      <w:r w:rsidR="00F564E2" w:rsidRPr="00850DA1">
        <w:rPr>
          <w:sz w:val="24"/>
          <w:szCs w:val="24"/>
        </w:rPr>
        <w:t>, and was implemented in partnership</w:t>
      </w:r>
      <w:r w:rsidRPr="00850DA1">
        <w:rPr>
          <w:sz w:val="24"/>
          <w:szCs w:val="24"/>
        </w:rPr>
        <w:t xml:space="preserve"> with</w:t>
      </w:r>
      <w:r w:rsidR="00F564E2" w:rsidRPr="00850DA1">
        <w:rPr>
          <w:sz w:val="24"/>
          <w:szCs w:val="24"/>
        </w:rPr>
        <w:t xml:space="preserve"> the</w:t>
      </w:r>
      <w:r w:rsidRPr="00850DA1">
        <w:rPr>
          <w:sz w:val="24"/>
          <w:szCs w:val="24"/>
        </w:rPr>
        <w:t xml:space="preserve"> Ministry of Health</w:t>
      </w:r>
      <w:r w:rsidR="005D6F0F">
        <w:rPr>
          <w:sz w:val="24"/>
          <w:szCs w:val="24"/>
        </w:rPr>
        <w:t xml:space="preserve"> and</w:t>
      </w:r>
      <w:r w:rsidRPr="00850DA1">
        <w:rPr>
          <w:sz w:val="24"/>
          <w:szCs w:val="24"/>
        </w:rPr>
        <w:t xml:space="preserve"> National Potable Water and Sanitation authority (DINEPA).</w:t>
      </w:r>
    </w:p>
    <w:p w:rsidR="00EF15FF" w:rsidRPr="00850DA1" w:rsidRDefault="00EF15FF" w:rsidP="00EF15FF">
      <w:pPr>
        <w:spacing w:after="0"/>
        <w:jc w:val="both"/>
        <w:rPr>
          <w:sz w:val="24"/>
          <w:szCs w:val="24"/>
        </w:rPr>
      </w:pPr>
    </w:p>
    <w:p w:rsidR="0080714E" w:rsidRPr="00850DA1" w:rsidRDefault="00F564E2" w:rsidP="00EF15FF">
      <w:pPr>
        <w:spacing w:after="0"/>
        <w:jc w:val="both"/>
        <w:rPr>
          <w:sz w:val="24"/>
          <w:szCs w:val="24"/>
        </w:rPr>
      </w:pPr>
      <w:r w:rsidRPr="00850DA1">
        <w:rPr>
          <w:sz w:val="24"/>
          <w:szCs w:val="24"/>
        </w:rPr>
        <w:t xml:space="preserve">The project had two expected </w:t>
      </w:r>
      <w:r w:rsidR="009D348D" w:rsidRPr="00850DA1">
        <w:rPr>
          <w:sz w:val="24"/>
          <w:szCs w:val="24"/>
        </w:rPr>
        <w:t>outcomes:</w:t>
      </w:r>
    </w:p>
    <w:p w:rsidR="00C41646" w:rsidRPr="00850DA1" w:rsidRDefault="00C41646" w:rsidP="00EF15FF">
      <w:pPr>
        <w:spacing w:after="0"/>
        <w:jc w:val="both"/>
        <w:rPr>
          <w:sz w:val="24"/>
          <w:szCs w:val="24"/>
        </w:rPr>
      </w:pPr>
      <w:r w:rsidRPr="00850DA1">
        <w:rPr>
          <w:b/>
          <w:sz w:val="24"/>
          <w:szCs w:val="24"/>
        </w:rPr>
        <w:t>Outcome 1:</w:t>
      </w:r>
      <w:r w:rsidRPr="00850DA1">
        <w:rPr>
          <w:sz w:val="24"/>
          <w:szCs w:val="24"/>
        </w:rPr>
        <w:t xml:space="preserve"> Reduced vulnerability and exposure to cholera and other water-borne diseases at household level through well-coordinated emergency response and improved access to clean water an</w:t>
      </w:r>
      <w:r w:rsidR="00F564E2" w:rsidRPr="00850DA1">
        <w:rPr>
          <w:sz w:val="24"/>
          <w:szCs w:val="24"/>
        </w:rPr>
        <w:t>d quality sanitation facilities.</w:t>
      </w:r>
    </w:p>
    <w:p w:rsidR="00C41646" w:rsidRPr="00850DA1" w:rsidRDefault="00C41646" w:rsidP="00EF15FF">
      <w:pPr>
        <w:pStyle w:val="Default"/>
        <w:ind w:left="720"/>
        <w:jc w:val="both"/>
        <w:rPr>
          <w:rFonts w:eastAsiaTheme="minorHAnsi"/>
          <w:lang w:val="en-IE"/>
        </w:rPr>
      </w:pPr>
      <w:r w:rsidRPr="00850DA1">
        <w:rPr>
          <w:b/>
        </w:rPr>
        <w:t>1.1</w:t>
      </w:r>
      <w:r w:rsidR="00E505D1" w:rsidRPr="00850DA1">
        <w:rPr>
          <w:b/>
        </w:rPr>
        <w:t>:</w:t>
      </w:r>
      <w:r w:rsidRPr="00850DA1">
        <w:t xml:space="preserve"> </w:t>
      </w:r>
      <w:r w:rsidRPr="00850DA1">
        <w:rPr>
          <w:rFonts w:eastAsiaTheme="minorHAnsi"/>
          <w:lang w:val="en-IE"/>
        </w:rPr>
        <w:t>Community cholera teams in peri-urban areas established, trained and equipped</w:t>
      </w:r>
      <w:r w:rsidR="00E90DAF" w:rsidRPr="00850DA1">
        <w:rPr>
          <w:rFonts w:eastAsiaTheme="minorHAnsi"/>
          <w:lang w:val="en-IE"/>
        </w:rPr>
        <w:t>;</w:t>
      </w:r>
      <w:r w:rsidRPr="00850DA1">
        <w:rPr>
          <w:rFonts w:eastAsiaTheme="minorHAnsi"/>
          <w:lang w:val="en-IE"/>
        </w:rPr>
        <w:t xml:space="preserve"> </w:t>
      </w:r>
    </w:p>
    <w:p w:rsidR="00C41646" w:rsidRPr="00850DA1" w:rsidRDefault="00C41646" w:rsidP="00EF15FF">
      <w:pPr>
        <w:autoSpaceDE w:val="0"/>
        <w:autoSpaceDN w:val="0"/>
        <w:adjustRightInd w:val="0"/>
        <w:spacing w:after="0" w:line="240" w:lineRule="auto"/>
        <w:ind w:left="720"/>
        <w:jc w:val="both"/>
        <w:rPr>
          <w:rFonts w:ascii="Calibri" w:hAnsi="Calibri" w:cs="Calibri"/>
          <w:color w:val="000000"/>
          <w:sz w:val="24"/>
          <w:szCs w:val="24"/>
          <w:lang w:val="en-IE"/>
        </w:rPr>
      </w:pPr>
      <w:r w:rsidRPr="00850DA1">
        <w:rPr>
          <w:rFonts w:ascii="Calibri" w:hAnsi="Calibri" w:cs="Calibri"/>
          <w:b/>
          <w:color w:val="000000"/>
          <w:sz w:val="24"/>
          <w:szCs w:val="24"/>
          <w:lang w:val="en-IE"/>
        </w:rPr>
        <w:t>1.2</w:t>
      </w:r>
      <w:r w:rsidR="00E505D1" w:rsidRPr="00850DA1">
        <w:rPr>
          <w:rFonts w:ascii="Calibri" w:hAnsi="Calibri" w:cs="Calibri"/>
          <w:b/>
          <w:color w:val="000000"/>
          <w:sz w:val="24"/>
          <w:szCs w:val="24"/>
          <w:lang w:val="en-IE"/>
        </w:rPr>
        <w:t>:</w:t>
      </w:r>
      <w:r w:rsidRPr="00850DA1">
        <w:rPr>
          <w:rFonts w:ascii="Calibri" w:hAnsi="Calibri" w:cs="Calibri"/>
          <w:color w:val="000000"/>
          <w:sz w:val="24"/>
          <w:szCs w:val="24"/>
          <w:lang w:val="en-IE"/>
        </w:rPr>
        <w:t xml:space="preserve"> Coordinated Emergency response to cholera cases together with community cholera teams, Health and WASH actors, and local authorities</w:t>
      </w:r>
      <w:r w:rsidR="00E90DAF" w:rsidRPr="00850DA1">
        <w:rPr>
          <w:rFonts w:ascii="Calibri" w:hAnsi="Calibri" w:cs="Calibri"/>
          <w:color w:val="000000"/>
          <w:sz w:val="24"/>
          <w:szCs w:val="24"/>
          <w:lang w:val="en-IE"/>
        </w:rPr>
        <w:t>;</w:t>
      </w:r>
      <w:r w:rsidRPr="00850DA1">
        <w:rPr>
          <w:rFonts w:ascii="Calibri" w:hAnsi="Calibri" w:cs="Calibri"/>
          <w:color w:val="000000"/>
          <w:sz w:val="24"/>
          <w:szCs w:val="24"/>
          <w:lang w:val="en-IE"/>
        </w:rPr>
        <w:t xml:space="preserve"> </w:t>
      </w:r>
    </w:p>
    <w:p w:rsidR="00C41646" w:rsidRPr="00850DA1" w:rsidRDefault="00C41646" w:rsidP="00EF15FF">
      <w:pPr>
        <w:autoSpaceDE w:val="0"/>
        <w:autoSpaceDN w:val="0"/>
        <w:adjustRightInd w:val="0"/>
        <w:spacing w:after="0" w:line="240" w:lineRule="auto"/>
        <w:ind w:left="720"/>
        <w:jc w:val="both"/>
        <w:rPr>
          <w:rFonts w:ascii="Calibri" w:hAnsi="Calibri" w:cs="Calibri"/>
          <w:color w:val="000000"/>
          <w:sz w:val="24"/>
          <w:szCs w:val="24"/>
          <w:lang w:val="en-IE"/>
        </w:rPr>
      </w:pPr>
      <w:r w:rsidRPr="00850DA1">
        <w:rPr>
          <w:rFonts w:ascii="Calibri" w:hAnsi="Calibri" w:cs="Calibri"/>
          <w:b/>
          <w:color w:val="000000"/>
          <w:sz w:val="24"/>
          <w:szCs w:val="24"/>
          <w:lang w:val="en-IE"/>
        </w:rPr>
        <w:t>1.3</w:t>
      </w:r>
      <w:r w:rsidR="00E505D1" w:rsidRPr="00850DA1">
        <w:rPr>
          <w:rFonts w:ascii="Calibri" w:hAnsi="Calibri" w:cs="Calibri"/>
          <w:b/>
          <w:color w:val="000000"/>
          <w:sz w:val="24"/>
          <w:szCs w:val="24"/>
          <w:lang w:val="en-IE"/>
        </w:rPr>
        <w:t>:</w:t>
      </w:r>
      <w:r w:rsidRPr="00850DA1">
        <w:rPr>
          <w:rFonts w:ascii="Calibri" w:hAnsi="Calibri" w:cs="Calibri"/>
          <w:color w:val="000000"/>
          <w:sz w:val="24"/>
          <w:szCs w:val="24"/>
          <w:lang w:val="en-IE"/>
        </w:rPr>
        <w:t xml:space="preserve"> Targeted WASH solutions provided to households suffering from a cholera case to increase access to clean water, improve sanitation facilities, </w:t>
      </w:r>
      <w:r w:rsidR="00D71750" w:rsidRPr="00850DA1">
        <w:rPr>
          <w:rFonts w:ascii="Calibri" w:hAnsi="Calibri" w:cs="Calibri"/>
          <w:color w:val="000000"/>
          <w:sz w:val="24"/>
          <w:szCs w:val="24"/>
          <w:lang w:val="en-IE"/>
        </w:rPr>
        <w:t xml:space="preserve">and </w:t>
      </w:r>
      <w:r w:rsidRPr="00850DA1">
        <w:rPr>
          <w:rFonts w:ascii="Calibri" w:hAnsi="Calibri" w:cs="Calibri"/>
          <w:color w:val="000000"/>
          <w:sz w:val="24"/>
          <w:szCs w:val="24"/>
          <w:lang w:val="en-IE"/>
        </w:rPr>
        <w:t>develop water safety plans</w:t>
      </w:r>
      <w:r w:rsidR="00E90DAF" w:rsidRPr="00850DA1">
        <w:rPr>
          <w:rFonts w:ascii="Calibri" w:hAnsi="Calibri" w:cs="Calibri"/>
          <w:color w:val="000000"/>
          <w:sz w:val="24"/>
          <w:szCs w:val="24"/>
          <w:lang w:val="en-IE"/>
        </w:rPr>
        <w:t>.</w:t>
      </w:r>
      <w:r w:rsidRPr="00850DA1">
        <w:rPr>
          <w:rFonts w:ascii="Calibri" w:hAnsi="Calibri" w:cs="Calibri"/>
          <w:color w:val="000000"/>
          <w:sz w:val="24"/>
          <w:szCs w:val="24"/>
          <w:lang w:val="en-IE"/>
        </w:rPr>
        <w:t xml:space="preserve"> </w:t>
      </w:r>
    </w:p>
    <w:p w:rsidR="00E90DAF" w:rsidRPr="00850DA1" w:rsidRDefault="00E90DAF" w:rsidP="00EF15FF">
      <w:pPr>
        <w:autoSpaceDE w:val="0"/>
        <w:autoSpaceDN w:val="0"/>
        <w:adjustRightInd w:val="0"/>
        <w:spacing w:after="0" w:line="240" w:lineRule="auto"/>
        <w:ind w:left="720"/>
        <w:jc w:val="both"/>
        <w:rPr>
          <w:rFonts w:ascii="Calibri" w:hAnsi="Calibri" w:cs="Calibri"/>
          <w:color w:val="000000"/>
          <w:sz w:val="24"/>
          <w:szCs w:val="24"/>
          <w:lang w:val="en-IE"/>
        </w:rPr>
      </w:pPr>
    </w:p>
    <w:p w:rsidR="00C41646" w:rsidRPr="00850DA1" w:rsidRDefault="00C41646" w:rsidP="00EF15FF">
      <w:pPr>
        <w:spacing w:after="0"/>
        <w:jc w:val="both"/>
        <w:rPr>
          <w:sz w:val="24"/>
          <w:szCs w:val="24"/>
        </w:rPr>
      </w:pPr>
      <w:r w:rsidRPr="00850DA1">
        <w:rPr>
          <w:b/>
          <w:sz w:val="24"/>
          <w:szCs w:val="24"/>
        </w:rPr>
        <w:t>Outcome 2:</w:t>
      </w:r>
      <w:r w:rsidRPr="00850DA1">
        <w:rPr>
          <w:sz w:val="24"/>
          <w:szCs w:val="24"/>
        </w:rPr>
        <w:t xml:space="preserve"> Increased community resilience for cholera prevention through improved access to water and sanitation infrastructure in public places and sensitisation campaigns. </w:t>
      </w:r>
    </w:p>
    <w:p w:rsidR="00C41646" w:rsidRPr="00850DA1" w:rsidRDefault="00C41646" w:rsidP="00EF15FF">
      <w:pPr>
        <w:autoSpaceDE w:val="0"/>
        <w:autoSpaceDN w:val="0"/>
        <w:adjustRightInd w:val="0"/>
        <w:spacing w:after="0" w:line="240" w:lineRule="auto"/>
        <w:ind w:left="720"/>
        <w:jc w:val="both"/>
        <w:rPr>
          <w:rFonts w:ascii="Calibri" w:hAnsi="Calibri" w:cs="Calibri"/>
          <w:color w:val="000000"/>
          <w:sz w:val="24"/>
          <w:szCs w:val="24"/>
          <w:lang w:val="en-IE"/>
        </w:rPr>
      </w:pPr>
      <w:r w:rsidRPr="00850DA1">
        <w:rPr>
          <w:rFonts w:ascii="Calibri" w:hAnsi="Calibri" w:cs="Calibri"/>
          <w:b/>
          <w:color w:val="000000"/>
          <w:sz w:val="24"/>
          <w:szCs w:val="24"/>
          <w:lang w:val="en-IE"/>
        </w:rPr>
        <w:t>2.1</w:t>
      </w:r>
      <w:r w:rsidR="00E505D1" w:rsidRPr="00850DA1">
        <w:rPr>
          <w:rFonts w:ascii="Calibri" w:hAnsi="Calibri" w:cs="Calibri"/>
          <w:b/>
          <w:color w:val="000000"/>
          <w:sz w:val="24"/>
          <w:szCs w:val="24"/>
          <w:lang w:val="en-IE"/>
        </w:rPr>
        <w:t>:</w:t>
      </w:r>
      <w:r w:rsidRPr="00850DA1">
        <w:rPr>
          <w:rFonts w:ascii="Calibri" w:hAnsi="Calibri" w:cs="Calibri"/>
          <w:color w:val="000000"/>
          <w:sz w:val="24"/>
          <w:szCs w:val="24"/>
          <w:lang w:val="en-IE"/>
        </w:rPr>
        <w:t xml:space="preserve"> Water points rehabilitated and/or constructed to facilitate access to potable water in target communities, including training and provision of materials to water point committees</w:t>
      </w:r>
      <w:r w:rsidR="00E90DAF" w:rsidRPr="00850DA1">
        <w:rPr>
          <w:rFonts w:ascii="Calibri" w:hAnsi="Calibri" w:cs="Calibri"/>
          <w:color w:val="000000"/>
          <w:sz w:val="24"/>
          <w:szCs w:val="24"/>
          <w:lang w:val="en-IE"/>
        </w:rPr>
        <w:t>;</w:t>
      </w:r>
      <w:r w:rsidRPr="00850DA1">
        <w:rPr>
          <w:rFonts w:ascii="Calibri" w:hAnsi="Calibri" w:cs="Calibri"/>
          <w:color w:val="000000"/>
          <w:sz w:val="24"/>
          <w:szCs w:val="24"/>
          <w:lang w:val="en-IE"/>
        </w:rPr>
        <w:t xml:space="preserve"> </w:t>
      </w:r>
    </w:p>
    <w:p w:rsidR="00C41646" w:rsidRPr="00850DA1" w:rsidRDefault="00C41646" w:rsidP="00EF15FF">
      <w:pPr>
        <w:autoSpaceDE w:val="0"/>
        <w:autoSpaceDN w:val="0"/>
        <w:adjustRightInd w:val="0"/>
        <w:spacing w:after="0" w:line="240" w:lineRule="auto"/>
        <w:ind w:left="720"/>
        <w:jc w:val="both"/>
        <w:rPr>
          <w:rFonts w:ascii="Calibri" w:hAnsi="Calibri" w:cs="Calibri"/>
          <w:color w:val="000000"/>
          <w:sz w:val="24"/>
          <w:szCs w:val="24"/>
          <w:lang w:val="en-IE"/>
        </w:rPr>
      </w:pPr>
      <w:r w:rsidRPr="00850DA1">
        <w:rPr>
          <w:rFonts w:ascii="Calibri" w:hAnsi="Calibri" w:cs="Calibri"/>
          <w:b/>
          <w:color w:val="000000"/>
          <w:sz w:val="24"/>
          <w:szCs w:val="24"/>
          <w:lang w:val="en-IE"/>
        </w:rPr>
        <w:t>2.2</w:t>
      </w:r>
      <w:r w:rsidR="00E505D1" w:rsidRPr="00850DA1">
        <w:rPr>
          <w:rFonts w:ascii="Calibri" w:hAnsi="Calibri" w:cs="Calibri"/>
          <w:b/>
          <w:color w:val="000000"/>
          <w:sz w:val="24"/>
          <w:szCs w:val="24"/>
          <w:lang w:val="en-IE"/>
        </w:rPr>
        <w:t>:</w:t>
      </w:r>
      <w:r w:rsidRPr="00850DA1">
        <w:rPr>
          <w:rFonts w:ascii="Calibri" w:hAnsi="Calibri" w:cs="Calibri"/>
          <w:color w:val="000000"/>
          <w:sz w:val="24"/>
          <w:szCs w:val="24"/>
          <w:lang w:val="en-IE"/>
        </w:rPr>
        <w:t xml:space="preserve"> WASH facilities (latrines, hand washing stations, water harvesting system) in public places improved and WASH management committees established, trained and equipped to ensure proper use and maintenance</w:t>
      </w:r>
      <w:r w:rsidR="00E90DAF" w:rsidRPr="00850DA1">
        <w:rPr>
          <w:rFonts w:ascii="Calibri" w:hAnsi="Calibri" w:cs="Calibri"/>
          <w:color w:val="000000"/>
          <w:sz w:val="24"/>
          <w:szCs w:val="24"/>
          <w:lang w:val="en-IE"/>
        </w:rPr>
        <w:t>;</w:t>
      </w:r>
      <w:r w:rsidRPr="00850DA1">
        <w:rPr>
          <w:rFonts w:ascii="Calibri" w:hAnsi="Calibri" w:cs="Calibri"/>
          <w:color w:val="000000"/>
          <w:sz w:val="24"/>
          <w:szCs w:val="24"/>
          <w:lang w:val="en-IE"/>
        </w:rPr>
        <w:t xml:space="preserve"> </w:t>
      </w:r>
    </w:p>
    <w:p w:rsidR="00C41646" w:rsidRPr="00850DA1" w:rsidRDefault="00C41646" w:rsidP="00EF15FF">
      <w:pPr>
        <w:autoSpaceDE w:val="0"/>
        <w:autoSpaceDN w:val="0"/>
        <w:adjustRightInd w:val="0"/>
        <w:spacing w:after="0" w:line="240" w:lineRule="auto"/>
        <w:ind w:left="720"/>
        <w:jc w:val="both"/>
        <w:rPr>
          <w:rFonts w:ascii="Calibri" w:hAnsi="Calibri" w:cs="Calibri"/>
          <w:color w:val="000000"/>
          <w:sz w:val="24"/>
          <w:szCs w:val="24"/>
          <w:lang w:val="en-IE"/>
        </w:rPr>
      </w:pPr>
      <w:r w:rsidRPr="00850DA1">
        <w:rPr>
          <w:rFonts w:ascii="Calibri" w:hAnsi="Calibri" w:cs="Calibri"/>
          <w:b/>
          <w:color w:val="000000"/>
          <w:sz w:val="24"/>
          <w:szCs w:val="24"/>
          <w:lang w:val="en-IE"/>
        </w:rPr>
        <w:t>2.3</w:t>
      </w:r>
      <w:r w:rsidR="00E505D1" w:rsidRPr="00850DA1">
        <w:rPr>
          <w:rFonts w:ascii="Calibri" w:hAnsi="Calibri" w:cs="Calibri"/>
          <w:b/>
          <w:color w:val="000000"/>
          <w:sz w:val="24"/>
          <w:szCs w:val="24"/>
          <w:lang w:val="en-IE"/>
        </w:rPr>
        <w:t>:</w:t>
      </w:r>
      <w:r w:rsidRPr="00850DA1">
        <w:rPr>
          <w:rFonts w:ascii="Calibri" w:hAnsi="Calibri" w:cs="Calibri"/>
          <w:color w:val="000000"/>
          <w:sz w:val="24"/>
          <w:szCs w:val="24"/>
          <w:lang w:val="en-IE"/>
        </w:rPr>
        <w:t xml:space="preserve"> Sensitization campaigns on cholera response and prevention in vulnerable communities and public places conducted</w:t>
      </w:r>
      <w:r w:rsidR="00E90DAF" w:rsidRPr="00850DA1">
        <w:rPr>
          <w:rFonts w:ascii="Calibri" w:hAnsi="Calibri" w:cs="Calibri"/>
          <w:color w:val="000000"/>
          <w:sz w:val="24"/>
          <w:szCs w:val="24"/>
          <w:lang w:val="en-IE"/>
        </w:rPr>
        <w:t>.</w:t>
      </w:r>
      <w:r w:rsidRPr="00850DA1">
        <w:rPr>
          <w:rFonts w:ascii="Calibri" w:hAnsi="Calibri" w:cs="Calibri"/>
          <w:color w:val="000000"/>
          <w:sz w:val="24"/>
          <w:szCs w:val="24"/>
          <w:lang w:val="en-IE"/>
        </w:rPr>
        <w:t xml:space="preserve"> </w:t>
      </w:r>
    </w:p>
    <w:p w:rsidR="00216B5F" w:rsidRPr="00850DA1" w:rsidRDefault="0080714E" w:rsidP="00EF15FF">
      <w:pPr>
        <w:spacing w:after="0"/>
        <w:jc w:val="both"/>
        <w:rPr>
          <w:sz w:val="24"/>
          <w:szCs w:val="24"/>
          <w:lang w:val="en-IE"/>
        </w:rPr>
      </w:pPr>
      <w:r w:rsidRPr="00850DA1">
        <w:rPr>
          <w:sz w:val="24"/>
          <w:szCs w:val="24"/>
          <w:lang w:val="en-IE"/>
        </w:rPr>
        <w:t xml:space="preserve"> </w:t>
      </w:r>
    </w:p>
    <w:p w:rsidR="00BF1D25" w:rsidRPr="00850DA1" w:rsidRDefault="00BF1D25" w:rsidP="00EF15FF">
      <w:pPr>
        <w:spacing w:after="0"/>
        <w:jc w:val="both"/>
        <w:rPr>
          <w:sz w:val="24"/>
          <w:szCs w:val="24"/>
        </w:rPr>
      </w:pPr>
      <w:r w:rsidRPr="00850DA1">
        <w:rPr>
          <w:sz w:val="24"/>
          <w:szCs w:val="24"/>
        </w:rPr>
        <w:t>As part of the pr</w:t>
      </w:r>
      <w:r w:rsidR="00F564E2" w:rsidRPr="00850DA1">
        <w:rPr>
          <w:sz w:val="24"/>
          <w:szCs w:val="24"/>
        </w:rPr>
        <w:t>oject strategy, these objectives</w:t>
      </w:r>
      <w:r w:rsidRPr="00850DA1">
        <w:rPr>
          <w:sz w:val="24"/>
          <w:szCs w:val="24"/>
        </w:rPr>
        <w:t xml:space="preserve"> are measured through the following indicators</w:t>
      </w:r>
      <w:r w:rsidR="009E7D16" w:rsidRPr="00850DA1">
        <w:rPr>
          <w:sz w:val="24"/>
          <w:szCs w:val="24"/>
        </w:rPr>
        <w:t>, as well as a number of tracking and counting indicators</w:t>
      </w:r>
      <w:r w:rsidRPr="00850DA1">
        <w:rPr>
          <w:sz w:val="24"/>
          <w:szCs w:val="24"/>
        </w:rPr>
        <w:t>:</w:t>
      </w:r>
    </w:p>
    <w:p w:rsidR="006F73A2" w:rsidRPr="00850DA1" w:rsidRDefault="006F73A2" w:rsidP="00EF15FF">
      <w:pPr>
        <w:spacing w:after="0"/>
        <w:jc w:val="both"/>
        <w:rPr>
          <w:sz w:val="24"/>
          <w:szCs w:val="24"/>
        </w:rPr>
      </w:pPr>
      <w:r w:rsidRPr="00850DA1">
        <w:rPr>
          <w:b/>
          <w:sz w:val="24"/>
          <w:szCs w:val="24"/>
        </w:rPr>
        <w:t>Outcome 1:</w:t>
      </w:r>
      <w:r w:rsidRPr="00850DA1">
        <w:rPr>
          <w:sz w:val="24"/>
          <w:szCs w:val="24"/>
        </w:rPr>
        <w:t xml:space="preserve"> % reduction in # of cholera cases in the target communities</w:t>
      </w:r>
      <w:r w:rsidR="00F564E2" w:rsidRPr="00850DA1">
        <w:rPr>
          <w:sz w:val="24"/>
          <w:szCs w:val="24"/>
        </w:rPr>
        <w:t>.</w:t>
      </w:r>
      <w:r w:rsidRPr="00850DA1">
        <w:rPr>
          <w:sz w:val="24"/>
          <w:szCs w:val="24"/>
        </w:rPr>
        <w:t xml:space="preserve"> </w:t>
      </w:r>
    </w:p>
    <w:p w:rsidR="00F564E2" w:rsidRPr="00850DA1" w:rsidRDefault="006F73A2" w:rsidP="00EF15FF">
      <w:pPr>
        <w:spacing w:after="0"/>
        <w:ind w:left="1077"/>
        <w:jc w:val="both"/>
        <w:rPr>
          <w:sz w:val="24"/>
          <w:szCs w:val="24"/>
        </w:rPr>
      </w:pPr>
      <w:r w:rsidRPr="00850DA1">
        <w:rPr>
          <w:b/>
          <w:sz w:val="24"/>
          <w:szCs w:val="24"/>
        </w:rPr>
        <w:t>1.1</w:t>
      </w:r>
      <w:r w:rsidR="00E505D1" w:rsidRPr="00850DA1">
        <w:rPr>
          <w:b/>
          <w:sz w:val="24"/>
          <w:szCs w:val="24"/>
        </w:rPr>
        <w:t>:</w:t>
      </w:r>
      <w:r w:rsidRPr="00850DA1">
        <w:rPr>
          <w:sz w:val="24"/>
          <w:szCs w:val="24"/>
        </w:rPr>
        <w:t xml:space="preserve"> # of community cholera teams establi</w:t>
      </w:r>
      <w:r w:rsidR="00F564E2" w:rsidRPr="00850DA1">
        <w:rPr>
          <w:sz w:val="24"/>
          <w:szCs w:val="24"/>
        </w:rPr>
        <w:t>shed, equipped and trained;</w:t>
      </w:r>
    </w:p>
    <w:p w:rsidR="006F73A2" w:rsidRPr="00850DA1" w:rsidRDefault="006F73A2" w:rsidP="00EF15FF">
      <w:pPr>
        <w:spacing w:after="0"/>
        <w:ind w:left="1077"/>
        <w:jc w:val="both"/>
        <w:rPr>
          <w:sz w:val="24"/>
          <w:szCs w:val="24"/>
        </w:rPr>
      </w:pPr>
      <w:r w:rsidRPr="00850DA1">
        <w:rPr>
          <w:b/>
          <w:sz w:val="24"/>
          <w:szCs w:val="24"/>
        </w:rPr>
        <w:t>1.2</w:t>
      </w:r>
      <w:r w:rsidR="00E505D1" w:rsidRPr="00850DA1">
        <w:rPr>
          <w:b/>
          <w:sz w:val="24"/>
          <w:szCs w:val="24"/>
        </w:rPr>
        <w:t>:</w:t>
      </w:r>
      <w:r w:rsidRPr="00850DA1">
        <w:rPr>
          <w:sz w:val="24"/>
          <w:szCs w:val="24"/>
        </w:rPr>
        <w:t xml:space="preserve"> % of reported cholera cases </w:t>
      </w:r>
      <w:r w:rsidR="005D6F0F">
        <w:rPr>
          <w:sz w:val="24"/>
          <w:szCs w:val="24"/>
        </w:rPr>
        <w:t xml:space="preserve">in </w:t>
      </w:r>
      <w:r w:rsidRPr="00850DA1">
        <w:rPr>
          <w:sz w:val="24"/>
          <w:szCs w:val="24"/>
        </w:rPr>
        <w:t>GOAL target areas that have been responded to within 48 hours</w:t>
      </w:r>
      <w:r w:rsidR="00F564E2" w:rsidRPr="00850DA1">
        <w:rPr>
          <w:sz w:val="24"/>
          <w:szCs w:val="24"/>
        </w:rPr>
        <w:t>;</w:t>
      </w:r>
      <w:r w:rsidRPr="00850DA1">
        <w:rPr>
          <w:sz w:val="24"/>
          <w:szCs w:val="24"/>
        </w:rPr>
        <w:t xml:space="preserve"> </w:t>
      </w:r>
    </w:p>
    <w:p w:rsidR="006F73A2" w:rsidRPr="00850DA1" w:rsidRDefault="006F73A2" w:rsidP="00EF15FF">
      <w:pPr>
        <w:spacing w:after="0"/>
        <w:ind w:left="1077"/>
        <w:jc w:val="both"/>
        <w:rPr>
          <w:sz w:val="24"/>
          <w:szCs w:val="24"/>
        </w:rPr>
      </w:pPr>
      <w:r w:rsidRPr="00850DA1">
        <w:rPr>
          <w:b/>
          <w:sz w:val="24"/>
          <w:szCs w:val="24"/>
        </w:rPr>
        <w:t>1.3</w:t>
      </w:r>
      <w:r w:rsidR="00E505D1" w:rsidRPr="00850DA1">
        <w:rPr>
          <w:b/>
          <w:sz w:val="24"/>
          <w:szCs w:val="24"/>
        </w:rPr>
        <w:t>:</w:t>
      </w:r>
      <w:r w:rsidRPr="00850DA1">
        <w:rPr>
          <w:sz w:val="24"/>
          <w:szCs w:val="24"/>
        </w:rPr>
        <w:t xml:space="preserve"> % of most vulnerable households suffering from </w:t>
      </w:r>
      <w:r w:rsidR="005D6F0F">
        <w:rPr>
          <w:sz w:val="24"/>
          <w:szCs w:val="24"/>
        </w:rPr>
        <w:t xml:space="preserve">a </w:t>
      </w:r>
      <w:r w:rsidRPr="00850DA1">
        <w:rPr>
          <w:sz w:val="24"/>
          <w:szCs w:val="24"/>
        </w:rPr>
        <w:t>cholera case who receive a WASH solution</w:t>
      </w:r>
      <w:r w:rsidR="00F564E2" w:rsidRPr="00850DA1">
        <w:rPr>
          <w:sz w:val="24"/>
          <w:szCs w:val="24"/>
        </w:rPr>
        <w:t>.</w:t>
      </w:r>
      <w:r w:rsidRPr="00850DA1">
        <w:rPr>
          <w:sz w:val="24"/>
          <w:szCs w:val="24"/>
        </w:rPr>
        <w:t xml:space="preserve"> </w:t>
      </w:r>
    </w:p>
    <w:p w:rsidR="0080714E" w:rsidRPr="00850DA1" w:rsidRDefault="0080714E" w:rsidP="00EF15FF">
      <w:pPr>
        <w:pStyle w:val="ListParagraph"/>
        <w:spacing w:after="0"/>
        <w:ind w:left="1440"/>
        <w:jc w:val="both"/>
        <w:rPr>
          <w:sz w:val="24"/>
          <w:szCs w:val="24"/>
        </w:rPr>
      </w:pPr>
    </w:p>
    <w:p w:rsidR="006F73A2" w:rsidRPr="00850DA1" w:rsidRDefault="006F73A2" w:rsidP="00EF15FF">
      <w:pPr>
        <w:spacing w:after="0"/>
        <w:jc w:val="both"/>
        <w:rPr>
          <w:sz w:val="24"/>
          <w:szCs w:val="24"/>
        </w:rPr>
      </w:pPr>
      <w:r w:rsidRPr="00850DA1">
        <w:rPr>
          <w:b/>
          <w:sz w:val="24"/>
          <w:szCs w:val="24"/>
        </w:rPr>
        <w:t>Outcome 2</w:t>
      </w:r>
      <w:r w:rsidRPr="00850DA1">
        <w:rPr>
          <w:sz w:val="24"/>
          <w:szCs w:val="24"/>
        </w:rPr>
        <w:t>: % of targeted households with access to improved water facilities within a 30</w:t>
      </w:r>
      <w:r w:rsidR="005D6F0F">
        <w:rPr>
          <w:sz w:val="24"/>
          <w:szCs w:val="24"/>
        </w:rPr>
        <w:t xml:space="preserve"> </w:t>
      </w:r>
      <w:r w:rsidRPr="00850DA1">
        <w:rPr>
          <w:sz w:val="24"/>
          <w:szCs w:val="24"/>
        </w:rPr>
        <w:t>minute walk</w:t>
      </w:r>
      <w:r w:rsidR="00F564E2" w:rsidRPr="00850DA1">
        <w:rPr>
          <w:sz w:val="24"/>
          <w:szCs w:val="24"/>
        </w:rPr>
        <w:t>.</w:t>
      </w:r>
      <w:r w:rsidRPr="00850DA1">
        <w:rPr>
          <w:sz w:val="24"/>
          <w:szCs w:val="24"/>
        </w:rPr>
        <w:t xml:space="preserve"> </w:t>
      </w:r>
    </w:p>
    <w:p w:rsidR="006F73A2" w:rsidRPr="00850DA1" w:rsidRDefault="006C4805" w:rsidP="00EF15FF">
      <w:pPr>
        <w:spacing w:after="0"/>
        <w:ind w:left="1077"/>
        <w:jc w:val="both"/>
        <w:rPr>
          <w:sz w:val="24"/>
          <w:szCs w:val="24"/>
        </w:rPr>
      </w:pPr>
      <w:r w:rsidRPr="00850DA1">
        <w:rPr>
          <w:b/>
          <w:sz w:val="24"/>
          <w:szCs w:val="24"/>
        </w:rPr>
        <w:t>2.1</w:t>
      </w:r>
      <w:r w:rsidR="00E505D1" w:rsidRPr="00850DA1">
        <w:rPr>
          <w:b/>
          <w:sz w:val="24"/>
          <w:szCs w:val="24"/>
        </w:rPr>
        <w:t>:</w:t>
      </w:r>
      <w:r w:rsidR="006F73A2" w:rsidRPr="00850DA1">
        <w:rPr>
          <w:sz w:val="24"/>
          <w:szCs w:val="24"/>
        </w:rPr>
        <w:t xml:space="preserve"> # of rehabilitated/constructed water points</w:t>
      </w:r>
      <w:r w:rsidR="00F564E2" w:rsidRPr="00850DA1">
        <w:rPr>
          <w:sz w:val="24"/>
          <w:szCs w:val="24"/>
        </w:rPr>
        <w:t>;</w:t>
      </w:r>
      <w:r w:rsidR="006F73A2" w:rsidRPr="00850DA1">
        <w:rPr>
          <w:sz w:val="24"/>
          <w:szCs w:val="24"/>
        </w:rPr>
        <w:t xml:space="preserve"> </w:t>
      </w:r>
    </w:p>
    <w:p w:rsidR="006F73A2" w:rsidRPr="00850DA1" w:rsidRDefault="006F73A2" w:rsidP="00EF15FF">
      <w:pPr>
        <w:spacing w:after="0"/>
        <w:ind w:left="1077"/>
        <w:jc w:val="both"/>
        <w:rPr>
          <w:sz w:val="24"/>
          <w:szCs w:val="24"/>
        </w:rPr>
      </w:pPr>
      <w:r w:rsidRPr="00850DA1">
        <w:rPr>
          <w:b/>
          <w:sz w:val="24"/>
          <w:szCs w:val="24"/>
        </w:rPr>
        <w:t>2.2</w:t>
      </w:r>
      <w:r w:rsidR="00E505D1" w:rsidRPr="00850DA1">
        <w:rPr>
          <w:b/>
          <w:sz w:val="24"/>
          <w:szCs w:val="24"/>
        </w:rPr>
        <w:t>:</w:t>
      </w:r>
      <w:r w:rsidRPr="00850DA1">
        <w:rPr>
          <w:sz w:val="24"/>
          <w:szCs w:val="24"/>
        </w:rPr>
        <w:t xml:space="preserve"> % of constructed WASH facilities</w:t>
      </w:r>
      <w:r w:rsidR="005D6F0F">
        <w:rPr>
          <w:sz w:val="24"/>
          <w:szCs w:val="24"/>
        </w:rPr>
        <w:t>,</w:t>
      </w:r>
      <w:r w:rsidRPr="00850DA1">
        <w:rPr>
          <w:sz w:val="24"/>
          <w:szCs w:val="24"/>
        </w:rPr>
        <w:t xml:space="preserve"> which are functional AND provide potable water (with 0 E Coli/ 100mls) 12 months post construction/repair</w:t>
      </w:r>
      <w:r w:rsidR="00F564E2" w:rsidRPr="00850DA1">
        <w:rPr>
          <w:sz w:val="24"/>
          <w:szCs w:val="24"/>
        </w:rPr>
        <w:t>;</w:t>
      </w:r>
      <w:r w:rsidRPr="00850DA1">
        <w:rPr>
          <w:sz w:val="24"/>
          <w:szCs w:val="24"/>
        </w:rPr>
        <w:t xml:space="preserve"> </w:t>
      </w:r>
    </w:p>
    <w:p w:rsidR="006F73A2" w:rsidRPr="00850DA1" w:rsidRDefault="006F73A2" w:rsidP="00EF15FF">
      <w:pPr>
        <w:spacing w:after="0"/>
        <w:ind w:left="1077"/>
        <w:jc w:val="both"/>
        <w:rPr>
          <w:sz w:val="24"/>
          <w:szCs w:val="24"/>
        </w:rPr>
      </w:pPr>
      <w:r w:rsidRPr="00850DA1">
        <w:rPr>
          <w:b/>
          <w:sz w:val="24"/>
          <w:szCs w:val="24"/>
        </w:rPr>
        <w:t>2.3</w:t>
      </w:r>
      <w:r w:rsidR="00E505D1" w:rsidRPr="00850DA1">
        <w:rPr>
          <w:b/>
          <w:sz w:val="24"/>
          <w:szCs w:val="24"/>
        </w:rPr>
        <w:t>:</w:t>
      </w:r>
      <w:r w:rsidRPr="00850DA1">
        <w:rPr>
          <w:sz w:val="24"/>
          <w:szCs w:val="24"/>
        </w:rPr>
        <w:t xml:space="preserve"> # of CBOs members, trainers, and market sellers trained, # of cholera awareness-raising activities and events conducted</w:t>
      </w:r>
      <w:r w:rsidR="00F564E2" w:rsidRPr="00850DA1">
        <w:rPr>
          <w:sz w:val="24"/>
          <w:szCs w:val="24"/>
        </w:rPr>
        <w:t>.</w:t>
      </w:r>
      <w:r w:rsidRPr="00850DA1">
        <w:rPr>
          <w:sz w:val="24"/>
          <w:szCs w:val="24"/>
        </w:rPr>
        <w:t xml:space="preserve"> </w:t>
      </w:r>
    </w:p>
    <w:p w:rsidR="006248E6" w:rsidRPr="00850DA1" w:rsidRDefault="006248E6" w:rsidP="00EF15FF">
      <w:pPr>
        <w:pStyle w:val="Heading2"/>
        <w:spacing w:before="0"/>
        <w:jc w:val="both"/>
        <w:rPr>
          <w:sz w:val="24"/>
          <w:szCs w:val="24"/>
          <w:lang w:val="en-IE"/>
        </w:rPr>
      </w:pPr>
    </w:p>
    <w:p w:rsidR="00A74952" w:rsidRPr="00850DA1" w:rsidRDefault="00A74952" w:rsidP="00EF15FF">
      <w:pPr>
        <w:pStyle w:val="Heading2"/>
        <w:spacing w:before="0"/>
        <w:jc w:val="both"/>
        <w:rPr>
          <w:sz w:val="24"/>
          <w:szCs w:val="24"/>
        </w:rPr>
      </w:pPr>
      <w:r w:rsidRPr="00850DA1">
        <w:rPr>
          <w:sz w:val="24"/>
          <w:szCs w:val="24"/>
        </w:rPr>
        <w:t xml:space="preserve">2.2 </w:t>
      </w:r>
      <w:r w:rsidR="009E7D16" w:rsidRPr="00850DA1">
        <w:rPr>
          <w:sz w:val="24"/>
          <w:szCs w:val="24"/>
        </w:rPr>
        <w:t>Evaluation</w:t>
      </w:r>
      <w:r w:rsidRPr="00850DA1">
        <w:rPr>
          <w:sz w:val="24"/>
          <w:szCs w:val="24"/>
        </w:rPr>
        <w:t xml:space="preserve"> Purpose</w:t>
      </w:r>
    </w:p>
    <w:p w:rsidR="009E7D16" w:rsidRDefault="00DC6C0A" w:rsidP="00EF15FF">
      <w:pPr>
        <w:spacing w:after="0"/>
        <w:jc w:val="both"/>
        <w:rPr>
          <w:sz w:val="24"/>
          <w:szCs w:val="24"/>
        </w:rPr>
      </w:pPr>
      <w:r w:rsidRPr="00850DA1">
        <w:rPr>
          <w:sz w:val="24"/>
          <w:szCs w:val="24"/>
        </w:rPr>
        <w:t xml:space="preserve">The purpose of this </w:t>
      </w:r>
      <w:r w:rsidR="009E7D16" w:rsidRPr="00850DA1">
        <w:rPr>
          <w:sz w:val="24"/>
          <w:szCs w:val="24"/>
        </w:rPr>
        <w:t>evaluation</w:t>
      </w:r>
      <w:r w:rsidRPr="00850DA1">
        <w:rPr>
          <w:sz w:val="24"/>
          <w:szCs w:val="24"/>
        </w:rPr>
        <w:t xml:space="preserve"> is </w:t>
      </w:r>
      <w:r w:rsidR="009E7D16" w:rsidRPr="00850DA1">
        <w:rPr>
          <w:sz w:val="24"/>
          <w:szCs w:val="24"/>
        </w:rPr>
        <w:t xml:space="preserve">to </w:t>
      </w:r>
      <w:r w:rsidR="00A577EB" w:rsidRPr="00850DA1">
        <w:rPr>
          <w:sz w:val="24"/>
          <w:szCs w:val="24"/>
        </w:rPr>
        <w:t>assess</w:t>
      </w:r>
      <w:r w:rsidR="00796A3C" w:rsidRPr="00850DA1">
        <w:rPr>
          <w:sz w:val="24"/>
          <w:szCs w:val="24"/>
        </w:rPr>
        <w:t>, according to OECD evaluation criteria,</w:t>
      </w:r>
      <w:r w:rsidR="00A577EB" w:rsidRPr="00850DA1">
        <w:rPr>
          <w:sz w:val="24"/>
          <w:szCs w:val="24"/>
        </w:rPr>
        <w:t xml:space="preserve"> GOAL’s </w:t>
      </w:r>
      <w:r w:rsidR="009E7D16" w:rsidRPr="00850DA1">
        <w:rPr>
          <w:sz w:val="24"/>
          <w:szCs w:val="24"/>
        </w:rPr>
        <w:t>perfo</w:t>
      </w:r>
      <w:r w:rsidR="00796A3C" w:rsidRPr="00850DA1">
        <w:rPr>
          <w:sz w:val="24"/>
          <w:szCs w:val="24"/>
        </w:rPr>
        <w:t xml:space="preserve">rmance and delivery of the programme </w:t>
      </w:r>
      <w:r w:rsidR="00796A3C" w:rsidRPr="00850DA1">
        <w:rPr>
          <w:i/>
          <w:sz w:val="24"/>
          <w:szCs w:val="24"/>
        </w:rPr>
        <w:t xml:space="preserve">Strengthening the resilience of vulnerable high-risk communities to prevent and respond to cholera in Gressier, Haiti, </w:t>
      </w:r>
      <w:r w:rsidR="00796A3C" w:rsidRPr="00850DA1">
        <w:rPr>
          <w:sz w:val="24"/>
          <w:szCs w:val="24"/>
        </w:rPr>
        <w:t>funded by</w:t>
      </w:r>
      <w:r w:rsidR="00774600" w:rsidRPr="00850DA1">
        <w:rPr>
          <w:sz w:val="24"/>
          <w:szCs w:val="24"/>
        </w:rPr>
        <w:t xml:space="preserve"> </w:t>
      </w:r>
      <w:r w:rsidR="00796A3C" w:rsidRPr="00850DA1">
        <w:rPr>
          <w:sz w:val="24"/>
          <w:szCs w:val="24"/>
        </w:rPr>
        <w:t xml:space="preserve">Irish Aid (HPP). </w:t>
      </w:r>
      <w:r w:rsidR="009E7D16" w:rsidRPr="00850DA1">
        <w:rPr>
          <w:sz w:val="24"/>
          <w:szCs w:val="24"/>
        </w:rPr>
        <w:t>The evaluation will help GOAL</w:t>
      </w:r>
      <w:r w:rsidR="00A577EB" w:rsidRPr="00850DA1">
        <w:rPr>
          <w:sz w:val="24"/>
          <w:szCs w:val="24"/>
        </w:rPr>
        <w:t xml:space="preserve"> to improve its future programming through lessons learned and best practices generated through this project.</w:t>
      </w:r>
    </w:p>
    <w:p w:rsidR="00850DA1" w:rsidRPr="00850DA1" w:rsidRDefault="00850DA1" w:rsidP="00EF15FF">
      <w:pPr>
        <w:spacing w:after="0"/>
        <w:jc w:val="both"/>
        <w:rPr>
          <w:sz w:val="24"/>
          <w:szCs w:val="24"/>
        </w:rPr>
      </w:pPr>
    </w:p>
    <w:p w:rsidR="00A74952" w:rsidRPr="00850DA1" w:rsidRDefault="00A74952" w:rsidP="00EF15FF">
      <w:pPr>
        <w:pStyle w:val="Heading2"/>
        <w:spacing w:before="0"/>
        <w:jc w:val="both"/>
        <w:rPr>
          <w:sz w:val="24"/>
          <w:szCs w:val="24"/>
        </w:rPr>
      </w:pPr>
      <w:r w:rsidRPr="00850DA1">
        <w:rPr>
          <w:sz w:val="24"/>
          <w:szCs w:val="24"/>
        </w:rPr>
        <w:t xml:space="preserve">2.3 </w:t>
      </w:r>
      <w:r w:rsidR="009E7D16" w:rsidRPr="00850DA1">
        <w:rPr>
          <w:sz w:val="24"/>
          <w:szCs w:val="24"/>
        </w:rPr>
        <w:t>Evaluation</w:t>
      </w:r>
      <w:r w:rsidRPr="00850DA1">
        <w:rPr>
          <w:sz w:val="24"/>
          <w:szCs w:val="24"/>
        </w:rPr>
        <w:t xml:space="preserve"> Scope</w:t>
      </w:r>
    </w:p>
    <w:p w:rsidR="00DC6C0A" w:rsidRPr="00850DA1" w:rsidRDefault="00DC6C0A" w:rsidP="00EF15FF">
      <w:pPr>
        <w:spacing w:after="0"/>
        <w:jc w:val="both"/>
        <w:rPr>
          <w:sz w:val="24"/>
          <w:szCs w:val="24"/>
        </w:rPr>
      </w:pPr>
      <w:r w:rsidRPr="00850DA1">
        <w:rPr>
          <w:sz w:val="24"/>
          <w:szCs w:val="24"/>
        </w:rPr>
        <w:t>The research project should be organi</w:t>
      </w:r>
      <w:r w:rsidR="000D5D3C" w:rsidRPr="00850DA1">
        <w:rPr>
          <w:sz w:val="24"/>
          <w:szCs w:val="24"/>
        </w:rPr>
        <w:t>s</w:t>
      </w:r>
      <w:r w:rsidRPr="00850DA1">
        <w:rPr>
          <w:sz w:val="24"/>
          <w:szCs w:val="24"/>
        </w:rPr>
        <w:t xml:space="preserve">ed around OECD evaluation </w:t>
      </w:r>
      <w:r w:rsidR="00A74952" w:rsidRPr="00850DA1">
        <w:rPr>
          <w:sz w:val="24"/>
          <w:szCs w:val="24"/>
        </w:rPr>
        <w:t>criteria as follows, with suggested research questions provided.</w:t>
      </w:r>
    </w:p>
    <w:p w:rsidR="008F5D88" w:rsidRPr="00850DA1" w:rsidRDefault="008F5D88" w:rsidP="00EF15FF">
      <w:pPr>
        <w:spacing w:after="0"/>
        <w:jc w:val="both"/>
        <w:rPr>
          <w:sz w:val="24"/>
          <w:szCs w:val="24"/>
        </w:rPr>
      </w:pPr>
    </w:p>
    <w:p w:rsidR="008F5D88" w:rsidRPr="00850DA1" w:rsidRDefault="006F293D" w:rsidP="008F5D88">
      <w:pPr>
        <w:pStyle w:val="ListParagraph"/>
        <w:numPr>
          <w:ilvl w:val="0"/>
          <w:numId w:val="17"/>
        </w:numPr>
        <w:spacing w:after="0"/>
        <w:ind w:left="1080"/>
        <w:jc w:val="both"/>
        <w:rPr>
          <w:b/>
          <w:sz w:val="24"/>
          <w:szCs w:val="24"/>
        </w:rPr>
      </w:pPr>
      <w:r w:rsidRPr="00850DA1">
        <w:rPr>
          <w:b/>
          <w:sz w:val="24"/>
          <w:szCs w:val="24"/>
        </w:rPr>
        <w:t>Relevance</w:t>
      </w:r>
      <w:r w:rsidR="00DC6C0A" w:rsidRPr="00850DA1">
        <w:rPr>
          <w:b/>
          <w:sz w:val="24"/>
          <w:szCs w:val="24"/>
        </w:rPr>
        <w:t xml:space="preserve">: </w:t>
      </w:r>
    </w:p>
    <w:p w:rsidR="008F5D88" w:rsidRPr="00850DA1" w:rsidRDefault="00774600" w:rsidP="008F5D88">
      <w:pPr>
        <w:pStyle w:val="ListParagraph"/>
        <w:numPr>
          <w:ilvl w:val="0"/>
          <w:numId w:val="33"/>
        </w:numPr>
        <w:spacing w:after="0"/>
        <w:jc w:val="both"/>
        <w:rPr>
          <w:sz w:val="24"/>
          <w:szCs w:val="24"/>
        </w:rPr>
      </w:pPr>
      <w:r w:rsidRPr="00850DA1">
        <w:rPr>
          <w:sz w:val="24"/>
          <w:szCs w:val="24"/>
        </w:rPr>
        <w:t xml:space="preserve">Does the programme align with national and international priority concerns? </w:t>
      </w:r>
    </w:p>
    <w:p w:rsidR="008F5D88" w:rsidRPr="00850DA1" w:rsidRDefault="00774600" w:rsidP="008F5D88">
      <w:pPr>
        <w:pStyle w:val="ListParagraph"/>
        <w:numPr>
          <w:ilvl w:val="0"/>
          <w:numId w:val="33"/>
        </w:numPr>
        <w:spacing w:after="0"/>
        <w:jc w:val="both"/>
        <w:rPr>
          <w:sz w:val="24"/>
          <w:szCs w:val="24"/>
        </w:rPr>
      </w:pPr>
      <w:r w:rsidRPr="00850DA1">
        <w:rPr>
          <w:sz w:val="24"/>
          <w:szCs w:val="24"/>
        </w:rPr>
        <w:t xml:space="preserve">Were targets in line with international standards in this sector, (if available?) </w:t>
      </w:r>
      <w:r w:rsidR="00A577EB" w:rsidRPr="00850DA1">
        <w:rPr>
          <w:sz w:val="24"/>
          <w:szCs w:val="24"/>
        </w:rPr>
        <w:t>D</w:t>
      </w:r>
      <w:r w:rsidR="000D5D3C" w:rsidRPr="00850DA1">
        <w:rPr>
          <w:sz w:val="24"/>
          <w:szCs w:val="24"/>
        </w:rPr>
        <w:t>id</w:t>
      </w:r>
      <w:r w:rsidR="00A577EB" w:rsidRPr="00850DA1">
        <w:rPr>
          <w:sz w:val="24"/>
          <w:szCs w:val="24"/>
        </w:rPr>
        <w:t xml:space="preserve"> this </w:t>
      </w:r>
      <w:r w:rsidR="005E03F2" w:rsidRPr="00850DA1">
        <w:rPr>
          <w:sz w:val="24"/>
          <w:szCs w:val="24"/>
        </w:rPr>
        <w:t>program</w:t>
      </w:r>
      <w:r w:rsidR="00812B21" w:rsidRPr="00850DA1">
        <w:rPr>
          <w:sz w:val="24"/>
          <w:szCs w:val="24"/>
        </w:rPr>
        <w:t>me</w:t>
      </w:r>
      <w:r w:rsidR="00A577EB" w:rsidRPr="00850DA1">
        <w:rPr>
          <w:sz w:val="24"/>
          <w:szCs w:val="24"/>
        </w:rPr>
        <w:t xml:space="preserve"> effectively reach the </w:t>
      </w:r>
      <w:r w:rsidR="009E7D16" w:rsidRPr="00850DA1">
        <w:rPr>
          <w:sz w:val="24"/>
          <w:szCs w:val="24"/>
        </w:rPr>
        <w:t xml:space="preserve">most vulnerable </w:t>
      </w:r>
      <w:r w:rsidR="008F5D88" w:rsidRPr="00850DA1">
        <w:rPr>
          <w:sz w:val="24"/>
          <w:szCs w:val="24"/>
        </w:rPr>
        <w:t>households?</w:t>
      </w:r>
    </w:p>
    <w:p w:rsidR="009910F1" w:rsidRPr="00850DA1" w:rsidRDefault="00EC26D2" w:rsidP="008F5D88">
      <w:pPr>
        <w:pStyle w:val="ListParagraph"/>
        <w:numPr>
          <w:ilvl w:val="0"/>
          <w:numId w:val="33"/>
        </w:numPr>
        <w:spacing w:after="0"/>
        <w:jc w:val="both"/>
        <w:rPr>
          <w:sz w:val="24"/>
          <w:szCs w:val="24"/>
        </w:rPr>
      </w:pPr>
      <w:r w:rsidRPr="00850DA1">
        <w:rPr>
          <w:sz w:val="24"/>
          <w:szCs w:val="24"/>
        </w:rPr>
        <w:t>D</w:t>
      </w:r>
      <w:r w:rsidR="000D5D3C" w:rsidRPr="00850DA1">
        <w:rPr>
          <w:sz w:val="24"/>
          <w:szCs w:val="24"/>
        </w:rPr>
        <w:t>id</w:t>
      </w:r>
      <w:r w:rsidRPr="00850DA1">
        <w:rPr>
          <w:sz w:val="24"/>
          <w:szCs w:val="24"/>
        </w:rPr>
        <w:t xml:space="preserve"> </w:t>
      </w:r>
      <w:r w:rsidR="006248E6" w:rsidRPr="00850DA1">
        <w:rPr>
          <w:sz w:val="24"/>
          <w:szCs w:val="24"/>
        </w:rPr>
        <w:t xml:space="preserve">the project address the </w:t>
      </w:r>
      <w:r w:rsidRPr="00850DA1">
        <w:rPr>
          <w:sz w:val="24"/>
          <w:szCs w:val="24"/>
        </w:rPr>
        <w:t xml:space="preserve">priority needs of the affected population? </w:t>
      </w:r>
    </w:p>
    <w:p w:rsidR="008F5D88" w:rsidRPr="00850DA1" w:rsidRDefault="008F5D88" w:rsidP="00EF15FF">
      <w:pPr>
        <w:spacing w:after="0"/>
        <w:jc w:val="both"/>
        <w:rPr>
          <w:b/>
          <w:bCs/>
          <w:sz w:val="24"/>
          <w:szCs w:val="24"/>
        </w:rPr>
      </w:pPr>
    </w:p>
    <w:p w:rsidR="008F5D88" w:rsidRPr="00850DA1" w:rsidRDefault="00DC6C0A" w:rsidP="008F5D88">
      <w:pPr>
        <w:pStyle w:val="ListParagraph"/>
        <w:numPr>
          <w:ilvl w:val="0"/>
          <w:numId w:val="17"/>
        </w:numPr>
        <w:spacing w:after="0"/>
        <w:ind w:left="1080"/>
        <w:jc w:val="both"/>
        <w:rPr>
          <w:b/>
          <w:sz w:val="24"/>
          <w:szCs w:val="24"/>
        </w:rPr>
      </w:pPr>
      <w:r w:rsidRPr="00850DA1">
        <w:rPr>
          <w:b/>
          <w:sz w:val="24"/>
          <w:szCs w:val="24"/>
        </w:rPr>
        <w:t xml:space="preserve">Effectiveness: </w:t>
      </w:r>
      <w:r w:rsidR="00A577EB" w:rsidRPr="00850DA1">
        <w:rPr>
          <w:b/>
          <w:sz w:val="24"/>
          <w:szCs w:val="24"/>
        </w:rPr>
        <w:t xml:space="preserve"> </w:t>
      </w:r>
    </w:p>
    <w:p w:rsidR="008F5D88" w:rsidRPr="00850DA1" w:rsidRDefault="00A577EB" w:rsidP="008F5D88">
      <w:pPr>
        <w:pStyle w:val="ListParagraph"/>
        <w:numPr>
          <w:ilvl w:val="0"/>
          <w:numId w:val="33"/>
        </w:numPr>
        <w:spacing w:after="0"/>
        <w:jc w:val="both"/>
        <w:rPr>
          <w:sz w:val="24"/>
          <w:szCs w:val="24"/>
        </w:rPr>
      </w:pPr>
      <w:r w:rsidRPr="00850DA1">
        <w:rPr>
          <w:sz w:val="24"/>
          <w:szCs w:val="24"/>
        </w:rPr>
        <w:t>Were the monitoring mechanisms effective in providing timely data</w:t>
      </w:r>
      <w:r w:rsidR="0000351B" w:rsidRPr="00850DA1">
        <w:rPr>
          <w:sz w:val="24"/>
          <w:szCs w:val="24"/>
        </w:rPr>
        <w:t xml:space="preserve"> to inform programming decisions?</w:t>
      </w:r>
    </w:p>
    <w:p w:rsidR="00DC6C0A" w:rsidRPr="00850DA1" w:rsidRDefault="00EC26D2" w:rsidP="008F5D88">
      <w:pPr>
        <w:pStyle w:val="ListParagraph"/>
        <w:numPr>
          <w:ilvl w:val="0"/>
          <w:numId w:val="33"/>
        </w:numPr>
        <w:spacing w:after="0"/>
        <w:jc w:val="both"/>
        <w:rPr>
          <w:sz w:val="24"/>
          <w:szCs w:val="24"/>
        </w:rPr>
      </w:pPr>
      <w:r w:rsidRPr="00850DA1">
        <w:rPr>
          <w:sz w:val="24"/>
          <w:szCs w:val="24"/>
        </w:rPr>
        <w:t xml:space="preserve">To what extent did the project meet its targets and deliver outputs? </w:t>
      </w:r>
    </w:p>
    <w:p w:rsidR="008F5D88" w:rsidRPr="00850DA1" w:rsidRDefault="008F5D88" w:rsidP="00EF15FF">
      <w:pPr>
        <w:spacing w:after="0"/>
        <w:jc w:val="both"/>
        <w:rPr>
          <w:sz w:val="24"/>
          <w:szCs w:val="24"/>
        </w:rPr>
      </w:pPr>
    </w:p>
    <w:p w:rsidR="008F5D88" w:rsidRPr="00850DA1" w:rsidRDefault="00DC6C0A" w:rsidP="008F5D88">
      <w:pPr>
        <w:pStyle w:val="ListParagraph"/>
        <w:numPr>
          <w:ilvl w:val="0"/>
          <w:numId w:val="17"/>
        </w:numPr>
        <w:spacing w:after="0"/>
        <w:ind w:left="1080"/>
        <w:jc w:val="both"/>
        <w:rPr>
          <w:b/>
          <w:sz w:val="24"/>
          <w:szCs w:val="24"/>
        </w:rPr>
      </w:pPr>
      <w:r w:rsidRPr="00850DA1">
        <w:rPr>
          <w:b/>
          <w:sz w:val="24"/>
          <w:szCs w:val="24"/>
        </w:rPr>
        <w:t xml:space="preserve">Impact: </w:t>
      </w:r>
    </w:p>
    <w:p w:rsidR="008F5D88" w:rsidRPr="00850DA1" w:rsidRDefault="0000351B" w:rsidP="008F5D88">
      <w:pPr>
        <w:pStyle w:val="ListParagraph"/>
        <w:numPr>
          <w:ilvl w:val="0"/>
          <w:numId w:val="33"/>
        </w:numPr>
        <w:spacing w:after="0"/>
        <w:jc w:val="both"/>
        <w:rPr>
          <w:sz w:val="24"/>
          <w:szCs w:val="24"/>
        </w:rPr>
      </w:pPr>
      <w:r w:rsidRPr="00850DA1">
        <w:rPr>
          <w:sz w:val="24"/>
          <w:szCs w:val="24"/>
        </w:rPr>
        <w:t xml:space="preserve">To what extent </w:t>
      </w:r>
      <w:r w:rsidR="00EC26D2" w:rsidRPr="00850DA1">
        <w:rPr>
          <w:sz w:val="24"/>
          <w:szCs w:val="24"/>
        </w:rPr>
        <w:t>did this project achieve the intended outcome and impact</w:t>
      </w:r>
      <w:r w:rsidR="008F5D88" w:rsidRPr="00850DA1">
        <w:rPr>
          <w:sz w:val="24"/>
          <w:szCs w:val="24"/>
        </w:rPr>
        <w:t>?</w:t>
      </w:r>
    </w:p>
    <w:p w:rsidR="00DC6C0A" w:rsidRPr="00850DA1" w:rsidRDefault="00EC26D2" w:rsidP="008F5D88">
      <w:pPr>
        <w:pStyle w:val="ListParagraph"/>
        <w:numPr>
          <w:ilvl w:val="0"/>
          <w:numId w:val="33"/>
        </w:numPr>
        <w:spacing w:after="0"/>
        <w:jc w:val="both"/>
        <w:rPr>
          <w:sz w:val="24"/>
          <w:szCs w:val="24"/>
        </w:rPr>
      </w:pPr>
      <w:r w:rsidRPr="00850DA1">
        <w:rPr>
          <w:sz w:val="24"/>
          <w:szCs w:val="24"/>
        </w:rPr>
        <w:t xml:space="preserve">What was the performance against the stated indicators? </w:t>
      </w:r>
      <w:r w:rsidR="0000351B" w:rsidRPr="00850DA1">
        <w:rPr>
          <w:sz w:val="24"/>
          <w:szCs w:val="24"/>
        </w:rPr>
        <w:t xml:space="preserve">Are there any ill effects or unplanned impacts as a result of this project? </w:t>
      </w:r>
    </w:p>
    <w:p w:rsidR="008F5D88" w:rsidRPr="00850DA1" w:rsidRDefault="008F5D88" w:rsidP="00EF15FF">
      <w:pPr>
        <w:spacing w:after="0"/>
        <w:jc w:val="both"/>
        <w:rPr>
          <w:sz w:val="24"/>
          <w:szCs w:val="24"/>
        </w:rPr>
      </w:pPr>
    </w:p>
    <w:p w:rsidR="008F5D88" w:rsidRPr="00850DA1" w:rsidRDefault="00DC6C0A" w:rsidP="008F5D88">
      <w:pPr>
        <w:pStyle w:val="ListParagraph"/>
        <w:numPr>
          <w:ilvl w:val="0"/>
          <w:numId w:val="17"/>
        </w:numPr>
        <w:spacing w:after="0"/>
        <w:ind w:left="1080"/>
        <w:jc w:val="both"/>
        <w:rPr>
          <w:b/>
          <w:sz w:val="24"/>
          <w:szCs w:val="24"/>
        </w:rPr>
      </w:pPr>
      <w:r w:rsidRPr="00850DA1">
        <w:rPr>
          <w:b/>
          <w:sz w:val="24"/>
          <w:szCs w:val="24"/>
        </w:rPr>
        <w:t>Efficiency:</w:t>
      </w:r>
      <w:r w:rsidR="00A577EB" w:rsidRPr="00850DA1">
        <w:rPr>
          <w:b/>
          <w:sz w:val="24"/>
          <w:szCs w:val="24"/>
        </w:rPr>
        <w:t xml:space="preserve"> </w:t>
      </w:r>
      <w:r w:rsidR="00EC26D2" w:rsidRPr="00850DA1">
        <w:rPr>
          <w:b/>
          <w:sz w:val="24"/>
          <w:szCs w:val="24"/>
        </w:rPr>
        <w:t xml:space="preserve"> </w:t>
      </w:r>
    </w:p>
    <w:p w:rsidR="008F5D88" w:rsidRPr="00850DA1" w:rsidRDefault="00026275" w:rsidP="008F5D88">
      <w:pPr>
        <w:pStyle w:val="ListParagraph"/>
        <w:numPr>
          <w:ilvl w:val="0"/>
          <w:numId w:val="33"/>
        </w:numPr>
        <w:spacing w:after="0"/>
        <w:jc w:val="both"/>
        <w:rPr>
          <w:sz w:val="24"/>
          <w:szCs w:val="24"/>
        </w:rPr>
      </w:pPr>
      <w:r w:rsidRPr="00850DA1">
        <w:rPr>
          <w:sz w:val="24"/>
          <w:szCs w:val="24"/>
        </w:rPr>
        <w:t>What evidence is available/can be determined on the cost effectiveness of the intervention?</w:t>
      </w:r>
      <w:r w:rsidR="00A74952" w:rsidRPr="00850DA1">
        <w:rPr>
          <w:sz w:val="24"/>
          <w:szCs w:val="24"/>
        </w:rPr>
        <w:t xml:space="preserve"> </w:t>
      </w:r>
      <w:r w:rsidRPr="00850DA1">
        <w:rPr>
          <w:sz w:val="24"/>
          <w:szCs w:val="24"/>
        </w:rPr>
        <w:t xml:space="preserve">How do intervention costs compare with other modalities? </w:t>
      </w:r>
    </w:p>
    <w:p w:rsidR="008F5D88" w:rsidRPr="00850DA1" w:rsidRDefault="00026275" w:rsidP="008F5D88">
      <w:pPr>
        <w:pStyle w:val="ListParagraph"/>
        <w:numPr>
          <w:ilvl w:val="0"/>
          <w:numId w:val="33"/>
        </w:numPr>
        <w:spacing w:after="0"/>
        <w:jc w:val="both"/>
        <w:rPr>
          <w:sz w:val="24"/>
          <w:szCs w:val="24"/>
        </w:rPr>
      </w:pPr>
      <w:r w:rsidRPr="00850DA1">
        <w:rPr>
          <w:sz w:val="24"/>
          <w:szCs w:val="24"/>
        </w:rPr>
        <w:t xml:space="preserve">What evidence is available that efficiencies were sought in programme design? </w:t>
      </w:r>
      <w:r w:rsidR="000D5D3C" w:rsidRPr="00850DA1">
        <w:rPr>
          <w:sz w:val="24"/>
          <w:szCs w:val="24"/>
        </w:rPr>
        <w:t>We</w:t>
      </w:r>
      <w:r w:rsidR="005F5C3B" w:rsidRPr="00850DA1">
        <w:rPr>
          <w:sz w:val="24"/>
          <w:szCs w:val="24"/>
        </w:rPr>
        <w:t>re adequate human and financial resources applied to delivering project outcomes?</w:t>
      </w:r>
      <w:r w:rsidR="00EC26D2" w:rsidRPr="00850DA1">
        <w:rPr>
          <w:sz w:val="24"/>
          <w:szCs w:val="24"/>
        </w:rPr>
        <w:t xml:space="preserve"> </w:t>
      </w:r>
    </w:p>
    <w:p w:rsidR="008F5D88" w:rsidRPr="00850DA1" w:rsidRDefault="00EC26D2" w:rsidP="008F5D88">
      <w:pPr>
        <w:pStyle w:val="ListParagraph"/>
        <w:numPr>
          <w:ilvl w:val="0"/>
          <w:numId w:val="33"/>
        </w:numPr>
        <w:spacing w:after="0"/>
        <w:jc w:val="both"/>
        <w:rPr>
          <w:sz w:val="24"/>
          <w:szCs w:val="24"/>
        </w:rPr>
      </w:pPr>
      <w:r w:rsidRPr="00850DA1">
        <w:rPr>
          <w:sz w:val="24"/>
          <w:szCs w:val="24"/>
        </w:rPr>
        <w:t>Were outputs delivered in a timely fashion?</w:t>
      </w:r>
      <w:r w:rsidR="00026275" w:rsidRPr="00850DA1">
        <w:rPr>
          <w:sz w:val="24"/>
          <w:szCs w:val="24"/>
        </w:rPr>
        <w:t xml:space="preserve"> </w:t>
      </w:r>
    </w:p>
    <w:p w:rsidR="003952E8" w:rsidRPr="00850DA1" w:rsidRDefault="00026275" w:rsidP="008F5D88">
      <w:pPr>
        <w:pStyle w:val="ListParagraph"/>
        <w:numPr>
          <w:ilvl w:val="0"/>
          <w:numId w:val="33"/>
        </w:numPr>
        <w:spacing w:after="0"/>
        <w:jc w:val="both"/>
        <w:rPr>
          <w:sz w:val="24"/>
          <w:szCs w:val="24"/>
        </w:rPr>
      </w:pPr>
      <w:r w:rsidRPr="00850DA1">
        <w:rPr>
          <w:sz w:val="24"/>
          <w:szCs w:val="24"/>
        </w:rPr>
        <w:t xml:space="preserve">Was technology deployed to improve efficiency? </w:t>
      </w:r>
    </w:p>
    <w:p w:rsidR="008F5D88" w:rsidRPr="00850DA1" w:rsidRDefault="008F5D88" w:rsidP="00EF15FF">
      <w:pPr>
        <w:spacing w:after="0"/>
        <w:jc w:val="both"/>
        <w:rPr>
          <w:b/>
          <w:bCs/>
          <w:sz w:val="24"/>
          <w:szCs w:val="24"/>
        </w:rPr>
      </w:pPr>
    </w:p>
    <w:p w:rsidR="008F5D88" w:rsidRPr="00850DA1" w:rsidRDefault="00DC6C0A" w:rsidP="008F5D88">
      <w:pPr>
        <w:pStyle w:val="ListParagraph"/>
        <w:numPr>
          <w:ilvl w:val="0"/>
          <w:numId w:val="17"/>
        </w:numPr>
        <w:spacing w:after="0"/>
        <w:ind w:left="1080"/>
        <w:jc w:val="both"/>
        <w:rPr>
          <w:b/>
          <w:sz w:val="24"/>
          <w:szCs w:val="24"/>
        </w:rPr>
      </w:pPr>
      <w:r w:rsidRPr="00850DA1">
        <w:rPr>
          <w:b/>
          <w:sz w:val="24"/>
          <w:szCs w:val="24"/>
        </w:rPr>
        <w:t xml:space="preserve">Sustainability: </w:t>
      </w:r>
    </w:p>
    <w:p w:rsidR="008F5D88" w:rsidRPr="00850DA1" w:rsidRDefault="00774600" w:rsidP="008F5D88">
      <w:pPr>
        <w:pStyle w:val="ListParagraph"/>
        <w:numPr>
          <w:ilvl w:val="0"/>
          <w:numId w:val="33"/>
        </w:numPr>
        <w:spacing w:after="0"/>
        <w:jc w:val="both"/>
        <w:rPr>
          <w:bCs/>
          <w:sz w:val="24"/>
          <w:szCs w:val="24"/>
        </w:rPr>
      </w:pPr>
      <w:r w:rsidRPr="00850DA1">
        <w:rPr>
          <w:bCs/>
          <w:sz w:val="24"/>
          <w:szCs w:val="24"/>
        </w:rPr>
        <w:t xml:space="preserve">To what extent did the programme utilise established institutions/mechanisms to ensure sustainability at the end of the project? </w:t>
      </w:r>
    </w:p>
    <w:p w:rsidR="008F5D88" w:rsidRPr="00850DA1" w:rsidRDefault="00774600" w:rsidP="008F5D88">
      <w:pPr>
        <w:pStyle w:val="ListParagraph"/>
        <w:numPr>
          <w:ilvl w:val="0"/>
          <w:numId w:val="33"/>
        </w:numPr>
        <w:spacing w:after="0"/>
        <w:jc w:val="both"/>
        <w:rPr>
          <w:bCs/>
          <w:sz w:val="24"/>
          <w:szCs w:val="24"/>
        </w:rPr>
      </w:pPr>
      <w:r w:rsidRPr="00850DA1">
        <w:rPr>
          <w:bCs/>
          <w:sz w:val="24"/>
          <w:szCs w:val="24"/>
        </w:rPr>
        <w:t xml:space="preserve">To what extent were relevant partnerships/capacity developed to ensure sustainability? </w:t>
      </w:r>
    </w:p>
    <w:p w:rsidR="00DC6C0A" w:rsidRPr="00850DA1" w:rsidRDefault="00774600" w:rsidP="008F5D88">
      <w:pPr>
        <w:pStyle w:val="ListParagraph"/>
        <w:numPr>
          <w:ilvl w:val="0"/>
          <w:numId w:val="33"/>
        </w:numPr>
        <w:spacing w:after="0"/>
        <w:jc w:val="both"/>
        <w:rPr>
          <w:b/>
          <w:bCs/>
          <w:sz w:val="24"/>
          <w:szCs w:val="24"/>
        </w:rPr>
      </w:pPr>
      <w:r w:rsidRPr="00850DA1">
        <w:rPr>
          <w:bCs/>
          <w:sz w:val="24"/>
          <w:szCs w:val="24"/>
        </w:rPr>
        <w:t>Was an exit strategy developed to ensure sustainability?</w:t>
      </w:r>
      <w:r w:rsidR="005668F9" w:rsidRPr="00850DA1">
        <w:rPr>
          <w:bCs/>
          <w:sz w:val="24"/>
          <w:szCs w:val="24"/>
        </w:rPr>
        <w:t xml:space="preserve"> </w:t>
      </w:r>
    </w:p>
    <w:p w:rsidR="00EF15FF" w:rsidRPr="00850DA1" w:rsidRDefault="00EF15FF" w:rsidP="00EF15FF">
      <w:pPr>
        <w:spacing w:after="0"/>
        <w:jc w:val="both"/>
        <w:rPr>
          <w:sz w:val="24"/>
          <w:szCs w:val="24"/>
        </w:rPr>
      </w:pPr>
    </w:p>
    <w:p w:rsidR="00A74952" w:rsidRPr="00850DA1" w:rsidRDefault="00A74952" w:rsidP="00EF15FF">
      <w:pPr>
        <w:pStyle w:val="Heading2"/>
        <w:spacing w:before="0"/>
        <w:jc w:val="both"/>
        <w:rPr>
          <w:sz w:val="24"/>
          <w:szCs w:val="24"/>
        </w:rPr>
      </w:pPr>
      <w:r w:rsidRPr="00850DA1">
        <w:rPr>
          <w:sz w:val="24"/>
          <w:szCs w:val="24"/>
        </w:rPr>
        <w:t xml:space="preserve">2.4 </w:t>
      </w:r>
      <w:r w:rsidR="00573FDA" w:rsidRPr="00850DA1">
        <w:rPr>
          <w:sz w:val="24"/>
          <w:szCs w:val="24"/>
        </w:rPr>
        <w:t xml:space="preserve">Evaluation </w:t>
      </w:r>
      <w:r w:rsidRPr="00850DA1">
        <w:rPr>
          <w:sz w:val="24"/>
          <w:szCs w:val="24"/>
        </w:rPr>
        <w:t>Project Tasks</w:t>
      </w:r>
    </w:p>
    <w:p w:rsidR="003C6ED8" w:rsidRPr="00850DA1" w:rsidRDefault="003C6ED8" w:rsidP="00EF15FF">
      <w:pPr>
        <w:pStyle w:val="ListParagraph"/>
        <w:numPr>
          <w:ilvl w:val="0"/>
          <w:numId w:val="18"/>
        </w:numPr>
        <w:spacing w:after="0"/>
        <w:ind w:left="1080"/>
        <w:jc w:val="both"/>
        <w:rPr>
          <w:sz w:val="24"/>
          <w:szCs w:val="24"/>
        </w:rPr>
      </w:pPr>
      <w:r w:rsidRPr="00850DA1">
        <w:rPr>
          <w:sz w:val="24"/>
          <w:szCs w:val="24"/>
        </w:rPr>
        <w:t xml:space="preserve">Refine the </w:t>
      </w:r>
      <w:r w:rsidR="00573FDA" w:rsidRPr="00850DA1">
        <w:rPr>
          <w:sz w:val="24"/>
          <w:szCs w:val="24"/>
        </w:rPr>
        <w:t xml:space="preserve">evaluation </w:t>
      </w:r>
      <w:r w:rsidRPr="00850DA1">
        <w:rPr>
          <w:sz w:val="24"/>
          <w:szCs w:val="24"/>
        </w:rPr>
        <w:t>objectives and primary research questions i</w:t>
      </w:r>
      <w:r w:rsidR="00774600" w:rsidRPr="00850DA1">
        <w:rPr>
          <w:sz w:val="24"/>
          <w:szCs w:val="24"/>
        </w:rPr>
        <w:t xml:space="preserve">n consultation with GOAL’s </w:t>
      </w:r>
      <w:r w:rsidR="00D920C7" w:rsidRPr="00850DA1">
        <w:rPr>
          <w:sz w:val="24"/>
          <w:szCs w:val="24"/>
        </w:rPr>
        <w:t xml:space="preserve"> technical and management teams</w:t>
      </w:r>
    </w:p>
    <w:p w:rsidR="00573FDA" w:rsidRPr="00850DA1" w:rsidRDefault="00573FDA" w:rsidP="00EF15FF">
      <w:pPr>
        <w:pStyle w:val="ListParagraph"/>
        <w:numPr>
          <w:ilvl w:val="0"/>
          <w:numId w:val="18"/>
        </w:numPr>
        <w:spacing w:after="0"/>
        <w:ind w:left="1080"/>
        <w:jc w:val="both"/>
        <w:rPr>
          <w:sz w:val="24"/>
          <w:szCs w:val="24"/>
        </w:rPr>
      </w:pPr>
      <w:r w:rsidRPr="00850DA1">
        <w:rPr>
          <w:sz w:val="24"/>
          <w:szCs w:val="24"/>
        </w:rPr>
        <w:t xml:space="preserve">Incorporate specific research questions regarding strategic </w:t>
      </w:r>
      <w:r w:rsidR="005E03F2" w:rsidRPr="00850DA1">
        <w:rPr>
          <w:sz w:val="24"/>
          <w:szCs w:val="24"/>
        </w:rPr>
        <w:t>program</w:t>
      </w:r>
      <w:r w:rsidR="000D5D3C" w:rsidRPr="00850DA1">
        <w:rPr>
          <w:sz w:val="24"/>
          <w:szCs w:val="24"/>
        </w:rPr>
        <w:t>me</w:t>
      </w:r>
      <w:r w:rsidRPr="00850DA1">
        <w:rPr>
          <w:sz w:val="24"/>
          <w:szCs w:val="24"/>
        </w:rPr>
        <w:t xml:space="preserve"> areas and pilot activities undertaken during the </w:t>
      </w:r>
      <w:r w:rsidR="005E03F2" w:rsidRPr="00850DA1">
        <w:rPr>
          <w:sz w:val="24"/>
          <w:szCs w:val="24"/>
        </w:rPr>
        <w:t>program</w:t>
      </w:r>
      <w:r w:rsidR="000D5D3C" w:rsidRPr="00850DA1">
        <w:rPr>
          <w:sz w:val="24"/>
          <w:szCs w:val="24"/>
        </w:rPr>
        <w:t>me</w:t>
      </w:r>
      <w:r w:rsidR="008F5D88" w:rsidRPr="00850DA1">
        <w:rPr>
          <w:sz w:val="24"/>
          <w:szCs w:val="24"/>
        </w:rPr>
        <w:t xml:space="preserve"> including WASH infrastructure constructed and/or rehabilitated, </w:t>
      </w:r>
      <w:r w:rsidR="001E4791" w:rsidRPr="00850DA1">
        <w:rPr>
          <w:sz w:val="24"/>
          <w:szCs w:val="24"/>
        </w:rPr>
        <w:t xml:space="preserve">community – based cholera response by GOAL, </w:t>
      </w:r>
      <w:r w:rsidR="008F5D88" w:rsidRPr="00850DA1">
        <w:rPr>
          <w:sz w:val="24"/>
          <w:szCs w:val="24"/>
        </w:rPr>
        <w:t>establishment of community cholera response teams, etc.</w:t>
      </w:r>
    </w:p>
    <w:p w:rsidR="00E00BE6" w:rsidRPr="00850DA1" w:rsidRDefault="00E00BE6" w:rsidP="00EF15FF">
      <w:pPr>
        <w:pStyle w:val="ListParagraph"/>
        <w:numPr>
          <w:ilvl w:val="0"/>
          <w:numId w:val="18"/>
        </w:numPr>
        <w:spacing w:after="0"/>
        <w:ind w:left="1080"/>
        <w:jc w:val="both"/>
        <w:rPr>
          <w:sz w:val="24"/>
          <w:szCs w:val="24"/>
        </w:rPr>
      </w:pPr>
      <w:r w:rsidRPr="00850DA1">
        <w:rPr>
          <w:sz w:val="24"/>
          <w:szCs w:val="24"/>
        </w:rPr>
        <w:t xml:space="preserve">Devise and test a methodology </w:t>
      </w:r>
      <w:r w:rsidR="005668F9" w:rsidRPr="00850DA1">
        <w:rPr>
          <w:sz w:val="24"/>
          <w:szCs w:val="24"/>
        </w:rPr>
        <w:t xml:space="preserve">and </w:t>
      </w:r>
      <w:r w:rsidR="00D920C7" w:rsidRPr="00850DA1">
        <w:rPr>
          <w:sz w:val="24"/>
          <w:szCs w:val="24"/>
        </w:rPr>
        <w:t>evaluation</w:t>
      </w:r>
      <w:r w:rsidR="005668F9" w:rsidRPr="00850DA1">
        <w:rPr>
          <w:sz w:val="24"/>
          <w:szCs w:val="24"/>
        </w:rPr>
        <w:t xml:space="preserve"> tools </w:t>
      </w:r>
      <w:r w:rsidRPr="00850DA1">
        <w:rPr>
          <w:sz w:val="24"/>
          <w:szCs w:val="24"/>
        </w:rPr>
        <w:t xml:space="preserve">to </w:t>
      </w:r>
      <w:r w:rsidR="00573FDA" w:rsidRPr="00850DA1">
        <w:rPr>
          <w:sz w:val="24"/>
          <w:szCs w:val="24"/>
        </w:rPr>
        <w:t>address the specific objectives and individual research questions of the evaluation</w:t>
      </w:r>
    </w:p>
    <w:p w:rsidR="003C6ED8" w:rsidRPr="00850DA1" w:rsidRDefault="00573FDA" w:rsidP="00EF15FF">
      <w:pPr>
        <w:pStyle w:val="ListParagraph"/>
        <w:numPr>
          <w:ilvl w:val="0"/>
          <w:numId w:val="18"/>
        </w:numPr>
        <w:spacing w:after="0"/>
        <w:ind w:left="1080"/>
        <w:jc w:val="both"/>
        <w:rPr>
          <w:sz w:val="24"/>
          <w:szCs w:val="24"/>
        </w:rPr>
      </w:pPr>
      <w:r w:rsidRPr="00850DA1">
        <w:rPr>
          <w:sz w:val="24"/>
          <w:szCs w:val="24"/>
        </w:rPr>
        <w:t>Co</w:t>
      </w:r>
      <w:r w:rsidR="003C6ED8" w:rsidRPr="00850DA1">
        <w:rPr>
          <w:sz w:val="24"/>
          <w:szCs w:val="24"/>
        </w:rPr>
        <w:t>nduct secondary data collection and research</w:t>
      </w:r>
      <w:r w:rsidR="003C6ED8" w:rsidRPr="00850DA1">
        <w:rPr>
          <w:color w:val="FF0000"/>
          <w:sz w:val="24"/>
          <w:szCs w:val="24"/>
        </w:rPr>
        <w:t xml:space="preserve"> </w:t>
      </w:r>
      <w:r w:rsidR="003C6ED8" w:rsidRPr="00850DA1">
        <w:rPr>
          <w:sz w:val="24"/>
          <w:szCs w:val="24"/>
        </w:rPr>
        <w:t>including using GOAL’s existing project monitoring data, to identify gaps</w:t>
      </w:r>
      <w:r w:rsidR="00D920C7" w:rsidRPr="00850DA1">
        <w:rPr>
          <w:sz w:val="24"/>
          <w:szCs w:val="24"/>
        </w:rPr>
        <w:t xml:space="preserve"> in data coverage and knowledge</w:t>
      </w:r>
    </w:p>
    <w:p w:rsidR="00573FDA" w:rsidRPr="00850DA1" w:rsidRDefault="003C6ED8" w:rsidP="00EF15FF">
      <w:pPr>
        <w:pStyle w:val="ListParagraph"/>
        <w:numPr>
          <w:ilvl w:val="0"/>
          <w:numId w:val="18"/>
        </w:numPr>
        <w:spacing w:after="0"/>
        <w:ind w:left="1080"/>
        <w:jc w:val="both"/>
        <w:rPr>
          <w:sz w:val="24"/>
          <w:szCs w:val="24"/>
        </w:rPr>
      </w:pPr>
      <w:r w:rsidRPr="00850DA1">
        <w:rPr>
          <w:sz w:val="24"/>
          <w:szCs w:val="24"/>
        </w:rPr>
        <w:t>Collect p</w:t>
      </w:r>
      <w:r w:rsidR="00774600" w:rsidRPr="00850DA1">
        <w:rPr>
          <w:sz w:val="24"/>
          <w:szCs w:val="24"/>
        </w:rPr>
        <w:t>rimary data</w:t>
      </w:r>
      <w:r w:rsidR="001E4791" w:rsidRPr="00850DA1">
        <w:rPr>
          <w:sz w:val="24"/>
          <w:szCs w:val="24"/>
        </w:rPr>
        <w:t xml:space="preserve"> within targeted areas</w:t>
      </w:r>
      <w:r w:rsidR="00774600" w:rsidRPr="00850DA1">
        <w:rPr>
          <w:sz w:val="24"/>
          <w:szCs w:val="24"/>
        </w:rPr>
        <w:t xml:space="preserve"> </w:t>
      </w:r>
      <w:r w:rsidR="00E00BE6" w:rsidRPr="00850DA1">
        <w:rPr>
          <w:sz w:val="24"/>
          <w:szCs w:val="24"/>
        </w:rPr>
        <w:t xml:space="preserve">to establish and quantify </w:t>
      </w:r>
      <w:r w:rsidR="00573FDA" w:rsidRPr="00850DA1">
        <w:rPr>
          <w:sz w:val="24"/>
          <w:szCs w:val="24"/>
        </w:rPr>
        <w:t xml:space="preserve">GOAL’s performance against selected </w:t>
      </w:r>
      <w:r w:rsidR="005E03F2" w:rsidRPr="00850DA1">
        <w:rPr>
          <w:sz w:val="24"/>
          <w:szCs w:val="24"/>
        </w:rPr>
        <w:t>program</w:t>
      </w:r>
      <w:r w:rsidR="000D5D3C" w:rsidRPr="00850DA1">
        <w:rPr>
          <w:sz w:val="24"/>
          <w:szCs w:val="24"/>
        </w:rPr>
        <w:t>me</w:t>
      </w:r>
      <w:r w:rsidR="00573FDA" w:rsidRPr="00850DA1">
        <w:rPr>
          <w:sz w:val="24"/>
          <w:szCs w:val="24"/>
        </w:rPr>
        <w:t xml:space="preserve"> indicators</w:t>
      </w:r>
      <w:r w:rsidR="00774600" w:rsidRPr="00850DA1">
        <w:rPr>
          <w:sz w:val="24"/>
          <w:szCs w:val="24"/>
        </w:rPr>
        <w:t xml:space="preserve"> and criteria outlined above </w:t>
      </w:r>
    </w:p>
    <w:p w:rsidR="005668F9" w:rsidRPr="00850DA1" w:rsidRDefault="00E00BE6" w:rsidP="00EF15FF">
      <w:pPr>
        <w:pStyle w:val="ListParagraph"/>
        <w:numPr>
          <w:ilvl w:val="0"/>
          <w:numId w:val="18"/>
        </w:numPr>
        <w:spacing w:after="0"/>
        <w:ind w:left="1080"/>
        <w:jc w:val="both"/>
        <w:rPr>
          <w:sz w:val="24"/>
          <w:szCs w:val="24"/>
        </w:rPr>
      </w:pPr>
      <w:r w:rsidRPr="00850DA1">
        <w:rPr>
          <w:sz w:val="24"/>
          <w:szCs w:val="24"/>
        </w:rPr>
        <w:t xml:space="preserve">Provide a </w:t>
      </w:r>
      <w:r w:rsidR="005668F9" w:rsidRPr="00850DA1">
        <w:rPr>
          <w:sz w:val="24"/>
          <w:szCs w:val="24"/>
        </w:rPr>
        <w:t xml:space="preserve">draft </w:t>
      </w:r>
      <w:r w:rsidRPr="00850DA1">
        <w:rPr>
          <w:sz w:val="24"/>
          <w:szCs w:val="24"/>
        </w:rPr>
        <w:t xml:space="preserve">report to </w:t>
      </w:r>
      <w:r w:rsidR="005E03F2" w:rsidRPr="00850DA1">
        <w:rPr>
          <w:sz w:val="24"/>
          <w:szCs w:val="24"/>
        </w:rPr>
        <w:t>program</w:t>
      </w:r>
      <w:r w:rsidR="000D5D3C" w:rsidRPr="00850DA1">
        <w:rPr>
          <w:sz w:val="24"/>
          <w:szCs w:val="24"/>
        </w:rPr>
        <w:t>me</w:t>
      </w:r>
      <w:r w:rsidRPr="00850DA1">
        <w:rPr>
          <w:sz w:val="24"/>
          <w:szCs w:val="24"/>
        </w:rPr>
        <w:t xml:space="preserve"> management that will be incorporated into ongoing </w:t>
      </w:r>
      <w:r w:rsidR="005E03F2" w:rsidRPr="00850DA1">
        <w:rPr>
          <w:sz w:val="24"/>
          <w:szCs w:val="24"/>
        </w:rPr>
        <w:t>program</w:t>
      </w:r>
      <w:r w:rsidR="000D5D3C" w:rsidRPr="00850DA1">
        <w:rPr>
          <w:sz w:val="24"/>
          <w:szCs w:val="24"/>
        </w:rPr>
        <w:t>me</w:t>
      </w:r>
      <w:r w:rsidRPr="00850DA1">
        <w:rPr>
          <w:sz w:val="24"/>
          <w:szCs w:val="24"/>
        </w:rPr>
        <w:t xml:space="preserve"> </w:t>
      </w:r>
      <w:r w:rsidR="00F37CB2" w:rsidRPr="00850DA1">
        <w:rPr>
          <w:sz w:val="24"/>
          <w:szCs w:val="24"/>
        </w:rPr>
        <w:t xml:space="preserve">planning and </w:t>
      </w:r>
      <w:r w:rsidRPr="00850DA1">
        <w:rPr>
          <w:sz w:val="24"/>
          <w:szCs w:val="24"/>
        </w:rPr>
        <w:t>evaluation, as well as recommendations for maximi</w:t>
      </w:r>
      <w:r w:rsidR="000D5D3C" w:rsidRPr="00850DA1">
        <w:rPr>
          <w:sz w:val="24"/>
          <w:szCs w:val="24"/>
        </w:rPr>
        <w:t>s</w:t>
      </w:r>
      <w:r w:rsidRPr="00850DA1">
        <w:rPr>
          <w:sz w:val="24"/>
          <w:szCs w:val="24"/>
        </w:rPr>
        <w:t>ing social impact</w:t>
      </w:r>
    </w:p>
    <w:p w:rsidR="00573FDA" w:rsidRPr="00850DA1" w:rsidRDefault="00573FDA" w:rsidP="00EF15FF">
      <w:pPr>
        <w:pStyle w:val="ListParagraph"/>
        <w:numPr>
          <w:ilvl w:val="0"/>
          <w:numId w:val="18"/>
        </w:numPr>
        <w:spacing w:after="0"/>
        <w:ind w:left="1080"/>
        <w:jc w:val="both"/>
        <w:rPr>
          <w:sz w:val="24"/>
          <w:szCs w:val="24"/>
        </w:rPr>
      </w:pPr>
      <w:r w:rsidRPr="00850DA1">
        <w:rPr>
          <w:sz w:val="24"/>
          <w:szCs w:val="24"/>
        </w:rPr>
        <w:t>Facilitate a workshop to validate the findings of the evaluation with GOAL and partner staff and other stakeholders</w:t>
      </w:r>
    </w:p>
    <w:p w:rsidR="00E00BE6" w:rsidRPr="00850DA1" w:rsidRDefault="005668F9" w:rsidP="00EF15FF">
      <w:pPr>
        <w:pStyle w:val="ListParagraph"/>
        <w:numPr>
          <w:ilvl w:val="0"/>
          <w:numId w:val="18"/>
        </w:numPr>
        <w:spacing w:after="0"/>
        <w:ind w:left="1080"/>
        <w:jc w:val="both"/>
        <w:rPr>
          <w:sz w:val="24"/>
          <w:szCs w:val="24"/>
        </w:rPr>
      </w:pPr>
      <w:r w:rsidRPr="00850DA1">
        <w:rPr>
          <w:sz w:val="24"/>
          <w:szCs w:val="24"/>
        </w:rPr>
        <w:t xml:space="preserve">Incorporate GOAL feedback into </w:t>
      </w:r>
      <w:r w:rsidR="000D5D3C" w:rsidRPr="00850DA1">
        <w:rPr>
          <w:sz w:val="24"/>
          <w:szCs w:val="24"/>
        </w:rPr>
        <w:t xml:space="preserve">a </w:t>
      </w:r>
      <w:r w:rsidRPr="00850DA1">
        <w:rPr>
          <w:sz w:val="24"/>
          <w:szCs w:val="24"/>
        </w:rPr>
        <w:t xml:space="preserve">draft report and prepare a final report. </w:t>
      </w:r>
      <w:r w:rsidR="003C6ED8" w:rsidRPr="00850DA1">
        <w:rPr>
          <w:sz w:val="24"/>
          <w:szCs w:val="24"/>
        </w:rPr>
        <w:t xml:space="preserve">The </w:t>
      </w:r>
      <w:r w:rsidR="000D5D3C" w:rsidRPr="00850DA1">
        <w:rPr>
          <w:sz w:val="24"/>
          <w:szCs w:val="24"/>
        </w:rPr>
        <w:t>f</w:t>
      </w:r>
      <w:r w:rsidRPr="00850DA1">
        <w:rPr>
          <w:sz w:val="24"/>
          <w:szCs w:val="24"/>
        </w:rPr>
        <w:t xml:space="preserve">inal </w:t>
      </w:r>
      <w:r w:rsidR="003C6ED8" w:rsidRPr="00850DA1">
        <w:rPr>
          <w:sz w:val="24"/>
          <w:szCs w:val="24"/>
        </w:rPr>
        <w:t xml:space="preserve">report should both describe the results of the </w:t>
      </w:r>
      <w:r w:rsidR="00D920C7" w:rsidRPr="00850DA1">
        <w:rPr>
          <w:sz w:val="24"/>
          <w:szCs w:val="24"/>
        </w:rPr>
        <w:t>evaluation</w:t>
      </w:r>
      <w:r w:rsidR="003C6ED8" w:rsidRPr="00850DA1">
        <w:rPr>
          <w:sz w:val="24"/>
          <w:szCs w:val="24"/>
        </w:rPr>
        <w:t xml:space="preserve">, </w:t>
      </w:r>
      <w:r w:rsidR="00D920C7" w:rsidRPr="00850DA1">
        <w:rPr>
          <w:sz w:val="24"/>
          <w:szCs w:val="24"/>
        </w:rPr>
        <w:t xml:space="preserve">and </w:t>
      </w:r>
      <w:r w:rsidR="003C6ED8" w:rsidRPr="00850DA1">
        <w:rPr>
          <w:sz w:val="24"/>
          <w:szCs w:val="24"/>
        </w:rPr>
        <w:t xml:space="preserve">provide actionable recommendations for improving </w:t>
      </w:r>
      <w:r w:rsidR="00573FDA" w:rsidRPr="00850DA1">
        <w:rPr>
          <w:sz w:val="24"/>
          <w:szCs w:val="24"/>
        </w:rPr>
        <w:t>GOAL’s</w:t>
      </w:r>
      <w:r w:rsidR="00D920C7" w:rsidRPr="00850DA1">
        <w:rPr>
          <w:sz w:val="24"/>
          <w:szCs w:val="24"/>
        </w:rPr>
        <w:t xml:space="preserve"> </w:t>
      </w:r>
      <w:r w:rsidR="005E03F2" w:rsidRPr="00850DA1">
        <w:rPr>
          <w:sz w:val="24"/>
          <w:szCs w:val="24"/>
        </w:rPr>
        <w:t>program</w:t>
      </w:r>
      <w:r w:rsidR="000D5D3C" w:rsidRPr="00850DA1">
        <w:rPr>
          <w:sz w:val="24"/>
          <w:szCs w:val="24"/>
        </w:rPr>
        <w:t>me</w:t>
      </w:r>
    </w:p>
    <w:p w:rsidR="00EF15FF" w:rsidRPr="00850DA1" w:rsidRDefault="00EF15FF" w:rsidP="00EF15FF">
      <w:pPr>
        <w:pStyle w:val="ListParagraph"/>
        <w:spacing w:after="0"/>
        <w:ind w:left="1080"/>
        <w:jc w:val="both"/>
        <w:rPr>
          <w:sz w:val="24"/>
          <w:szCs w:val="24"/>
        </w:rPr>
      </w:pPr>
    </w:p>
    <w:p w:rsidR="00E00BE6" w:rsidRPr="00850DA1" w:rsidRDefault="003F4FC4" w:rsidP="00EF15FF">
      <w:pPr>
        <w:pStyle w:val="Heading1"/>
        <w:spacing w:before="0"/>
        <w:jc w:val="both"/>
        <w:rPr>
          <w:sz w:val="24"/>
          <w:szCs w:val="24"/>
        </w:rPr>
      </w:pPr>
      <w:r w:rsidRPr="00850DA1">
        <w:rPr>
          <w:sz w:val="24"/>
          <w:szCs w:val="24"/>
        </w:rPr>
        <w:t>3</w:t>
      </w:r>
      <w:r w:rsidR="00E00BE6" w:rsidRPr="00850DA1">
        <w:rPr>
          <w:sz w:val="24"/>
          <w:szCs w:val="24"/>
        </w:rPr>
        <w:t>. Methodology</w:t>
      </w:r>
    </w:p>
    <w:p w:rsidR="006248E6" w:rsidRPr="00850DA1" w:rsidRDefault="00E00BE6" w:rsidP="00EF15FF">
      <w:pPr>
        <w:spacing w:after="0"/>
        <w:jc w:val="both"/>
        <w:rPr>
          <w:sz w:val="24"/>
          <w:szCs w:val="24"/>
        </w:rPr>
      </w:pPr>
      <w:r w:rsidRPr="00850DA1">
        <w:rPr>
          <w:sz w:val="24"/>
          <w:szCs w:val="24"/>
        </w:rPr>
        <w:t xml:space="preserve">A recommended methodology is outlined below, but the final methodology and tools to be used is to be determined by the evaluation team and will be contingent on the above tasks. </w:t>
      </w:r>
      <w:r w:rsidR="00522836" w:rsidRPr="00850DA1">
        <w:rPr>
          <w:sz w:val="24"/>
          <w:szCs w:val="24"/>
        </w:rPr>
        <w:t xml:space="preserve">GOAL recommends a mixed methods approach that can quantify impact and achievement against targets and indicators. </w:t>
      </w:r>
    </w:p>
    <w:p w:rsidR="00EF15FF" w:rsidRPr="00850DA1" w:rsidRDefault="00EF15FF" w:rsidP="00EF15FF">
      <w:pPr>
        <w:spacing w:after="0"/>
        <w:jc w:val="both"/>
        <w:rPr>
          <w:sz w:val="24"/>
          <w:szCs w:val="24"/>
        </w:rPr>
      </w:pPr>
    </w:p>
    <w:p w:rsidR="00E00BE6" w:rsidRPr="00850DA1" w:rsidRDefault="003F4FC4" w:rsidP="00EF15FF">
      <w:pPr>
        <w:pStyle w:val="Heading2"/>
        <w:spacing w:before="0"/>
        <w:jc w:val="both"/>
        <w:rPr>
          <w:sz w:val="24"/>
          <w:szCs w:val="24"/>
        </w:rPr>
      </w:pPr>
      <w:r w:rsidRPr="00850DA1">
        <w:rPr>
          <w:sz w:val="24"/>
          <w:szCs w:val="24"/>
        </w:rPr>
        <w:t>3</w:t>
      </w:r>
      <w:r w:rsidR="00E00BE6" w:rsidRPr="00850DA1">
        <w:rPr>
          <w:sz w:val="24"/>
          <w:szCs w:val="24"/>
        </w:rPr>
        <w:t>.1 Planning</w:t>
      </w:r>
    </w:p>
    <w:p w:rsidR="00E00BE6" w:rsidRPr="00850DA1" w:rsidRDefault="00E00BE6" w:rsidP="00EF15FF">
      <w:pPr>
        <w:spacing w:after="0"/>
        <w:jc w:val="both"/>
        <w:rPr>
          <w:sz w:val="24"/>
          <w:szCs w:val="24"/>
        </w:rPr>
      </w:pPr>
      <w:r w:rsidRPr="00850DA1">
        <w:rPr>
          <w:sz w:val="24"/>
          <w:szCs w:val="24"/>
        </w:rPr>
        <w:t>Before arriving in country the evaluation team will do the following:</w:t>
      </w:r>
    </w:p>
    <w:p w:rsidR="00E00BE6" w:rsidRPr="00850DA1" w:rsidRDefault="00E00BE6" w:rsidP="00EF15FF">
      <w:pPr>
        <w:pStyle w:val="ListParagraph"/>
        <w:numPr>
          <w:ilvl w:val="0"/>
          <w:numId w:val="17"/>
        </w:numPr>
        <w:spacing w:after="0"/>
        <w:ind w:left="1080"/>
        <w:jc w:val="both"/>
        <w:rPr>
          <w:sz w:val="24"/>
          <w:szCs w:val="24"/>
        </w:rPr>
      </w:pPr>
      <w:r w:rsidRPr="00850DA1">
        <w:rPr>
          <w:sz w:val="24"/>
          <w:szCs w:val="24"/>
        </w:rPr>
        <w:t>Review key internal and external documents</w:t>
      </w:r>
    </w:p>
    <w:p w:rsidR="00FE26CA" w:rsidRPr="00850DA1" w:rsidRDefault="00FE26CA" w:rsidP="00EF15FF">
      <w:pPr>
        <w:pStyle w:val="ListParagraph"/>
        <w:numPr>
          <w:ilvl w:val="0"/>
          <w:numId w:val="17"/>
        </w:numPr>
        <w:spacing w:after="0"/>
        <w:ind w:left="1080"/>
        <w:jc w:val="both"/>
        <w:rPr>
          <w:sz w:val="24"/>
          <w:szCs w:val="24"/>
        </w:rPr>
      </w:pPr>
      <w:r w:rsidRPr="00850DA1">
        <w:rPr>
          <w:sz w:val="24"/>
          <w:szCs w:val="24"/>
        </w:rPr>
        <w:t xml:space="preserve">In </w:t>
      </w:r>
      <w:r w:rsidR="00774600" w:rsidRPr="00850DA1">
        <w:rPr>
          <w:sz w:val="24"/>
          <w:szCs w:val="24"/>
        </w:rPr>
        <w:t xml:space="preserve">partnership with the GOAL </w:t>
      </w:r>
      <w:r w:rsidRPr="00850DA1">
        <w:rPr>
          <w:sz w:val="24"/>
          <w:szCs w:val="24"/>
        </w:rPr>
        <w:t xml:space="preserve">MEAL Coordinator and </w:t>
      </w:r>
      <w:r w:rsidR="00447EE3" w:rsidRPr="00850DA1">
        <w:rPr>
          <w:sz w:val="24"/>
          <w:szCs w:val="24"/>
        </w:rPr>
        <w:t xml:space="preserve">Assistant Country Director for </w:t>
      </w:r>
      <w:r w:rsidR="005E03F2" w:rsidRPr="00850DA1">
        <w:rPr>
          <w:sz w:val="24"/>
          <w:szCs w:val="24"/>
        </w:rPr>
        <w:t>Program</w:t>
      </w:r>
      <w:r w:rsidR="000D5D3C" w:rsidRPr="00850DA1">
        <w:rPr>
          <w:sz w:val="24"/>
          <w:szCs w:val="24"/>
        </w:rPr>
        <w:t>me</w:t>
      </w:r>
      <w:r w:rsidR="00447EE3" w:rsidRPr="00850DA1">
        <w:rPr>
          <w:sz w:val="24"/>
          <w:szCs w:val="24"/>
        </w:rPr>
        <w:t>s</w:t>
      </w:r>
      <w:r w:rsidRPr="00850DA1">
        <w:rPr>
          <w:sz w:val="24"/>
          <w:szCs w:val="24"/>
        </w:rPr>
        <w:t>, refine and finali</w:t>
      </w:r>
      <w:r w:rsidR="000D5D3C" w:rsidRPr="00850DA1">
        <w:rPr>
          <w:sz w:val="24"/>
          <w:szCs w:val="24"/>
        </w:rPr>
        <w:t>s</w:t>
      </w:r>
      <w:r w:rsidRPr="00850DA1">
        <w:rPr>
          <w:sz w:val="24"/>
          <w:szCs w:val="24"/>
        </w:rPr>
        <w:t xml:space="preserve">e the specific </w:t>
      </w:r>
      <w:r w:rsidR="00D920C7" w:rsidRPr="00850DA1">
        <w:rPr>
          <w:sz w:val="24"/>
          <w:szCs w:val="24"/>
        </w:rPr>
        <w:t>evaluation</w:t>
      </w:r>
      <w:r w:rsidRPr="00850DA1">
        <w:rPr>
          <w:sz w:val="24"/>
          <w:szCs w:val="24"/>
        </w:rPr>
        <w:t xml:space="preserve"> questions to be explored from the scope describe</w:t>
      </w:r>
      <w:r w:rsidR="005668F9" w:rsidRPr="00850DA1">
        <w:rPr>
          <w:sz w:val="24"/>
          <w:szCs w:val="24"/>
        </w:rPr>
        <w:t>d</w:t>
      </w:r>
      <w:r w:rsidRPr="00850DA1">
        <w:rPr>
          <w:sz w:val="24"/>
          <w:szCs w:val="24"/>
        </w:rPr>
        <w:t xml:space="preserve"> above </w:t>
      </w:r>
    </w:p>
    <w:p w:rsidR="00E00BE6" w:rsidRPr="00850DA1" w:rsidRDefault="00E00BE6" w:rsidP="00EF15FF">
      <w:pPr>
        <w:pStyle w:val="ListParagraph"/>
        <w:numPr>
          <w:ilvl w:val="0"/>
          <w:numId w:val="17"/>
        </w:numPr>
        <w:spacing w:after="0"/>
        <w:ind w:left="1080"/>
        <w:jc w:val="both"/>
        <w:rPr>
          <w:sz w:val="24"/>
          <w:szCs w:val="24"/>
        </w:rPr>
      </w:pPr>
      <w:r w:rsidRPr="00850DA1">
        <w:rPr>
          <w:sz w:val="24"/>
          <w:szCs w:val="24"/>
        </w:rPr>
        <w:t>Propose to the M</w:t>
      </w:r>
      <w:r w:rsidR="00FE26CA" w:rsidRPr="00850DA1">
        <w:rPr>
          <w:sz w:val="24"/>
          <w:szCs w:val="24"/>
        </w:rPr>
        <w:t>EAL</w:t>
      </w:r>
      <w:r w:rsidRPr="00850DA1">
        <w:rPr>
          <w:sz w:val="24"/>
          <w:szCs w:val="24"/>
        </w:rPr>
        <w:t xml:space="preserve"> Coordinator and </w:t>
      </w:r>
      <w:r w:rsidR="005E03F2" w:rsidRPr="00850DA1">
        <w:rPr>
          <w:sz w:val="24"/>
          <w:szCs w:val="24"/>
        </w:rPr>
        <w:t>program</w:t>
      </w:r>
      <w:r w:rsidR="000D5D3C" w:rsidRPr="00850DA1">
        <w:rPr>
          <w:sz w:val="24"/>
          <w:szCs w:val="24"/>
        </w:rPr>
        <w:t>me</w:t>
      </w:r>
      <w:r w:rsidR="00FE26CA" w:rsidRPr="00850DA1">
        <w:rPr>
          <w:sz w:val="24"/>
          <w:szCs w:val="24"/>
        </w:rPr>
        <w:t xml:space="preserve"> team</w:t>
      </w:r>
      <w:r w:rsidRPr="00850DA1">
        <w:rPr>
          <w:sz w:val="24"/>
          <w:szCs w:val="24"/>
        </w:rPr>
        <w:t xml:space="preserve"> the appropriate methodology</w:t>
      </w:r>
      <w:r w:rsidR="00774600" w:rsidRPr="00850DA1">
        <w:rPr>
          <w:sz w:val="24"/>
          <w:szCs w:val="24"/>
        </w:rPr>
        <w:t xml:space="preserve"> to be developed for the </w:t>
      </w:r>
      <w:r w:rsidRPr="00850DA1">
        <w:rPr>
          <w:sz w:val="24"/>
          <w:szCs w:val="24"/>
        </w:rPr>
        <w:t>context</w:t>
      </w:r>
      <w:r w:rsidR="005A3162" w:rsidRPr="00850DA1">
        <w:rPr>
          <w:sz w:val="24"/>
          <w:szCs w:val="24"/>
        </w:rPr>
        <w:t xml:space="preserve"> </w:t>
      </w:r>
      <w:r w:rsidR="00FE26CA" w:rsidRPr="00850DA1">
        <w:rPr>
          <w:sz w:val="24"/>
          <w:szCs w:val="24"/>
        </w:rPr>
        <w:t xml:space="preserve">to </w:t>
      </w:r>
      <w:r w:rsidR="00522836" w:rsidRPr="00850DA1">
        <w:rPr>
          <w:sz w:val="24"/>
          <w:szCs w:val="24"/>
        </w:rPr>
        <w:t>evaluate the project and address the OECD evaluation criteria</w:t>
      </w:r>
    </w:p>
    <w:p w:rsidR="00E00BE6" w:rsidRPr="00850DA1" w:rsidRDefault="00E00BE6" w:rsidP="00EF15FF">
      <w:pPr>
        <w:pStyle w:val="ListParagraph"/>
        <w:numPr>
          <w:ilvl w:val="0"/>
          <w:numId w:val="17"/>
        </w:numPr>
        <w:spacing w:after="0"/>
        <w:ind w:left="1080"/>
        <w:jc w:val="both"/>
        <w:rPr>
          <w:sz w:val="24"/>
          <w:szCs w:val="24"/>
        </w:rPr>
      </w:pPr>
      <w:r w:rsidRPr="00850DA1">
        <w:rPr>
          <w:sz w:val="24"/>
          <w:szCs w:val="24"/>
        </w:rPr>
        <w:t xml:space="preserve">Prepare an outline of the data collection methods that are required and the relevant survey templates </w:t>
      </w:r>
      <w:r w:rsidR="009023C5" w:rsidRPr="00850DA1">
        <w:rPr>
          <w:sz w:val="24"/>
          <w:szCs w:val="24"/>
        </w:rPr>
        <w:t xml:space="preserve">and participatory data collection guides </w:t>
      </w:r>
      <w:r w:rsidRPr="00850DA1">
        <w:rPr>
          <w:sz w:val="24"/>
          <w:szCs w:val="24"/>
        </w:rPr>
        <w:t>to be used for data collection</w:t>
      </w:r>
    </w:p>
    <w:p w:rsidR="00E00BE6" w:rsidRPr="00850DA1" w:rsidRDefault="00E00BE6" w:rsidP="00EF15FF">
      <w:pPr>
        <w:pStyle w:val="ListParagraph"/>
        <w:numPr>
          <w:ilvl w:val="0"/>
          <w:numId w:val="17"/>
        </w:numPr>
        <w:spacing w:after="0"/>
        <w:ind w:left="1080"/>
        <w:jc w:val="both"/>
        <w:rPr>
          <w:sz w:val="24"/>
          <w:szCs w:val="24"/>
        </w:rPr>
      </w:pPr>
      <w:r w:rsidRPr="00850DA1">
        <w:rPr>
          <w:sz w:val="24"/>
          <w:szCs w:val="24"/>
        </w:rPr>
        <w:t>Develop a work</w:t>
      </w:r>
      <w:r w:rsidR="005668F9" w:rsidRPr="00850DA1">
        <w:rPr>
          <w:sz w:val="24"/>
          <w:szCs w:val="24"/>
        </w:rPr>
        <w:t xml:space="preserve"> </w:t>
      </w:r>
      <w:r w:rsidRPr="00850DA1">
        <w:rPr>
          <w:sz w:val="24"/>
          <w:szCs w:val="24"/>
        </w:rPr>
        <w:t xml:space="preserve">plan consisting of key milestones required for data collection in order for logistics to be arranged by the </w:t>
      </w:r>
      <w:r w:rsidR="009023C5" w:rsidRPr="00850DA1">
        <w:rPr>
          <w:sz w:val="24"/>
          <w:szCs w:val="24"/>
        </w:rPr>
        <w:t>MEAL Coordinator</w:t>
      </w:r>
      <w:r w:rsidRPr="00850DA1">
        <w:rPr>
          <w:sz w:val="24"/>
          <w:szCs w:val="24"/>
        </w:rPr>
        <w:t xml:space="preserve"> </w:t>
      </w:r>
    </w:p>
    <w:p w:rsidR="00E00BE6" w:rsidRPr="00850DA1" w:rsidRDefault="007A2ABC" w:rsidP="00EF15FF">
      <w:pPr>
        <w:spacing w:after="0"/>
        <w:jc w:val="both"/>
        <w:rPr>
          <w:sz w:val="24"/>
          <w:szCs w:val="24"/>
        </w:rPr>
      </w:pPr>
      <w:r w:rsidRPr="00850DA1">
        <w:rPr>
          <w:sz w:val="24"/>
          <w:szCs w:val="24"/>
        </w:rPr>
        <w:t>On arrival in-</w:t>
      </w:r>
      <w:r w:rsidR="00E00BE6" w:rsidRPr="00850DA1">
        <w:rPr>
          <w:sz w:val="24"/>
          <w:szCs w:val="24"/>
        </w:rPr>
        <w:t>country</w:t>
      </w:r>
      <w:r w:rsidRPr="00850DA1">
        <w:rPr>
          <w:sz w:val="24"/>
          <w:szCs w:val="24"/>
        </w:rPr>
        <w:t>,</w:t>
      </w:r>
      <w:r w:rsidR="00E00BE6" w:rsidRPr="00850DA1">
        <w:rPr>
          <w:sz w:val="24"/>
          <w:szCs w:val="24"/>
        </w:rPr>
        <w:t xml:space="preserve"> the evaluation team will:</w:t>
      </w:r>
    </w:p>
    <w:p w:rsidR="00E00BE6" w:rsidRPr="00850DA1" w:rsidRDefault="00E00BE6" w:rsidP="00EF15FF">
      <w:pPr>
        <w:pStyle w:val="ListParagraph"/>
        <w:numPr>
          <w:ilvl w:val="0"/>
          <w:numId w:val="16"/>
        </w:numPr>
        <w:spacing w:after="0"/>
        <w:ind w:left="1080"/>
        <w:jc w:val="both"/>
        <w:rPr>
          <w:sz w:val="24"/>
          <w:szCs w:val="24"/>
        </w:rPr>
      </w:pPr>
      <w:r w:rsidRPr="00850DA1">
        <w:rPr>
          <w:sz w:val="24"/>
          <w:szCs w:val="24"/>
        </w:rPr>
        <w:t xml:space="preserve">Hold a short planning meeting with all members of the evaluation team including the </w:t>
      </w:r>
      <w:r w:rsidR="00FE26CA" w:rsidRPr="00850DA1">
        <w:rPr>
          <w:sz w:val="24"/>
          <w:szCs w:val="24"/>
        </w:rPr>
        <w:t xml:space="preserve">MEAL Coordinator and </w:t>
      </w:r>
      <w:r w:rsidR="001676D6" w:rsidRPr="00850DA1">
        <w:rPr>
          <w:sz w:val="24"/>
          <w:szCs w:val="24"/>
        </w:rPr>
        <w:t xml:space="preserve">relevant </w:t>
      </w:r>
      <w:r w:rsidR="005E03F2" w:rsidRPr="00850DA1">
        <w:rPr>
          <w:sz w:val="24"/>
          <w:szCs w:val="24"/>
        </w:rPr>
        <w:t>program</w:t>
      </w:r>
      <w:r w:rsidR="000D5D3C" w:rsidRPr="00850DA1">
        <w:rPr>
          <w:sz w:val="24"/>
          <w:szCs w:val="24"/>
        </w:rPr>
        <w:t>me</w:t>
      </w:r>
      <w:r w:rsidR="001676D6" w:rsidRPr="00850DA1">
        <w:rPr>
          <w:sz w:val="24"/>
          <w:szCs w:val="24"/>
        </w:rPr>
        <w:t xml:space="preserve"> </w:t>
      </w:r>
      <w:r w:rsidR="00FE26CA" w:rsidRPr="00850DA1">
        <w:rPr>
          <w:sz w:val="24"/>
          <w:szCs w:val="24"/>
        </w:rPr>
        <w:t>team</w:t>
      </w:r>
      <w:r w:rsidR="001676D6" w:rsidRPr="00850DA1">
        <w:rPr>
          <w:sz w:val="24"/>
          <w:szCs w:val="24"/>
        </w:rPr>
        <w:t>s</w:t>
      </w:r>
      <w:r w:rsidRPr="00850DA1">
        <w:rPr>
          <w:sz w:val="24"/>
          <w:szCs w:val="24"/>
        </w:rPr>
        <w:t>, to review and amend the questions as needed for the data collection tool</w:t>
      </w:r>
      <w:r w:rsidR="007A2ABC" w:rsidRPr="00850DA1">
        <w:rPr>
          <w:sz w:val="24"/>
          <w:szCs w:val="24"/>
        </w:rPr>
        <w:t>s</w:t>
      </w:r>
    </w:p>
    <w:p w:rsidR="00E00BE6" w:rsidRPr="00850DA1" w:rsidRDefault="00E00BE6" w:rsidP="00EF15FF">
      <w:pPr>
        <w:pStyle w:val="ListParagraph"/>
        <w:numPr>
          <w:ilvl w:val="0"/>
          <w:numId w:val="16"/>
        </w:numPr>
        <w:spacing w:after="0"/>
        <w:ind w:left="1080"/>
        <w:jc w:val="both"/>
        <w:rPr>
          <w:sz w:val="24"/>
          <w:szCs w:val="24"/>
        </w:rPr>
      </w:pPr>
      <w:r w:rsidRPr="00850DA1">
        <w:rPr>
          <w:sz w:val="24"/>
          <w:szCs w:val="24"/>
        </w:rPr>
        <w:t xml:space="preserve">Liaise with the </w:t>
      </w:r>
      <w:r w:rsidR="00FE26CA" w:rsidRPr="00850DA1">
        <w:rPr>
          <w:sz w:val="24"/>
          <w:szCs w:val="24"/>
        </w:rPr>
        <w:t xml:space="preserve">MEAL Coordinator and MEAL Field </w:t>
      </w:r>
      <w:r w:rsidR="001676D6" w:rsidRPr="00850DA1">
        <w:rPr>
          <w:sz w:val="24"/>
          <w:szCs w:val="24"/>
        </w:rPr>
        <w:t xml:space="preserve">Coordinator </w:t>
      </w:r>
      <w:r w:rsidRPr="00850DA1">
        <w:rPr>
          <w:sz w:val="24"/>
          <w:szCs w:val="24"/>
        </w:rPr>
        <w:t>on the training and recruitment of the data collection staff and the use of mobile data collection for the proposed survey tools</w:t>
      </w:r>
      <w:r w:rsidR="009023C5" w:rsidRPr="00850DA1">
        <w:rPr>
          <w:sz w:val="24"/>
          <w:szCs w:val="24"/>
        </w:rPr>
        <w:t xml:space="preserve"> and qualitative guides</w:t>
      </w:r>
      <w:r w:rsidRPr="00850DA1">
        <w:rPr>
          <w:sz w:val="24"/>
          <w:szCs w:val="24"/>
        </w:rPr>
        <w:t>, as primary data collection will be required for the study</w:t>
      </w:r>
    </w:p>
    <w:p w:rsidR="00E00BE6" w:rsidRPr="00850DA1" w:rsidRDefault="00E00BE6" w:rsidP="00EF15FF">
      <w:pPr>
        <w:pStyle w:val="ListParagraph"/>
        <w:numPr>
          <w:ilvl w:val="0"/>
          <w:numId w:val="16"/>
        </w:numPr>
        <w:spacing w:after="0"/>
        <w:ind w:left="1080"/>
        <w:jc w:val="both"/>
        <w:rPr>
          <w:sz w:val="24"/>
          <w:szCs w:val="24"/>
        </w:rPr>
      </w:pPr>
      <w:r w:rsidRPr="00850DA1">
        <w:rPr>
          <w:sz w:val="24"/>
          <w:szCs w:val="24"/>
        </w:rPr>
        <w:t xml:space="preserve">Hold a brief workshop with </w:t>
      </w:r>
      <w:r w:rsidR="00774600" w:rsidRPr="00850DA1">
        <w:rPr>
          <w:sz w:val="24"/>
          <w:szCs w:val="24"/>
        </w:rPr>
        <w:t xml:space="preserve">GOAL local </w:t>
      </w:r>
      <w:r w:rsidRPr="00850DA1">
        <w:rPr>
          <w:sz w:val="24"/>
          <w:szCs w:val="24"/>
        </w:rPr>
        <w:t>S</w:t>
      </w:r>
      <w:r w:rsidR="000D5D3C" w:rsidRPr="00850DA1">
        <w:rPr>
          <w:sz w:val="24"/>
          <w:szCs w:val="24"/>
        </w:rPr>
        <w:t xml:space="preserve">enior </w:t>
      </w:r>
      <w:r w:rsidRPr="00850DA1">
        <w:rPr>
          <w:sz w:val="24"/>
          <w:szCs w:val="24"/>
        </w:rPr>
        <w:t>M</w:t>
      </w:r>
      <w:r w:rsidR="000D5D3C" w:rsidRPr="00850DA1">
        <w:rPr>
          <w:sz w:val="24"/>
          <w:szCs w:val="24"/>
        </w:rPr>
        <w:t xml:space="preserve">anagement </w:t>
      </w:r>
      <w:r w:rsidRPr="00850DA1">
        <w:rPr>
          <w:sz w:val="24"/>
          <w:szCs w:val="24"/>
        </w:rPr>
        <w:t>T</w:t>
      </w:r>
      <w:r w:rsidR="000D5D3C" w:rsidRPr="00850DA1">
        <w:rPr>
          <w:sz w:val="24"/>
          <w:szCs w:val="24"/>
        </w:rPr>
        <w:t>eam</w:t>
      </w:r>
      <w:r w:rsidRPr="00850DA1">
        <w:rPr>
          <w:sz w:val="24"/>
          <w:szCs w:val="24"/>
        </w:rPr>
        <w:t xml:space="preserve"> to communicate evaluation methods, objectives, and outcomes. This will include a short description of the evaluation questions and methods </w:t>
      </w:r>
      <w:r w:rsidR="00E01BDA" w:rsidRPr="00850DA1">
        <w:rPr>
          <w:sz w:val="24"/>
          <w:szCs w:val="24"/>
        </w:rPr>
        <w:t>proposed</w:t>
      </w:r>
      <w:r w:rsidRPr="00850DA1">
        <w:rPr>
          <w:sz w:val="24"/>
          <w:szCs w:val="24"/>
        </w:rPr>
        <w:t xml:space="preserve">.  </w:t>
      </w:r>
    </w:p>
    <w:p w:rsidR="00E00BE6" w:rsidRPr="00850DA1" w:rsidRDefault="00E00BE6" w:rsidP="00EF15FF">
      <w:pPr>
        <w:spacing w:after="0"/>
        <w:jc w:val="both"/>
        <w:rPr>
          <w:sz w:val="24"/>
          <w:szCs w:val="24"/>
        </w:rPr>
      </w:pPr>
      <w:r w:rsidRPr="00850DA1">
        <w:rPr>
          <w:sz w:val="24"/>
          <w:szCs w:val="24"/>
        </w:rPr>
        <w:t>Post-site visit</w:t>
      </w:r>
    </w:p>
    <w:p w:rsidR="00E00BE6" w:rsidRPr="00850DA1" w:rsidRDefault="00E00BE6" w:rsidP="00EF15FF">
      <w:pPr>
        <w:pStyle w:val="ListParagraph"/>
        <w:numPr>
          <w:ilvl w:val="0"/>
          <w:numId w:val="15"/>
        </w:numPr>
        <w:spacing w:after="0"/>
        <w:ind w:left="1080"/>
        <w:jc w:val="both"/>
        <w:rPr>
          <w:sz w:val="24"/>
          <w:szCs w:val="24"/>
        </w:rPr>
      </w:pPr>
      <w:r w:rsidRPr="00850DA1">
        <w:rPr>
          <w:sz w:val="24"/>
          <w:szCs w:val="24"/>
        </w:rPr>
        <w:t xml:space="preserve">Data analysis, report development, </w:t>
      </w:r>
      <w:r w:rsidR="00CF2C13" w:rsidRPr="00850DA1">
        <w:rPr>
          <w:sz w:val="24"/>
          <w:szCs w:val="24"/>
        </w:rPr>
        <w:t xml:space="preserve">prepare summary of findings </w:t>
      </w:r>
      <w:r w:rsidRPr="00850DA1">
        <w:rPr>
          <w:sz w:val="24"/>
          <w:szCs w:val="24"/>
        </w:rPr>
        <w:t>and dissemination</w:t>
      </w:r>
    </w:p>
    <w:p w:rsidR="00EF15FF" w:rsidRPr="00850DA1" w:rsidRDefault="00EF15FF" w:rsidP="00EF15FF">
      <w:pPr>
        <w:spacing w:after="0"/>
        <w:jc w:val="both"/>
        <w:rPr>
          <w:sz w:val="24"/>
          <w:szCs w:val="24"/>
        </w:rPr>
      </w:pPr>
    </w:p>
    <w:p w:rsidR="00E00BE6" w:rsidRPr="00850DA1" w:rsidRDefault="003F4FC4" w:rsidP="00EF15FF">
      <w:pPr>
        <w:pStyle w:val="Heading2"/>
        <w:spacing w:before="0"/>
        <w:jc w:val="both"/>
        <w:rPr>
          <w:sz w:val="24"/>
          <w:szCs w:val="24"/>
        </w:rPr>
      </w:pPr>
      <w:r w:rsidRPr="00850DA1">
        <w:rPr>
          <w:sz w:val="24"/>
          <w:szCs w:val="24"/>
        </w:rPr>
        <w:t>3.</w:t>
      </w:r>
      <w:r w:rsidR="00E00BE6" w:rsidRPr="00850DA1">
        <w:rPr>
          <w:sz w:val="24"/>
          <w:szCs w:val="24"/>
        </w:rPr>
        <w:t>2 Primary Data Collection</w:t>
      </w:r>
    </w:p>
    <w:p w:rsidR="00E00BE6" w:rsidRDefault="00E00BE6" w:rsidP="00EF15FF">
      <w:pPr>
        <w:spacing w:after="0"/>
        <w:jc w:val="both"/>
        <w:rPr>
          <w:sz w:val="24"/>
          <w:szCs w:val="24"/>
        </w:rPr>
      </w:pPr>
      <w:r w:rsidRPr="00850DA1">
        <w:rPr>
          <w:sz w:val="24"/>
          <w:szCs w:val="24"/>
        </w:rPr>
        <w:t>Area</w:t>
      </w:r>
      <w:r w:rsidR="00026275" w:rsidRPr="00850DA1">
        <w:rPr>
          <w:sz w:val="24"/>
          <w:szCs w:val="24"/>
        </w:rPr>
        <w:t>/</w:t>
      </w:r>
      <w:r w:rsidRPr="00850DA1">
        <w:rPr>
          <w:sz w:val="24"/>
          <w:szCs w:val="24"/>
        </w:rPr>
        <w:t xml:space="preserve">s of primary data collection </w:t>
      </w:r>
      <w:r w:rsidR="00026275" w:rsidRPr="00850DA1">
        <w:rPr>
          <w:sz w:val="24"/>
          <w:szCs w:val="24"/>
        </w:rPr>
        <w:t>include</w:t>
      </w:r>
      <w:r w:rsidR="00774600" w:rsidRPr="00850DA1">
        <w:rPr>
          <w:sz w:val="24"/>
          <w:szCs w:val="24"/>
        </w:rPr>
        <w:t xml:space="preserve"> </w:t>
      </w:r>
      <w:r w:rsidR="00EF15FF" w:rsidRPr="00850DA1">
        <w:rPr>
          <w:sz w:val="24"/>
          <w:szCs w:val="24"/>
        </w:rPr>
        <w:t>the following localities, all located in the commune of Gressier: Merger, Mariani 8, Bord de Mer, Colin, Reserve and Grande Saline</w:t>
      </w:r>
      <w:r w:rsidR="00774600" w:rsidRPr="00850DA1">
        <w:rPr>
          <w:sz w:val="24"/>
          <w:szCs w:val="24"/>
        </w:rPr>
        <w:t xml:space="preserve">. </w:t>
      </w:r>
      <w:r w:rsidRPr="00850DA1">
        <w:rPr>
          <w:sz w:val="24"/>
          <w:szCs w:val="24"/>
        </w:rPr>
        <w:t xml:space="preserve"> </w:t>
      </w:r>
      <w:r w:rsidR="00B72338" w:rsidRPr="00850DA1">
        <w:rPr>
          <w:sz w:val="24"/>
          <w:szCs w:val="24"/>
        </w:rPr>
        <w:t>To the greatest extent possible, the evaluation should consider both beneficiaries and non-beneficiaries, examining any potential positive or negative spill over effects</w:t>
      </w:r>
      <w:r w:rsidR="00B3000A" w:rsidRPr="00850DA1">
        <w:rPr>
          <w:sz w:val="24"/>
          <w:szCs w:val="24"/>
        </w:rPr>
        <w:t>.</w:t>
      </w:r>
    </w:p>
    <w:p w:rsidR="005D6F0F" w:rsidRPr="00850DA1" w:rsidRDefault="005D6F0F" w:rsidP="00EF15FF">
      <w:pPr>
        <w:spacing w:after="0"/>
        <w:jc w:val="both"/>
        <w:rPr>
          <w:sz w:val="24"/>
          <w:szCs w:val="24"/>
        </w:rPr>
      </w:pPr>
    </w:p>
    <w:p w:rsidR="00447EE3" w:rsidRPr="00850DA1" w:rsidRDefault="00447EE3" w:rsidP="00EF15FF">
      <w:pPr>
        <w:spacing w:after="0"/>
        <w:jc w:val="both"/>
        <w:rPr>
          <w:sz w:val="24"/>
          <w:szCs w:val="24"/>
        </w:rPr>
      </w:pPr>
      <w:r w:rsidRPr="00850DA1">
        <w:rPr>
          <w:sz w:val="24"/>
          <w:szCs w:val="24"/>
        </w:rPr>
        <w:t>While quantitative methods such as household surveys, observation checklists, and physical testing are desirable for the measurement of indicators, GOAL expects a balance of quantitative and qualitative methods to better understand the mechanisms that produce certain results or may hinder greater results.</w:t>
      </w:r>
    </w:p>
    <w:p w:rsidR="00EF15FF" w:rsidRPr="00850DA1" w:rsidRDefault="00EF15FF" w:rsidP="00EF15FF">
      <w:pPr>
        <w:spacing w:after="0"/>
        <w:jc w:val="both"/>
        <w:rPr>
          <w:sz w:val="24"/>
          <w:szCs w:val="24"/>
        </w:rPr>
      </w:pPr>
    </w:p>
    <w:p w:rsidR="00447EE3" w:rsidRPr="00850DA1" w:rsidRDefault="00447EE3" w:rsidP="00EF15FF">
      <w:pPr>
        <w:pStyle w:val="Heading2"/>
        <w:spacing w:before="0"/>
        <w:jc w:val="both"/>
        <w:rPr>
          <w:sz w:val="24"/>
          <w:szCs w:val="24"/>
        </w:rPr>
      </w:pPr>
      <w:r w:rsidRPr="00850DA1">
        <w:rPr>
          <w:sz w:val="24"/>
          <w:szCs w:val="24"/>
        </w:rPr>
        <w:t>3.3 Data Analysis</w:t>
      </w:r>
    </w:p>
    <w:p w:rsidR="00447EE3" w:rsidRPr="00850DA1" w:rsidRDefault="00447EE3" w:rsidP="00EF15FF">
      <w:pPr>
        <w:spacing w:after="0"/>
        <w:jc w:val="both"/>
        <w:rPr>
          <w:sz w:val="24"/>
          <w:szCs w:val="24"/>
        </w:rPr>
      </w:pPr>
      <w:r w:rsidRPr="00850DA1">
        <w:rPr>
          <w:sz w:val="24"/>
          <w:szCs w:val="24"/>
        </w:rPr>
        <w:t xml:space="preserve">GOAL expects all quantitative data to be rigorously analysed and representative of the project area within the reasonable limits and constraints of the context. Qualitative data should also be rigorously analysed and should primarily focus on developing </w:t>
      </w:r>
      <w:r w:rsidR="000D5D3C" w:rsidRPr="00850DA1">
        <w:rPr>
          <w:sz w:val="24"/>
          <w:szCs w:val="24"/>
        </w:rPr>
        <w:t xml:space="preserve">a </w:t>
      </w:r>
      <w:r w:rsidRPr="00850DA1">
        <w:rPr>
          <w:sz w:val="24"/>
          <w:szCs w:val="24"/>
        </w:rPr>
        <w:t xml:space="preserve">deeper understanding about the relevance of the </w:t>
      </w:r>
      <w:r w:rsidR="005E03F2" w:rsidRPr="00850DA1">
        <w:rPr>
          <w:sz w:val="24"/>
          <w:szCs w:val="24"/>
        </w:rPr>
        <w:t>program</w:t>
      </w:r>
      <w:r w:rsidR="000D5D3C" w:rsidRPr="00850DA1">
        <w:rPr>
          <w:sz w:val="24"/>
          <w:szCs w:val="24"/>
        </w:rPr>
        <w:t>me</w:t>
      </w:r>
      <w:r w:rsidRPr="00850DA1">
        <w:rPr>
          <w:sz w:val="24"/>
          <w:szCs w:val="24"/>
        </w:rPr>
        <w:t xml:space="preserve">, and providing recommendations for improving or strengthening the effectiveness, efficiency, and sustainability of the results of the </w:t>
      </w:r>
      <w:r w:rsidR="005E03F2" w:rsidRPr="00850DA1">
        <w:rPr>
          <w:sz w:val="24"/>
          <w:szCs w:val="24"/>
        </w:rPr>
        <w:t>program</w:t>
      </w:r>
      <w:r w:rsidR="000D5D3C" w:rsidRPr="00850DA1">
        <w:rPr>
          <w:sz w:val="24"/>
          <w:szCs w:val="24"/>
        </w:rPr>
        <w:t>me</w:t>
      </w:r>
      <w:r w:rsidRPr="00850DA1">
        <w:rPr>
          <w:sz w:val="24"/>
          <w:szCs w:val="24"/>
        </w:rPr>
        <w:t>.</w:t>
      </w:r>
    </w:p>
    <w:p w:rsidR="00EF15FF" w:rsidRPr="00850DA1" w:rsidRDefault="00EF15FF" w:rsidP="00EF15FF">
      <w:pPr>
        <w:spacing w:after="0"/>
        <w:jc w:val="both"/>
        <w:rPr>
          <w:sz w:val="24"/>
          <w:szCs w:val="24"/>
        </w:rPr>
      </w:pPr>
    </w:p>
    <w:p w:rsidR="008475D3" w:rsidRPr="00850DA1" w:rsidRDefault="007C051C" w:rsidP="00EF15FF">
      <w:pPr>
        <w:pStyle w:val="Heading1"/>
        <w:spacing w:before="0"/>
        <w:jc w:val="both"/>
        <w:rPr>
          <w:sz w:val="24"/>
          <w:szCs w:val="24"/>
        </w:rPr>
      </w:pPr>
      <w:r w:rsidRPr="00850DA1">
        <w:rPr>
          <w:sz w:val="24"/>
          <w:szCs w:val="24"/>
        </w:rPr>
        <w:t>4</w:t>
      </w:r>
      <w:r w:rsidR="00CB715A" w:rsidRPr="00850DA1">
        <w:rPr>
          <w:sz w:val="24"/>
          <w:szCs w:val="24"/>
        </w:rPr>
        <w:t>. Expected Results</w:t>
      </w:r>
    </w:p>
    <w:p w:rsidR="00CB715A" w:rsidRPr="00850DA1" w:rsidRDefault="00CB715A" w:rsidP="00EF15FF">
      <w:pPr>
        <w:spacing w:after="0"/>
        <w:ind w:left="720"/>
        <w:jc w:val="both"/>
        <w:rPr>
          <w:sz w:val="24"/>
          <w:szCs w:val="24"/>
        </w:rPr>
      </w:pPr>
      <w:r w:rsidRPr="00850DA1">
        <w:rPr>
          <w:sz w:val="24"/>
          <w:szCs w:val="24"/>
        </w:rPr>
        <w:t>1. Progress Report (5 pages)</w:t>
      </w:r>
    </w:p>
    <w:p w:rsidR="00CB715A" w:rsidRPr="00850DA1" w:rsidRDefault="007559B1" w:rsidP="00EF15FF">
      <w:pPr>
        <w:spacing w:after="0"/>
        <w:ind w:left="720"/>
        <w:jc w:val="both"/>
        <w:rPr>
          <w:sz w:val="24"/>
          <w:szCs w:val="24"/>
        </w:rPr>
      </w:pPr>
      <w:r w:rsidRPr="00850DA1">
        <w:rPr>
          <w:sz w:val="24"/>
          <w:szCs w:val="24"/>
        </w:rPr>
        <w:t xml:space="preserve">2. </w:t>
      </w:r>
      <w:r w:rsidR="0056460E" w:rsidRPr="00850DA1">
        <w:rPr>
          <w:sz w:val="24"/>
          <w:szCs w:val="24"/>
        </w:rPr>
        <w:t>PowerPoint presentation of preliminary results</w:t>
      </w:r>
      <w:r w:rsidRPr="00850DA1">
        <w:rPr>
          <w:sz w:val="24"/>
          <w:szCs w:val="24"/>
        </w:rPr>
        <w:t xml:space="preserve"> </w:t>
      </w:r>
      <w:r w:rsidR="00CB715A" w:rsidRPr="00850DA1">
        <w:rPr>
          <w:sz w:val="24"/>
          <w:szCs w:val="24"/>
        </w:rPr>
        <w:t>(10 pages</w:t>
      </w:r>
      <w:r w:rsidR="0056460E" w:rsidRPr="00850DA1">
        <w:rPr>
          <w:sz w:val="24"/>
          <w:szCs w:val="24"/>
        </w:rPr>
        <w:t xml:space="preserve"> / slides</w:t>
      </w:r>
      <w:r w:rsidR="00CB715A" w:rsidRPr="00850DA1">
        <w:rPr>
          <w:sz w:val="24"/>
          <w:szCs w:val="24"/>
        </w:rPr>
        <w:t>)</w:t>
      </w:r>
    </w:p>
    <w:p w:rsidR="00CB715A" w:rsidRPr="00850DA1" w:rsidRDefault="00CB715A" w:rsidP="00EF15FF">
      <w:pPr>
        <w:spacing w:after="0"/>
        <w:ind w:left="720"/>
        <w:jc w:val="both"/>
        <w:rPr>
          <w:sz w:val="24"/>
          <w:szCs w:val="24"/>
        </w:rPr>
      </w:pPr>
      <w:r w:rsidRPr="00850DA1">
        <w:rPr>
          <w:sz w:val="24"/>
          <w:szCs w:val="24"/>
        </w:rPr>
        <w:t>3. Interim Report (30 pages)</w:t>
      </w:r>
      <w:r w:rsidR="004110E3">
        <w:rPr>
          <w:sz w:val="24"/>
          <w:szCs w:val="24"/>
        </w:rPr>
        <w:t xml:space="preserve"> to be submitted by the 23</w:t>
      </w:r>
      <w:r w:rsidR="004110E3" w:rsidRPr="004110E3">
        <w:rPr>
          <w:sz w:val="24"/>
          <w:szCs w:val="24"/>
          <w:vertAlign w:val="superscript"/>
        </w:rPr>
        <w:t>rd</w:t>
      </w:r>
      <w:r w:rsidR="004110E3">
        <w:rPr>
          <w:sz w:val="24"/>
          <w:szCs w:val="24"/>
        </w:rPr>
        <w:t xml:space="preserve"> of September</w:t>
      </w:r>
      <w:r w:rsidR="005D6F0F">
        <w:rPr>
          <w:sz w:val="24"/>
          <w:szCs w:val="24"/>
        </w:rPr>
        <w:t xml:space="preserve"> - </w:t>
      </w:r>
      <w:r w:rsidR="005D6F0F" w:rsidRPr="00812B21">
        <w:t>The report must be clear and concise and the following sections must be included as a minimum: Executive Summary, Methodology, Analysis of Findings, Recommendations, Annexes: TORs, a timeline of the response, a list of individuals interviewed, statistical outputs, templates of data collection tools used, a description of the methods employed, a summary of survey results (if appropriate) and any other relevant materials</w:t>
      </w:r>
    </w:p>
    <w:p w:rsidR="00CB715A" w:rsidRPr="00850DA1" w:rsidRDefault="00CB715A" w:rsidP="00EF15FF">
      <w:pPr>
        <w:spacing w:after="0"/>
        <w:ind w:left="720"/>
        <w:jc w:val="both"/>
        <w:rPr>
          <w:sz w:val="24"/>
          <w:szCs w:val="24"/>
        </w:rPr>
      </w:pPr>
      <w:r w:rsidRPr="00850DA1">
        <w:rPr>
          <w:sz w:val="24"/>
          <w:szCs w:val="24"/>
        </w:rPr>
        <w:t>4. Final Report (30 pages)</w:t>
      </w:r>
      <w:r w:rsidR="004110E3">
        <w:rPr>
          <w:sz w:val="24"/>
          <w:szCs w:val="24"/>
        </w:rPr>
        <w:t xml:space="preserve"> – to be submitted by the 30</w:t>
      </w:r>
      <w:r w:rsidR="004110E3" w:rsidRPr="004110E3">
        <w:rPr>
          <w:sz w:val="24"/>
          <w:szCs w:val="24"/>
          <w:vertAlign w:val="superscript"/>
        </w:rPr>
        <w:t>th</w:t>
      </w:r>
      <w:r w:rsidR="004110E3">
        <w:rPr>
          <w:sz w:val="24"/>
          <w:szCs w:val="24"/>
        </w:rPr>
        <w:t xml:space="preserve"> of September</w:t>
      </w:r>
    </w:p>
    <w:bookmarkEnd w:id="0"/>
    <w:p w:rsidR="00EF15FF" w:rsidRPr="00850DA1" w:rsidRDefault="00EF15FF" w:rsidP="00EF15FF">
      <w:pPr>
        <w:spacing w:after="0"/>
        <w:ind w:left="720"/>
        <w:jc w:val="both"/>
        <w:rPr>
          <w:sz w:val="24"/>
          <w:szCs w:val="24"/>
        </w:rPr>
      </w:pPr>
    </w:p>
    <w:p w:rsidR="00E00BE6" w:rsidRPr="00850DA1" w:rsidRDefault="00E00BE6" w:rsidP="0056460E">
      <w:pPr>
        <w:pStyle w:val="IntenseQuote"/>
        <w:spacing w:before="0" w:after="0"/>
        <w:rPr>
          <w:rStyle w:val="IntenseReference"/>
          <w:i w:val="0"/>
          <w:iCs w:val="0"/>
          <w:sz w:val="24"/>
          <w:szCs w:val="24"/>
        </w:rPr>
      </w:pPr>
      <w:r w:rsidRPr="00850DA1">
        <w:rPr>
          <w:rStyle w:val="IntenseReference"/>
          <w:sz w:val="24"/>
          <w:szCs w:val="24"/>
        </w:rPr>
        <w:t xml:space="preserve">Deliverable 1: Presentation of </w:t>
      </w:r>
      <w:r w:rsidR="00EC26D2" w:rsidRPr="00850DA1">
        <w:rPr>
          <w:rStyle w:val="IntenseReference"/>
          <w:sz w:val="24"/>
          <w:szCs w:val="24"/>
        </w:rPr>
        <w:t>Key Findings</w:t>
      </w:r>
    </w:p>
    <w:p w:rsidR="00E00BE6" w:rsidRPr="00850DA1" w:rsidRDefault="00E00BE6" w:rsidP="0056460E">
      <w:pPr>
        <w:pStyle w:val="IntenseQuote"/>
        <w:spacing w:before="0" w:after="0"/>
        <w:rPr>
          <w:rStyle w:val="IntenseReference"/>
          <w:sz w:val="24"/>
          <w:szCs w:val="24"/>
        </w:rPr>
      </w:pPr>
      <w:r w:rsidRPr="00850DA1">
        <w:rPr>
          <w:rStyle w:val="IntenseReference"/>
          <w:sz w:val="24"/>
          <w:szCs w:val="24"/>
        </w:rPr>
        <w:t xml:space="preserve">Deliverable </w:t>
      </w:r>
      <w:r w:rsidR="00EC26D2" w:rsidRPr="00850DA1">
        <w:rPr>
          <w:rStyle w:val="IntenseReference"/>
          <w:sz w:val="24"/>
          <w:szCs w:val="24"/>
        </w:rPr>
        <w:t>2</w:t>
      </w:r>
      <w:r w:rsidRPr="00850DA1">
        <w:rPr>
          <w:rStyle w:val="IntenseReference"/>
          <w:sz w:val="24"/>
          <w:szCs w:val="24"/>
        </w:rPr>
        <w:t>: Final Evaluation Report</w:t>
      </w:r>
    </w:p>
    <w:p w:rsidR="0056460E" w:rsidRPr="00850DA1" w:rsidRDefault="0056460E" w:rsidP="003445E3">
      <w:pPr>
        <w:spacing w:after="0"/>
        <w:rPr>
          <w:sz w:val="24"/>
          <w:szCs w:val="24"/>
        </w:rPr>
      </w:pPr>
    </w:p>
    <w:p w:rsidR="00E00BE6" w:rsidRPr="00850DA1" w:rsidRDefault="007C051C" w:rsidP="00EF15FF">
      <w:pPr>
        <w:pStyle w:val="Heading1"/>
        <w:spacing w:before="0"/>
        <w:jc w:val="both"/>
        <w:rPr>
          <w:sz w:val="24"/>
          <w:szCs w:val="24"/>
        </w:rPr>
      </w:pPr>
      <w:r w:rsidRPr="00850DA1">
        <w:rPr>
          <w:sz w:val="24"/>
          <w:szCs w:val="24"/>
        </w:rPr>
        <w:t>5</w:t>
      </w:r>
      <w:r w:rsidR="00E00BE6" w:rsidRPr="00850DA1">
        <w:rPr>
          <w:sz w:val="24"/>
          <w:szCs w:val="24"/>
        </w:rPr>
        <w:t>. Dissemination of Findings</w:t>
      </w:r>
    </w:p>
    <w:p w:rsidR="00E00BE6" w:rsidRDefault="00E00BE6" w:rsidP="00EF15FF">
      <w:pPr>
        <w:spacing w:after="0"/>
        <w:jc w:val="both"/>
        <w:rPr>
          <w:sz w:val="24"/>
          <w:szCs w:val="24"/>
        </w:rPr>
      </w:pPr>
      <w:r w:rsidRPr="00850DA1">
        <w:rPr>
          <w:sz w:val="24"/>
          <w:szCs w:val="24"/>
        </w:rPr>
        <w:t>Results and recommendations will be made available externally to interested stakeholders</w:t>
      </w:r>
      <w:r w:rsidR="005C5093" w:rsidRPr="00850DA1">
        <w:rPr>
          <w:sz w:val="24"/>
          <w:szCs w:val="24"/>
        </w:rPr>
        <w:t xml:space="preserve"> at</w:t>
      </w:r>
      <w:r w:rsidR="00774600" w:rsidRPr="00850DA1">
        <w:rPr>
          <w:sz w:val="24"/>
          <w:szCs w:val="24"/>
        </w:rPr>
        <w:t xml:space="preserve"> the discretion of GOAL local </w:t>
      </w:r>
      <w:r w:rsidR="005C5093" w:rsidRPr="00850DA1">
        <w:rPr>
          <w:sz w:val="24"/>
          <w:szCs w:val="24"/>
        </w:rPr>
        <w:t>senior management</w:t>
      </w:r>
      <w:r w:rsidR="008475D3" w:rsidRPr="00850DA1">
        <w:rPr>
          <w:sz w:val="24"/>
          <w:szCs w:val="24"/>
        </w:rPr>
        <w:t>.</w:t>
      </w:r>
      <w:r w:rsidRPr="00850DA1">
        <w:rPr>
          <w:sz w:val="24"/>
          <w:szCs w:val="24"/>
        </w:rPr>
        <w:t xml:space="preserve"> </w:t>
      </w:r>
      <w:r w:rsidR="008475D3" w:rsidRPr="00850DA1">
        <w:rPr>
          <w:sz w:val="24"/>
          <w:szCs w:val="24"/>
        </w:rPr>
        <w:t xml:space="preserve">The final report </w:t>
      </w:r>
      <w:r w:rsidR="00626F04" w:rsidRPr="00850DA1">
        <w:rPr>
          <w:sz w:val="24"/>
          <w:szCs w:val="24"/>
        </w:rPr>
        <w:t xml:space="preserve">and any primary data collected </w:t>
      </w:r>
      <w:r w:rsidR="008475D3" w:rsidRPr="00850DA1">
        <w:rPr>
          <w:sz w:val="24"/>
          <w:szCs w:val="24"/>
        </w:rPr>
        <w:t>wi</w:t>
      </w:r>
      <w:r w:rsidR="00774600" w:rsidRPr="00850DA1">
        <w:rPr>
          <w:sz w:val="24"/>
          <w:szCs w:val="24"/>
        </w:rPr>
        <w:t>ll be the property of GOAL</w:t>
      </w:r>
      <w:r w:rsidR="008475D3" w:rsidRPr="00850DA1">
        <w:rPr>
          <w:sz w:val="24"/>
          <w:szCs w:val="24"/>
        </w:rPr>
        <w:t>.</w:t>
      </w:r>
    </w:p>
    <w:p w:rsidR="005D6F0F" w:rsidRPr="00850DA1" w:rsidRDefault="005D6F0F" w:rsidP="00EF15FF">
      <w:pPr>
        <w:spacing w:after="0"/>
        <w:jc w:val="both"/>
        <w:rPr>
          <w:sz w:val="24"/>
          <w:szCs w:val="24"/>
        </w:rPr>
      </w:pPr>
    </w:p>
    <w:p w:rsidR="007C051C" w:rsidRPr="00850DA1" w:rsidRDefault="007C051C" w:rsidP="00EF15FF">
      <w:pPr>
        <w:spacing w:after="0"/>
        <w:jc w:val="both"/>
        <w:rPr>
          <w:sz w:val="24"/>
          <w:szCs w:val="24"/>
        </w:rPr>
      </w:pPr>
      <w:r w:rsidRPr="00850DA1">
        <w:rPr>
          <w:sz w:val="24"/>
          <w:szCs w:val="24"/>
        </w:rPr>
        <w:t>If particular sections of the evaluation are deemed useful or informative for the greater humanitarian community as lessons learned or opportunities to improve programming, GOAL reserves the right to create a separate report with excerpts from the final evaluation report to share with the wider community. At the key findings stage, GOAL may request that the consultant produce such a report along with the final evaluation report.</w:t>
      </w:r>
    </w:p>
    <w:p w:rsidR="0056460E" w:rsidRPr="00850DA1" w:rsidRDefault="0056460E" w:rsidP="00EF15FF">
      <w:pPr>
        <w:spacing w:after="0"/>
        <w:jc w:val="both"/>
        <w:rPr>
          <w:sz w:val="24"/>
          <w:szCs w:val="24"/>
        </w:rPr>
      </w:pPr>
    </w:p>
    <w:p w:rsidR="007C051C" w:rsidRPr="00850DA1" w:rsidRDefault="007C051C" w:rsidP="00EF15FF">
      <w:pPr>
        <w:pStyle w:val="Heading1"/>
        <w:spacing w:before="0"/>
        <w:jc w:val="both"/>
        <w:rPr>
          <w:sz w:val="24"/>
          <w:szCs w:val="24"/>
        </w:rPr>
      </w:pPr>
      <w:r w:rsidRPr="00850DA1">
        <w:rPr>
          <w:sz w:val="24"/>
          <w:szCs w:val="24"/>
        </w:rPr>
        <w:t>6. Ethical Considerations</w:t>
      </w:r>
    </w:p>
    <w:p w:rsidR="007C051C" w:rsidRPr="00850DA1" w:rsidRDefault="007C051C" w:rsidP="00EF15FF">
      <w:pPr>
        <w:spacing w:after="0"/>
        <w:jc w:val="both"/>
        <w:rPr>
          <w:sz w:val="24"/>
          <w:szCs w:val="24"/>
        </w:rPr>
      </w:pPr>
      <w:r w:rsidRPr="00850DA1">
        <w:rPr>
          <w:sz w:val="24"/>
          <w:szCs w:val="24"/>
        </w:rPr>
        <w:t>The evaluation team will make clear to all participating stakeholders that they are under no obligation to participate in the evaluation study. All participants will be assured that there will be no negative consequences if they choose not to participate. The evaluation team will obtain informed consent from the participants. The research team will ensure prior permission is received for taking and use of visual still/ moving images for specific purposes, i.e., ‘for research report and presentations</w:t>
      </w:r>
      <w:r w:rsidR="00626F04" w:rsidRPr="00850DA1">
        <w:rPr>
          <w:sz w:val="24"/>
          <w:szCs w:val="24"/>
        </w:rPr>
        <w:t>’</w:t>
      </w:r>
      <w:r w:rsidRPr="00850DA1">
        <w:rPr>
          <w:sz w:val="24"/>
          <w:szCs w:val="24"/>
        </w:rPr>
        <w:t>. The evaluation team will assure the participants’ anonymity and confidentiality and will ensure the visual data is protected and used for agreed purposes only. In particular, the evaluation team will employ robust data security measures to further ensure participants’ confidentiality and anonymity. The evaluation team is responsible for determining whether or not their proposed methodology would require Institutional Review Board (IRB) clearance, and will be responsible for clearing the process and training if such approval is required.</w:t>
      </w:r>
    </w:p>
    <w:p w:rsidR="0056460E" w:rsidRPr="00850DA1" w:rsidRDefault="0056460E" w:rsidP="00EF15FF">
      <w:pPr>
        <w:spacing w:after="0"/>
        <w:jc w:val="both"/>
        <w:rPr>
          <w:sz w:val="24"/>
          <w:szCs w:val="24"/>
        </w:rPr>
      </w:pPr>
    </w:p>
    <w:p w:rsidR="00E00BE6" w:rsidRPr="00850DA1" w:rsidRDefault="003F4FC4" w:rsidP="00EF15FF">
      <w:pPr>
        <w:pStyle w:val="Heading1"/>
        <w:spacing w:before="0"/>
        <w:jc w:val="both"/>
        <w:rPr>
          <w:sz w:val="24"/>
          <w:szCs w:val="24"/>
        </w:rPr>
      </w:pPr>
      <w:r w:rsidRPr="00850DA1">
        <w:rPr>
          <w:sz w:val="24"/>
          <w:szCs w:val="24"/>
        </w:rPr>
        <w:t>7</w:t>
      </w:r>
      <w:r w:rsidR="00E00BE6" w:rsidRPr="00850DA1">
        <w:rPr>
          <w:sz w:val="24"/>
          <w:szCs w:val="24"/>
        </w:rPr>
        <w:t>. Assumptions and Requirements</w:t>
      </w:r>
    </w:p>
    <w:p w:rsidR="00E00BE6" w:rsidRPr="00850DA1" w:rsidRDefault="00E00BE6" w:rsidP="00EF15FF">
      <w:pPr>
        <w:pStyle w:val="ListParagraph"/>
        <w:numPr>
          <w:ilvl w:val="0"/>
          <w:numId w:val="12"/>
        </w:numPr>
        <w:spacing w:after="0"/>
        <w:ind w:left="1080"/>
        <w:jc w:val="both"/>
        <w:rPr>
          <w:sz w:val="24"/>
          <w:szCs w:val="24"/>
        </w:rPr>
      </w:pPr>
      <w:r w:rsidRPr="00850DA1">
        <w:rPr>
          <w:sz w:val="24"/>
          <w:szCs w:val="24"/>
        </w:rPr>
        <w:t>Evaluators will have access to all documentation and can take part in relevant meetin</w:t>
      </w:r>
      <w:r w:rsidR="00026275" w:rsidRPr="00850DA1">
        <w:rPr>
          <w:sz w:val="24"/>
          <w:szCs w:val="24"/>
        </w:rPr>
        <w:t xml:space="preserve">gs and field trips </w:t>
      </w:r>
      <w:r w:rsidR="0056460E" w:rsidRPr="00850DA1">
        <w:rPr>
          <w:sz w:val="24"/>
          <w:szCs w:val="24"/>
        </w:rPr>
        <w:t>in</w:t>
      </w:r>
      <w:r w:rsidR="00026275" w:rsidRPr="00850DA1">
        <w:rPr>
          <w:sz w:val="24"/>
          <w:szCs w:val="24"/>
        </w:rPr>
        <w:t xml:space="preserve"> </w:t>
      </w:r>
      <w:r w:rsidR="0080714E" w:rsidRPr="00850DA1">
        <w:rPr>
          <w:sz w:val="24"/>
          <w:szCs w:val="24"/>
        </w:rPr>
        <w:t>Port au Prince and Gressier.</w:t>
      </w:r>
    </w:p>
    <w:p w:rsidR="00E00BE6" w:rsidRPr="00850DA1" w:rsidRDefault="00E00BE6" w:rsidP="00EF15FF">
      <w:pPr>
        <w:pStyle w:val="ListParagraph"/>
        <w:numPr>
          <w:ilvl w:val="0"/>
          <w:numId w:val="12"/>
        </w:numPr>
        <w:spacing w:after="0"/>
        <w:ind w:left="1080"/>
        <w:jc w:val="both"/>
        <w:rPr>
          <w:sz w:val="24"/>
          <w:szCs w:val="24"/>
        </w:rPr>
      </w:pPr>
      <w:r w:rsidRPr="00850DA1">
        <w:rPr>
          <w:sz w:val="24"/>
          <w:szCs w:val="24"/>
        </w:rPr>
        <w:t xml:space="preserve">Evaluators will have access to key staff in the </w:t>
      </w:r>
      <w:r w:rsidR="00026275" w:rsidRPr="00850DA1">
        <w:rPr>
          <w:sz w:val="24"/>
          <w:szCs w:val="24"/>
        </w:rPr>
        <w:t xml:space="preserve">responding GOAL offices in </w:t>
      </w:r>
      <w:r w:rsidR="00D0723A" w:rsidRPr="00850DA1">
        <w:rPr>
          <w:sz w:val="24"/>
          <w:szCs w:val="24"/>
        </w:rPr>
        <w:t>Port au Prince and Gressier</w:t>
      </w:r>
      <w:r w:rsidR="00026275" w:rsidRPr="00850DA1">
        <w:rPr>
          <w:sz w:val="24"/>
          <w:szCs w:val="24"/>
        </w:rPr>
        <w:t xml:space="preserve"> </w:t>
      </w:r>
      <w:r w:rsidRPr="00850DA1">
        <w:rPr>
          <w:sz w:val="24"/>
          <w:szCs w:val="24"/>
        </w:rPr>
        <w:t>and partner offices to obtain adequate information provided.</w:t>
      </w:r>
    </w:p>
    <w:p w:rsidR="00E00BE6" w:rsidRPr="00850DA1" w:rsidRDefault="00E00BE6" w:rsidP="00EF15FF">
      <w:pPr>
        <w:pStyle w:val="ListParagraph"/>
        <w:numPr>
          <w:ilvl w:val="0"/>
          <w:numId w:val="12"/>
        </w:numPr>
        <w:spacing w:after="0"/>
        <w:ind w:left="1080"/>
        <w:jc w:val="both"/>
        <w:rPr>
          <w:sz w:val="24"/>
          <w:szCs w:val="24"/>
        </w:rPr>
      </w:pPr>
      <w:r w:rsidRPr="00850DA1">
        <w:rPr>
          <w:sz w:val="24"/>
          <w:szCs w:val="24"/>
        </w:rPr>
        <w:t xml:space="preserve">The evaluation team will have access to members of the affected population for conducting interviews. </w:t>
      </w:r>
    </w:p>
    <w:p w:rsidR="00E00BE6" w:rsidRPr="00850DA1" w:rsidRDefault="00E00BE6" w:rsidP="00EF15FF">
      <w:pPr>
        <w:pStyle w:val="ListParagraph"/>
        <w:numPr>
          <w:ilvl w:val="0"/>
          <w:numId w:val="12"/>
        </w:numPr>
        <w:spacing w:after="0"/>
        <w:ind w:left="1080"/>
        <w:jc w:val="both"/>
        <w:rPr>
          <w:sz w:val="24"/>
          <w:szCs w:val="24"/>
        </w:rPr>
      </w:pPr>
      <w:r w:rsidRPr="00850DA1">
        <w:rPr>
          <w:sz w:val="24"/>
          <w:szCs w:val="24"/>
        </w:rPr>
        <w:t xml:space="preserve">Evaluators will take confidentiality and objectivity into consideration during the process. </w:t>
      </w:r>
    </w:p>
    <w:p w:rsidR="00E00BE6" w:rsidRPr="00850DA1" w:rsidRDefault="00E00BE6" w:rsidP="00EF15FF">
      <w:pPr>
        <w:pStyle w:val="ListParagraph"/>
        <w:numPr>
          <w:ilvl w:val="0"/>
          <w:numId w:val="12"/>
        </w:numPr>
        <w:spacing w:after="0"/>
        <w:ind w:left="1080"/>
        <w:jc w:val="both"/>
        <w:rPr>
          <w:sz w:val="24"/>
          <w:szCs w:val="24"/>
        </w:rPr>
      </w:pPr>
      <w:r w:rsidRPr="00850DA1">
        <w:rPr>
          <w:sz w:val="24"/>
          <w:szCs w:val="24"/>
        </w:rPr>
        <w:t>Security concerns could impact the timing and the scope of the evaluation. It is important for the team to remain flexible. They must be open to making changes to the schedule and itinerary such as visiting alternate sites, conducting remote reviews and interviews, etc.</w:t>
      </w:r>
    </w:p>
    <w:p w:rsidR="00026275" w:rsidRPr="00850DA1" w:rsidRDefault="00E00BE6" w:rsidP="00EF15FF">
      <w:pPr>
        <w:pStyle w:val="ListParagraph"/>
        <w:numPr>
          <w:ilvl w:val="0"/>
          <w:numId w:val="12"/>
        </w:numPr>
        <w:spacing w:after="0"/>
        <w:ind w:left="1080"/>
        <w:jc w:val="both"/>
        <w:rPr>
          <w:sz w:val="24"/>
          <w:szCs w:val="24"/>
        </w:rPr>
      </w:pPr>
      <w:r w:rsidRPr="00850DA1">
        <w:rPr>
          <w:sz w:val="24"/>
          <w:szCs w:val="24"/>
        </w:rPr>
        <w:t xml:space="preserve">GOAL </w:t>
      </w:r>
      <w:r w:rsidR="0056460E" w:rsidRPr="00850DA1">
        <w:rPr>
          <w:sz w:val="24"/>
          <w:szCs w:val="24"/>
        </w:rPr>
        <w:t>will provide transportation to Gressier and within targeted areas and also</w:t>
      </w:r>
      <w:r w:rsidRPr="00850DA1">
        <w:rPr>
          <w:sz w:val="24"/>
          <w:szCs w:val="24"/>
        </w:rPr>
        <w:t xml:space="preserve"> provide </w:t>
      </w:r>
      <w:r w:rsidR="007A2ABC" w:rsidRPr="00850DA1">
        <w:rPr>
          <w:sz w:val="24"/>
          <w:szCs w:val="24"/>
        </w:rPr>
        <w:t>accommodation</w:t>
      </w:r>
      <w:r w:rsidR="00026275" w:rsidRPr="00850DA1">
        <w:rPr>
          <w:sz w:val="24"/>
          <w:szCs w:val="24"/>
        </w:rPr>
        <w:t xml:space="preserve"> </w:t>
      </w:r>
      <w:r w:rsidR="0056460E" w:rsidRPr="00850DA1">
        <w:rPr>
          <w:sz w:val="24"/>
          <w:szCs w:val="24"/>
        </w:rPr>
        <w:t>in</w:t>
      </w:r>
      <w:r w:rsidR="00026275" w:rsidRPr="00850DA1">
        <w:rPr>
          <w:sz w:val="24"/>
          <w:szCs w:val="24"/>
        </w:rPr>
        <w:t xml:space="preserve"> </w:t>
      </w:r>
      <w:r w:rsidR="00D0723A" w:rsidRPr="00850DA1">
        <w:rPr>
          <w:sz w:val="24"/>
          <w:szCs w:val="24"/>
        </w:rPr>
        <w:t>Haiti</w:t>
      </w:r>
      <w:r w:rsidR="0056460E" w:rsidRPr="00850DA1">
        <w:rPr>
          <w:sz w:val="24"/>
          <w:szCs w:val="24"/>
        </w:rPr>
        <w:t xml:space="preserve"> if required</w:t>
      </w:r>
      <w:r w:rsidR="00D0723A" w:rsidRPr="00850DA1">
        <w:rPr>
          <w:sz w:val="24"/>
          <w:szCs w:val="24"/>
        </w:rPr>
        <w:t>.</w:t>
      </w:r>
      <w:r w:rsidR="00026275" w:rsidRPr="00850DA1">
        <w:rPr>
          <w:sz w:val="24"/>
          <w:szCs w:val="24"/>
        </w:rPr>
        <w:t xml:space="preserve"> </w:t>
      </w:r>
    </w:p>
    <w:p w:rsidR="0056460E" w:rsidRPr="00850DA1" w:rsidRDefault="0056460E" w:rsidP="0056460E">
      <w:pPr>
        <w:pStyle w:val="ListParagraph"/>
        <w:spacing w:after="0"/>
        <w:ind w:left="1080"/>
        <w:jc w:val="both"/>
        <w:rPr>
          <w:sz w:val="24"/>
          <w:szCs w:val="24"/>
        </w:rPr>
      </w:pPr>
    </w:p>
    <w:p w:rsidR="00E00BE6" w:rsidRPr="00850DA1" w:rsidRDefault="00026275" w:rsidP="00EF15FF">
      <w:pPr>
        <w:pStyle w:val="Heading1"/>
        <w:spacing w:before="0"/>
        <w:jc w:val="both"/>
        <w:rPr>
          <w:sz w:val="24"/>
          <w:szCs w:val="24"/>
        </w:rPr>
      </w:pPr>
      <w:r w:rsidRPr="00850DA1">
        <w:rPr>
          <w:sz w:val="24"/>
          <w:szCs w:val="24"/>
        </w:rPr>
        <w:t xml:space="preserve"> </w:t>
      </w:r>
      <w:r w:rsidR="003F4FC4" w:rsidRPr="00850DA1">
        <w:rPr>
          <w:sz w:val="24"/>
          <w:szCs w:val="24"/>
        </w:rPr>
        <w:t>8</w:t>
      </w:r>
      <w:r w:rsidR="00E00BE6" w:rsidRPr="00850DA1">
        <w:rPr>
          <w:sz w:val="24"/>
          <w:szCs w:val="24"/>
        </w:rPr>
        <w:t>. Consultant Profile</w:t>
      </w:r>
    </w:p>
    <w:p w:rsidR="008475D3" w:rsidRPr="00850DA1" w:rsidRDefault="00E00BE6" w:rsidP="00EF15FF">
      <w:pPr>
        <w:spacing w:after="0"/>
        <w:jc w:val="both"/>
        <w:rPr>
          <w:sz w:val="24"/>
          <w:szCs w:val="24"/>
        </w:rPr>
      </w:pPr>
      <w:r w:rsidRPr="00850DA1">
        <w:rPr>
          <w:sz w:val="24"/>
          <w:szCs w:val="24"/>
        </w:rPr>
        <w:t>For the purposes of this evaluat</w:t>
      </w:r>
      <w:r w:rsidR="008475D3" w:rsidRPr="00850DA1">
        <w:rPr>
          <w:sz w:val="24"/>
          <w:szCs w:val="24"/>
        </w:rPr>
        <w:t>ion</w:t>
      </w:r>
      <w:r w:rsidRPr="00850DA1">
        <w:rPr>
          <w:sz w:val="24"/>
          <w:szCs w:val="24"/>
        </w:rPr>
        <w:t xml:space="preserve">, </w:t>
      </w:r>
      <w:r w:rsidR="008475D3" w:rsidRPr="00850DA1">
        <w:rPr>
          <w:sz w:val="24"/>
          <w:szCs w:val="24"/>
        </w:rPr>
        <w:t>GOAL welcomes interna</w:t>
      </w:r>
      <w:r w:rsidR="00026275" w:rsidRPr="00850DA1">
        <w:rPr>
          <w:sz w:val="24"/>
          <w:szCs w:val="24"/>
        </w:rPr>
        <w:t xml:space="preserve">tional and national </w:t>
      </w:r>
      <w:r w:rsidR="008475D3" w:rsidRPr="00850DA1">
        <w:rPr>
          <w:sz w:val="24"/>
          <w:szCs w:val="24"/>
        </w:rPr>
        <w:t>evaluators to apply</w:t>
      </w:r>
      <w:r w:rsidRPr="00850DA1">
        <w:rPr>
          <w:sz w:val="24"/>
          <w:szCs w:val="24"/>
        </w:rPr>
        <w:t xml:space="preserve">. </w:t>
      </w:r>
    </w:p>
    <w:p w:rsidR="00E00BE6" w:rsidRPr="00850DA1" w:rsidRDefault="00E00BE6" w:rsidP="00EF15FF">
      <w:pPr>
        <w:spacing w:after="0"/>
        <w:jc w:val="both"/>
        <w:rPr>
          <w:sz w:val="24"/>
          <w:szCs w:val="24"/>
        </w:rPr>
      </w:pPr>
      <w:r w:rsidRPr="00850DA1">
        <w:rPr>
          <w:sz w:val="24"/>
          <w:szCs w:val="24"/>
        </w:rPr>
        <w:t>The profile of the lead consultant is:</w:t>
      </w:r>
    </w:p>
    <w:p w:rsidR="00E00BE6" w:rsidRPr="00850DA1" w:rsidRDefault="009910BD" w:rsidP="00EF15FF">
      <w:pPr>
        <w:pStyle w:val="ListParagraph"/>
        <w:numPr>
          <w:ilvl w:val="0"/>
          <w:numId w:val="13"/>
        </w:numPr>
        <w:spacing w:after="0"/>
        <w:ind w:left="1080"/>
        <w:jc w:val="both"/>
        <w:rPr>
          <w:sz w:val="24"/>
          <w:szCs w:val="24"/>
        </w:rPr>
      </w:pPr>
      <w:r w:rsidRPr="00850DA1">
        <w:rPr>
          <w:sz w:val="24"/>
          <w:szCs w:val="24"/>
        </w:rPr>
        <w:t>Academic and/or technical background in</w:t>
      </w:r>
      <w:r w:rsidR="00541F01" w:rsidRPr="00850DA1">
        <w:rPr>
          <w:sz w:val="24"/>
          <w:szCs w:val="24"/>
        </w:rPr>
        <w:t xml:space="preserve"> </w:t>
      </w:r>
      <w:r w:rsidRPr="00850DA1">
        <w:rPr>
          <w:sz w:val="24"/>
          <w:szCs w:val="24"/>
        </w:rPr>
        <w:t xml:space="preserve">water and sanitation engineering and/or </w:t>
      </w:r>
      <w:r w:rsidR="00541F01" w:rsidRPr="00850DA1">
        <w:rPr>
          <w:sz w:val="24"/>
          <w:szCs w:val="24"/>
        </w:rPr>
        <w:t xml:space="preserve">social </w:t>
      </w:r>
      <w:r w:rsidRPr="00850DA1">
        <w:rPr>
          <w:sz w:val="24"/>
          <w:szCs w:val="24"/>
        </w:rPr>
        <w:t>sciences and research methods</w:t>
      </w:r>
      <w:r w:rsidR="006E2C35" w:rsidRPr="00850DA1">
        <w:rPr>
          <w:sz w:val="24"/>
          <w:szCs w:val="24"/>
        </w:rPr>
        <w:t xml:space="preserve">, </w:t>
      </w:r>
      <w:r w:rsidRPr="00850DA1">
        <w:rPr>
          <w:sz w:val="24"/>
          <w:szCs w:val="24"/>
        </w:rPr>
        <w:t>development studies</w:t>
      </w:r>
      <w:r w:rsidR="00EC26D2" w:rsidRPr="00850DA1">
        <w:rPr>
          <w:sz w:val="24"/>
          <w:szCs w:val="24"/>
        </w:rPr>
        <w:t>, or other related fields</w:t>
      </w:r>
    </w:p>
    <w:p w:rsidR="00776A82" w:rsidRPr="00850DA1" w:rsidRDefault="00541F01" w:rsidP="00EF15FF">
      <w:pPr>
        <w:pStyle w:val="ListParagraph"/>
        <w:numPr>
          <w:ilvl w:val="0"/>
          <w:numId w:val="13"/>
        </w:numPr>
        <w:spacing w:after="0"/>
        <w:ind w:left="1080"/>
        <w:jc w:val="both"/>
        <w:rPr>
          <w:sz w:val="24"/>
          <w:szCs w:val="24"/>
        </w:rPr>
      </w:pPr>
      <w:r w:rsidRPr="00850DA1">
        <w:rPr>
          <w:sz w:val="24"/>
          <w:szCs w:val="24"/>
        </w:rPr>
        <w:t>Extensive e</w:t>
      </w:r>
      <w:r w:rsidR="00776A82" w:rsidRPr="00850DA1">
        <w:rPr>
          <w:sz w:val="24"/>
          <w:szCs w:val="24"/>
        </w:rPr>
        <w:t xml:space="preserve">xperience </w:t>
      </w:r>
      <w:r w:rsidR="00626F04" w:rsidRPr="00850DA1">
        <w:rPr>
          <w:sz w:val="24"/>
          <w:szCs w:val="24"/>
        </w:rPr>
        <w:t xml:space="preserve">of conducting </w:t>
      </w:r>
      <w:r w:rsidR="00776A82" w:rsidRPr="00850DA1">
        <w:rPr>
          <w:sz w:val="24"/>
          <w:szCs w:val="24"/>
        </w:rPr>
        <w:t xml:space="preserve">evaluations </w:t>
      </w:r>
      <w:r w:rsidR="006E2C35" w:rsidRPr="00850DA1">
        <w:rPr>
          <w:sz w:val="24"/>
          <w:szCs w:val="24"/>
        </w:rPr>
        <w:t>alo</w:t>
      </w:r>
      <w:r w:rsidR="00026275" w:rsidRPr="00850DA1">
        <w:rPr>
          <w:sz w:val="24"/>
          <w:szCs w:val="24"/>
        </w:rPr>
        <w:t>ng DAC OECD evaluation criteria</w:t>
      </w:r>
      <w:r w:rsidR="006E2C35" w:rsidRPr="00850DA1">
        <w:rPr>
          <w:sz w:val="24"/>
          <w:szCs w:val="24"/>
        </w:rPr>
        <w:t>,</w:t>
      </w:r>
      <w:r w:rsidR="00776A82" w:rsidRPr="00850DA1">
        <w:rPr>
          <w:sz w:val="24"/>
          <w:szCs w:val="24"/>
        </w:rPr>
        <w:t xml:space="preserve"> ideally leading an evaluation team and experience of designing evaluation methodology / tools, data analysis etc. </w:t>
      </w:r>
    </w:p>
    <w:p w:rsidR="00E00BE6" w:rsidRPr="00850DA1" w:rsidRDefault="00E00BE6" w:rsidP="00EF15FF">
      <w:pPr>
        <w:pStyle w:val="ListParagraph"/>
        <w:numPr>
          <w:ilvl w:val="0"/>
          <w:numId w:val="13"/>
        </w:numPr>
        <w:spacing w:after="0"/>
        <w:ind w:left="1080"/>
        <w:jc w:val="both"/>
        <w:rPr>
          <w:sz w:val="24"/>
          <w:szCs w:val="24"/>
        </w:rPr>
      </w:pPr>
      <w:r w:rsidRPr="00850DA1">
        <w:rPr>
          <w:sz w:val="24"/>
          <w:szCs w:val="24"/>
        </w:rPr>
        <w:t>Experience of working in humanitarian contexts and good understanding of humanitarian response work</w:t>
      </w:r>
      <w:r w:rsidR="008F5D88" w:rsidRPr="00850DA1">
        <w:rPr>
          <w:sz w:val="24"/>
          <w:szCs w:val="24"/>
        </w:rPr>
        <w:t>, especially in WASH and water-borne diseases response programs</w:t>
      </w:r>
      <w:r w:rsidRPr="00850DA1">
        <w:rPr>
          <w:sz w:val="24"/>
          <w:szCs w:val="24"/>
        </w:rPr>
        <w:t xml:space="preserve"> – both in </w:t>
      </w:r>
      <w:r w:rsidR="005E03F2" w:rsidRPr="00850DA1">
        <w:rPr>
          <w:sz w:val="24"/>
          <w:szCs w:val="24"/>
        </w:rPr>
        <w:t>program</w:t>
      </w:r>
      <w:r w:rsidR="00626F04" w:rsidRPr="00850DA1">
        <w:rPr>
          <w:sz w:val="24"/>
          <w:szCs w:val="24"/>
        </w:rPr>
        <w:t>me</w:t>
      </w:r>
      <w:r w:rsidRPr="00850DA1">
        <w:rPr>
          <w:sz w:val="24"/>
          <w:szCs w:val="24"/>
        </w:rPr>
        <w:t xml:space="preserve">s and operations </w:t>
      </w:r>
    </w:p>
    <w:p w:rsidR="00E00BE6" w:rsidRPr="00850DA1" w:rsidRDefault="00E00BE6" w:rsidP="00EF15FF">
      <w:pPr>
        <w:pStyle w:val="ListParagraph"/>
        <w:numPr>
          <w:ilvl w:val="0"/>
          <w:numId w:val="13"/>
        </w:numPr>
        <w:spacing w:after="0"/>
        <w:ind w:left="1080"/>
        <w:jc w:val="both"/>
        <w:rPr>
          <w:sz w:val="24"/>
          <w:szCs w:val="24"/>
        </w:rPr>
      </w:pPr>
      <w:r w:rsidRPr="00850DA1">
        <w:rPr>
          <w:sz w:val="24"/>
          <w:szCs w:val="24"/>
        </w:rPr>
        <w:t>In-depth knowledge of quantitative and qualitative research methods</w:t>
      </w:r>
    </w:p>
    <w:p w:rsidR="00E00BE6" w:rsidRPr="00850DA1" w:rsidRDefault="00E00BE6" w:rsidP="00EF15FF">
      <w:pPr>
        <w:pStyle w:val="ListParagraph"/>
        <w:numPr>
          <w:ilvl w:val="0"/>
          <w:numId w:val="13"/>
        </w:numPr>
        <w:spacing w:after="0"/>
        <w:ind w:left="1080"/>
        <w:jc w:val="both"/>
        <w:rPr>
          <w:sz w:val="24"/>
          <w:szCs w:val="24"/>
        </w:rPr>
      </w:pPr>
      <w:r w:rsidRPr="00850DA1">
        <w:rPr>
          <w:sz w:val="24"/>
          <w:szCs w:val="24"/>
        </w:rPr>
        <w:t>Com</w:t>
      </w:r>
      <w:r w:rsidR="00E01BDA" w:rsidRPr="00850DA1">
        <w:rPr>
          <w:sz w:val="24"/>
          <w:szCs w:val="24"/>
        </w:rPr>
        <w:t xml:space="preserve">petent </w:t>
      </w:r>
      <w:r w:rsidRPr="00850DA1">
        <w:rPr>
          <w:sz w:val="24"/>
          <w:szCs w:val="24"/>
        </w:rPr>
        <w:t xml:space="preserve">in using statistical packages for quantitative </w:t>
      </w:r>
      <w:r w:rsidR="00776A82" w:rsidRPr="00850DA1">
        <w:rPr>
          <w:sz w:val="24"/>
          <w:szCs w:val="24"/>
        </w:rPr>
        <w:t xml:space="preserve">and qualitative </w:t>
      </w:r>
      <w:r w:rsidRPr="00850DA1">
        <w:rPr>
          <w:sz w:val="24"/>
          <w:szCs w:val="24"/>
        </w:rPr>
        <w:t>analyses</w:t>
      </w:r>
    </w:p>
    <w:p w:rsidR="00E00BE6" w:rsidRPr="00850DA1" w:rsidRDefault="00E01BDA" w:rsidP="00EF15FF">
      <w:pPr>
        <w:pStyle w:val="ListParagraph"/>
        <w:numPr>
          <w:ilvl w:val="0"/>
          <w:numId w:val="13"/>
        </w:numPr>
        <w:spacing w:after="0"/>
        <w:ind w:left="1080"/>
        <w:jc w:val="both"/>
        <w:rPr>
          <w:sz w:val="24"/>
          <w:szCs w:val="24"/>
        </w:rPr>
      </w:pPr>
      <w:r w:rsidRPr="00850DA1">
        <w:rPr>
          <w:sz w:val="24"/>
          <w:szCs w:val="24"/>
        </w:rPr>
        <w:t>Excellent p</w:t>
      </w:r>
      <w:r w:rsidR="00E00BE6" w:rsidRPr="00850DA1">
        <w:rPr>
          <w:sz w:val="24"/>
          <w:szCs w:val="24"/>
        </w:rPr>
        <w:t>resentation and writing skills</w:t>
      </w:r>
    </w:p>
    <w:p w:rsidR="00E00BE6" w:rsidRPr="00850DA1" w:rsidRDefault="00E00BE6" w:rsidP="00EF15FF">
      <w:pPr>
        <w:pStyle w:val="ListParagraph"/>
        <w:numPr>
          <w:ilvl w:val="0"/>
          <w:numId w:val="13"/>
        </w:numPr>
        <w:spacing w:after="0"/>
        <w:ind w:left="1080"/>
        <w:jc w:val="both"/>
        <w:rPr>
          <w:sz w:val="24"/>
          <w:szCs w:val="24"/>
        </w:rPr>
      </w:pPr>
      <w:r w:rsidRPr="00850DA1">
        <w:rPr>
          <w:sz w:val="24"/>
          <w:szCs w:val="24"/>
        </w:rPr>
        <w:t xml:space="preserve">Capacity to work collaboratively with multiple stakeholders </w:t>
      </w:r>
    </w:p>
    <w:p w:rsidR="00E00BE6" w:rsidRPr="00850DA1" w:rsidRDefault="00E00BE6" w:rsidP="00EF15FF">
      <w:pPr>
        <w:pStyle w:val="ListParagraph"/>
        <w:numPr>
          <w:ilvl w:val="0"/>
          <w:numId w:val="13"/>
        </w:numPr>
        <w:spacing w:after="0"/>
        <w:ind w:left="1080"/>
        <w:jc w:val="both"/>
        <w:rPr>
          <w:sz w:val="24"/>
          <w:szCs w:val="24"/>
        </w:rPr>
      </w:pPr>
      <w:r w:rsidRPr="00850DA1">
        <w:rPr>
          <w:sz w:val="24"/>
          <w:szCs w:val="24"/>
        </w:rPr>
        <w:t xml:space="preserve">Excellent analytical and writing in English </w:t>
      </w:r>
      <w:r w:rsidR="00026275" w:rsidRPr="00850DA1">
        <w:rPr>
          <w:sz w:val="24"/>
          <w:szCs w:val="24"/>
        </w:rPr>
        <w:t>and</w:t>
      </w:r>
      <w:r w:rsidR="003A20A6" w:rsidRPr="00850DA1">
        <w:rPr>
          <w:sz w:val="24"/>
          <w:szCs w:val="24"/>
        </w:rPr>
        <w:t xml:space="preserve"> French</w:t>
      </w:r>
      <w:r w:rsidR="00026275" w:rsidRPr="00850DA1">
        <w:rPr>
          <w:sz w:val="24"/>
          <w:szCs w:val="24"/>
        </w:rPr>
        <w:t xml:space="preserve"> preferred</w:t>
      </w:r>
    </w:p>
    <w:p w:rsidR="0056460E" w:rsidRPr="00850DA1" w:rsidRDefault="0056460E" w:rsidP="0056460E">
      <w:pPr>
        <w:pStyle w:val="ListParagraph"/>
        <w:spacing w:after="0"/>
        <w:ind w:left="1080"/>
        <w:jc w:val="both"/>
        <w:rPr>
          <w:sz w:val="24"/>
          <w:szCs w:val="24"/>
        </w:rPr>
      </w:pPr>
    </w:p>
    <w:p w:rsidR="00E00BE6" w:rsidRPr="00850DA1" w:rsidRDefault="003F4FC4" w:rsidP="00EF15FF">
      <w:pPr>
        <w:pStyle w:val="Heading1"/>
        <w:spacing w:before="0"/>
        <w:jc w:val="both"/>
        <w:rPr>
          <w:sz w:val="24"/>
          <w:szCs w:val="24"/>
        </w:rPr>
      </w:pPr>
      <w:r w:rsidRPr="00850DA1">
        <w:rPr>
          <w:sz w:val="24"/>
          <w:szCs w:val="24"/>
        </w:rPr>
        <w:t>9</w:t>
      </w:r>
      <w:r w:rsidR="00CB715A" w:rsidRPr="00850DA1">
        <w:rPr>
          <w:sz w:val="24"/>
          <w:szCs w:val="24"/>
        </w:rPr>
        <w:t>. Documents to be Included in the Tender</w:t>
      </w:r>
    </w:p>
    <w:p w:rsidR="00CB715A" w:rsidRPr="00850DA1" w:rsidRDefault="00CB715A" w:rsidP="0056460E">
      <w:pPr>
        <w:pStyle w:val="ListParagraph"/>
        <w:numPr>
          <w:ilvl w:val="0"/>
          <w:numId w:val="13"/>
        </w:numPr>
        <w:spacing w:after="0"/>
        <w:ind w:left="1080"/>
        <w:jc w:val="both"/>
        <w:rPr>
          <w:sz w:val="24"/>
          <w:szCs w:val="24"/>
        </w:rPr>
      </w:pPr>
      <w:r w:rsidRPr="00850DA1">
        <w:rPr>
          <w:sz w:val="24"/>
          <w:szCs w:val="24"/>
        </w:rPr>
        <w:t>A curriculum vitae including detailing</w:t>
      </w:r>
      <w:r w:rsidR="00D0723A" w:rsidRPr="00850DA1">
        <w:rPr>
          <w:sz w:val="24"/>
          <w:szCs w:val="24"/>
        </w:rPr>
        <w:t xml:space="preserve"> relevant experience in evaluating</w:t>
      </w:r>
      <w:r w:rsidRPr="00850DA1">
        <w:rPr>
          <w:sz w:val="24"/>
          <w:szCs w:val="24"/>
        </w:rPr>
        <w:t xml:space="preserve"> humanitarian and / or development</w:t>
      </w:r>
      <w:r w:rsidR="00D0723A" w:rsidRPr="00850DA1">
        <w:rPr>
          <w:sz w:val="24"/>
          <w:szCs w:val="24"/>
        </w:rPr>
        <w:t xml:space="preserve"> projects</w:t>
      </w:r>
      <w:r w:rsidRPr="00850DA1">
        <w:rPr>
          <w:sz w:val="24"/>
          <w:szCs w:val="24"/>
        </w:rPr>
        <w:t>;</w:t>
      </w:r>
    </w:p>
    <w:p w:rsidR="00CB715A" w:rsidRPr="00850DA1" w:rsidRDefault="00CB715A" w:rsidP="0056460E">
      <w:pPr>
        <w:pStyle w:val="ListParagraph"/>
        <w:numPr>
          <w:ilvl w:val="0"/>
          <w:numId w:val="13"/>
        </w:numPr>
        <w:spacing w:after="0"/>
        <w:ind w:left="1080"/>
        <w:jc w:val="both"/>
        <w:rPr>
          <w:sz w:val="24"/>
          <w:szCs w:val="24"/>
        </w:rPr>
      </w:pPr>
      <w:r w:rsidRPr="00850DA1">
        <w:rPr>
          <w:sz w:val="24"/>
          <w:szCs w:val="24"/>
        </w:rPr>
        <w:t>If necessary - a brief description of the team assembled to conduct the evaluation, as well as the CVs of the team members;</w:t>
      </w:r>
      <w:r w:rsidR="0080714E" w:rsidRPr="00850DA1">
        <w:rPr>
          <w:sz w:val="24"/>
          <w:szCs w:val="24"/>
        </w:rPr>
        <w:t xml:space="preserve">  </w:t>
      </w:r>
    </w:p>
    <w:p w:rsidR="00CB715A" w:rsidRPr="00850DA1" w:rsidRDefault="00CB715A" w:rsidP="0056460E">
      <w:pPr>
        <w:pStyle w:val="ListParagraph"/>
        <w:numPr>
          <w:ilvl w:val="0"/>
          <w:numId w:val="13"/>
        </w:numPr>
        <w:spacing w:after="0"/>
        <w:ind w:left="1080"/>
        <w:jc w:val="both"/>
        <w:rPr>
          <w:sz w:val="24"/>
          <w:szCs w:val="24"/>
        </w:rPr>
      </w:pPr>
      <w:r w:rsidRPr="00850DA1">
        <w:rPr>
          <w:sz w:val="24"/>
          <w:szCs w:val="24"/>
        </w:rPr>
        <w:t xml:space="preserve">A technical proposal in </w:t>
      </w:r>
      <w:r w:rsidR="00F564E2" w:rsidRPr="004110E3">
        <w:rPr>
          <w:b/>
          <w:sz w:val="24"/>
          <w:szCs w:val="24"/>
          <w:u w:val="single"/>
        </w:rPr>
        <w:t xml:space="preserve">English </w:t>
      </w:r>
      <w:r w:rsidR="004110E3" w:rsidRPr="004110E3">
        <w:rPr>
          <w:b/>
          <w:sz w:val="24"/>
          <w:szCs w:val="24"/>
          <w:u w:val="single"/>
        </w:rPr>
        <w:t xml:space="preserve">AND </w:t>
      </w:r>
      <w:r w:rsidR="00F564E2" w:rsidRPr="004110E3">
        <w:rPr>
          <w:b/>
          <w:sz w:val="24"/>
          <w:szCs w:val="24"/>
          <w:u w:val="single"/>
        </w:rPr>
        <w:t>French</w:t>
      </w:r>
      <w:r w:rsidR="00F564E2" w:rsidRPr="00850DA1">
        <w:rPr>
          <w:sz w:val="24"/>
          <w:szCs w:val="24"/>
        </w:rPr>
        <w:t xml:space="preserve"> </w:t>
      </w:r>
      <w:r w:rsidRPr="00850DA1">
        <w:rPr>
          <w:sz w:val="24"/>
          <w:szCs w:val="24"/>
        </w:rPr>
        <w:t>(15 pages) including elements of:</w:t>
      </w:r>
    </w:p>
    <w:p w:rsidR="00CB715A" w:rsidRPr="00850DA1" w:rsidRDefault="00CB715A" w:rsidP="009910BD">
      <w:pPr>
        <w:pStyle w:val="ListParagraph"/>
        <w:numPr>
          <w:ilvl w:val="0"/>
          <w:numId w:val="32"/>
        </w:numPr>
        <w:spacing w:after="0"/>
        <w:jc w:val="both"/>
        <w:rPr>
          <w:sz w:val="24"/>
          <w:szCs w:val="24"/>
        </w:rPr>
      </w:pPr>
      <w:r w:rsidRPr="00850DA1">
        <w:rPr>
          <w:sz w:val="24"/>
          <w:szCs w:val="24"/>
        </w:rPr>
        <w:t>Understanding the context and key issues of the project and evaluation;</w:t>
      </w:r>
    </w:p>
    <w:p w:rsidR="00CB715A" w:rsidRPr="00850DA1" w:rsidRDefault="00CB715A" w:rsidP="009910BD">
      <w:pPr>
        <w:pStyle w:val="ListParagraph"/>
        <w:numPr>
          <w:ilvl w:val="0"/>
          <w:numId w:val="32"/>
        </w:numPr>
        <w:spacing w:after="0"/>
        <w:jc w:val="both"/>
        <w:rPr>
          <w:sz w:val="24"/>
          <w:szCs w:val="24"/>
        </w:rPr>
      </w:pPr>
      <w:r w:rsidRPr="00850DA1">
        <w:rPr>
          <w:sz w:val="24"/>
          <w:szCs w:val="24"/>
        </w:rPr>
        <w:t>The methodology, an evaluation matrix as well as information on the main tools used to conduct the evaluation;</w:t>
      </w:r>
    </w:p>
    <w:p w:rsidR="00CB715A" w:rsidRPr="00850DA1" w:rsidRDefault="00CB715A" w:rsidP="009910BD">
      <w:pPr>
        <w:pStyle w:val="ListParagraph"/>
        <w:numPr>
          <w:ilvl w:val="0"/>
          <w:numId w:val="32"/>
        </w:numPr>
        <w:spacing w:after="0"/>
        <w:jc w:val="both"/>
        <w:rPr>
          <w:sz w:val="24"/>
          <w:szCs w:val="24"/>
        </w:rPr>
      </w:pPr>
      <w:r w:rsidRPr="00850DA1">
        <w:rPr>
          <w:sz w:val="24"/>
          <w:szCs w:val="24"/>
        </w:rPr>
        <w:t xml:space="preserve">A </w:t>
      </w:r>
      <w:r w:rsidR="00D0723A" w:rsidRPr="00850DA1">
        <w:rPr>
          <w:sz w:val="24"/>
          <w:szCs w:val="24"/>
        </w:rPr>
        <w:t>detailed work plan</w:t>
      </w:r>
      <w:r w:rsidRPr="00850DA1">
        <w:rPr>
          <w:sz w:val="24"/>
          <w:szCs w:val="24"/>
        </w:rPr>
        <w:t>;</w:t>
      </w:r>
    </w:p>
    <w:p w:rsidR="00CB715A" w:rsidRPr="00850DA1" w:rsidRDefault="00CB715A" w:rsidP="0056460E">
      <w:pPr>
        <w:pStyle w:val="ListParagraph"/>
        <w:numPr>
          <w:ilvl w:val="0"/>
          <w:numId w:val="13"/>
        </w:numPr>
        <w:spacing w:after="0"/>
        <w:ind w:left="1080"/>
        <w:jc w:val="both"/>
        <w:rPr>
          <w:sz w:val="24"/>
          <w:szCs w:val="24"/>
        </w:rPr>
      </w:pPr>
      <w:r w:rsidRPr="00850DA1">
        <w:rPr>
          <w:sz w:val="24"/>
          <w:szCs w:val="24"/>
        </w:rPr>
        <w:t>For domestic or foreign consultants residing in Haiti - also provide copies of documents proving the Haitian tax status of consultant</w:t>
      </w:r>
      <w:r w:rsidR="00FE1221" w:rsidRPr="00850DA1">
        <w:rPr>
          <w:sz w:val="24"/>
          <w:szCs w:val="24"/>
        </w:rPr>
        <w:t>,</w:t>
      </w:r>
      <w:r w:rsidRPr="00850DA1">
        <w:rPr>
          <w:sz w:val="24"/>
          <w:szCs w:val="24"/>
        </w:rPr>
        <w:t xml:space="preserve"> to confirm the application of the correct rate of tax to be paid by Goal to Haiti DGI:</w:t>
      </w:r>
    </w:p>
    <w:p w:rsidR="00CB715A" w:rsidRPr="00850DA1" w:rsidRDefault="00CB715A" w:rsidP="009910BD">
      <w:pPr>
        <w:pStyle w:val="ListParagraph"/>
        <w:numPr>
          <w:ilvl w:val="0"/>
          <w:numId w:val="32"/>
        </w:numPr>
        <w:spacing w:after="0"/>
        <w:jc w:val="both"/>
        <w:rPr>
          <w:sz w:val="24"/>
          <w:szCs w:val="24"/>
        </w:rPr>
      </w:pPr>
      <w:r w:rsidRPr="00850DA1">
        <w:rPr>
          <w:sz w:val="24"/>
          <w:szCs w:val="24"/>
        </w:rPr>
        <w:t xml:space="preserve">For a company: </w:t>
      </w:r>
      <w:r w:rsidR="009910BD" w:rsidRPr="00850DA1">
        <w:rPr>
          <w:sz w:val="24"/>
          <w:szCs w:val="24"/>
        </w:rPr>
        <w:t xml:space="preserve">valid </w:t>
      </w:r>
      <w:r w:rsidRPr="00850DA1">
        <w:rPr>
          <w:sz w:val="24"/>
          <w:szCs w:val="24"/>
        </w:rPr>
        <w:t xml:space="preserve">patent </w:t>
      </w:r>
    </w:p>
    <w:p w:rsidR="009910BD" w:rsidRPr="00850DA1" w:rsidRDefault="00CB715A" w:rsidP="009910BD">
      <w:pPr>
        <w:pStyle w:val="ListParagraph"/>
        <w:numPr>
          <w:ilvl w:val="0"/>
          <w:numId w:val="32"/>
        </w:numPr>
        <w:spacing w:after="0"/>
        <w:jc w:val="both"/>
        <w:rPr>
          <w:sz w:val="24"/>
          <w:szCs w:val="24"/>
        </w:rPr>
      </w:pPr>
      <w:r w:rsidRPr="00850DA1">
        <w:rPr>
          <w:sz w:val="24"/>
          <w:szCs w:val="24"/>
        </w:rPr>
        <w:t>For a</w:t>
      </w:r>
      <w:r w:rsidR="00AA4789" w:rsidRPr="00850DA1">
        <w:rPr>
          <w:sz w:val="24"/>
          <w:szCs w:val="24"/>
        </w:rPr>
        <w:t xml:space="preserve">n individual: </w:t>
      </w:r>
      <w:r w:rsidRPr="00850DA1">
        <w:rPr>
          <w:sz w:val="24"/>
          <w:szCs w:val="24"/>
        </w:rPr>
        <w:t xml:space="preserve"> </w:t>
      </w:r>
      <w:r w:rsidR="00AA4789" w:rsidRPr="00850DA1">
        <w:rPr>
          <w:sz w:val="24"/>
          <w:szCs w:val="24"/>
        </w:rPr>
        <w:t xml:space="preserve">a </w:t>
      </w:r>
      <w:r w:rsidRPr="00850DA1">
        <w:rPr>
          <w:sz w:val="24"/>
          <w:szCs w:val="24"/>
        </w:rPr>
        <w:t>Haitian national identity card or</w:t>
      </w:r>
      <w:r w:rsidR="00AA4789" w:rsidRPr="00850DA1">
        <w:rPr>
          <w:sz w:val="24"/>
          <w:szCs w:val="24"/>
        </w:rPr>
        <w:t xml:space="preserve"> valid residence permit</w:t>
      </w:r>
    </w:p>
    <w:p w:rsidR="00CB715A" w:rsidRDefault="00CB715A" w:rsidP="0056460E">
      <w:pPr>
        <w:pStyle w:val="ListParagraph"/>
        <w:numPr>
          <w:ilvl w:val="0"/>
          <w:numId w:val="13"/>
        </w:numPr>
        <w:spacing w:after="0"/>
        <w:ind w:left="1080"/>
        <w:jc w:val="both"/>
        <w:rPr>
          <w:sz w:val="24"/>
          <w:szCs w:val="24"/>
        </w:rPr>
      </w:pPr>
      <w:r w:rsidRPr="00850DA1">
        <w:rPr>
          <w:sz w:val="24"/>
          <w:szCs w:val="24"/>
        </w:rPr>
        <w:t>A financial proposal in euros</w:t>
      </w:r>
      <w:r w:rsidR="00D0723A" w:rsidRPr="00850DA1">
        <w:rPr>
          <w:sz w:val="24"/>
          <w:szCs w:val="24"/>
        </w:rPr>
        <w:t xml:space="preserve"> in</w:t>
      </w:r>
      <w:r w:rsidRPr="00850DA1">
        <w:rPr>
          <w:sz w:val="24"/>
          <w:szCs w:val="24"/>
        </w:rPr>
        <w:t xml:space="preserve"> the model below</w:t>
      </w:r>
      <w:r w:rsidR="003445E3">
        <w:rPr>
          <w:sz w:val="24"/>
          <w:szCs w:val="24"/>
        </w:rPr>
        <w:t>, including desired currency by the consultant, as well as exchange rate to be applied for payment</w:t>
      </w:r>
      <w:r w:rsidRPr="00850DA1">
        <w:rPr>
          <w:sz w:val="24"/>
          <w:szCs w:val="24"/>
        </w:rPr>
        <w:t>:</w:t>
      </w:r>
    </w:p>
    <w:p w:rsidR="009910BD" w:rsidRPr="00850DA1" w:rsidRDefault="009910BD" w:rsidP="009910BD">
      <w:pPr>
        <w:spacing w:after="0"/>
        <w:jc w:val="both"/>
        <w:rPr>
          <w:sz w:val="24"/>
          <w:szCs w:val="24"/>
        </w:rPr>
      </w:pPr>
    </w:p>
    <w:tbl>
      <w:tblPr>
        <w:tblStyle w:val="TableGrid"/>
        <w:tblW w:w="0" w:type="auto"/>
        <w:jc w:val="center"/>
        <w:tblLook w:val="04A0" w:firstRow="1" w:lastRow="0" w:firstColumn="1" w:lastColumn="0" w:noHBand="0" w:noVBand="1"/>
      </w:tblPr>
      <w:tblGrid>
        <w:gridCol w:w="4093"/>
        <w:gridCol w:w="2326"/>
        <w:gridCol w:w="2597"/>
      </w:tblGrid>
      <w:tr w:rsidR="00CB715A" w:rsidRPr="00850DA1" w:rsidTr="009910BD">
        <w:trPr>
          <w:trHeight w:val="70"/>
          <w:jc w:val="center"/>
        </w:trPr>
        <w:tc>
          <w:tcPr>
            <w:tcW w:w="4093" w:type="dxa"/>
          </w:tcPr>
          <w:p w:rsidR="00CB715A" w:rsidRPr="00850DA1" w:rsidRDefault="00CB715A" w:rsidP="00EF15FF">
            <w:pPr>
              <w:jc w:val="both"/>
              <w:rPr>
                <w:b/>
                <w:sz w:val="24"/>
                <w:szCs w:val="24"/>
              </w:rPr>
            </w:pPr>
            <w:r w:rsidRPr="00850DA1">
              <w:rPr>
                <w:b/>
                <w:sz w:val="24"/>
                <w:szCs w:val="24"/>
              </w:rPr>
              <w:t>Designation (euros)</w:t>
            </w:r>
          </w:p>
        </w:tc>
        <w:tc>
          <w:tcPr>
            <w:tcW w:w="2326" w:type="dxa"/>
          </w:tcPr>
          <w:p w:rsidR="00CB715A" w:rsidRPr="00850DA1" w:rsidRDefault="00667BCD" w:rsidP="00EF15FF">
            <w:pPr>
              <w:jc w:val="both"/>
              <w:rPr>
                <w:b/>
                <w:sz w:val="24"/>
                <w:szCs w:val="24"/>
                <w:highlight w:val="yellow"/>
              </w:rPr>
            </w:pPr>
            <w:r w:rsidRPr="00850DA1">
              <w:rPr>
                <w:b/>
                <w:sz w:val="24"/>
                <w:szCs w:val="24"/>
              </w:rPr>
              <w:t>Number / Quantity</w:t>
            </w:r>
          </w:p>
        </w:tc>
        <w:tc>
          <w:tcPr>
            <w:tcW w:w="2597" w:type="dxa"/>
          </w:tcPr>
          <w:p w:rsidR="00CB715A" w:rsidRPr="00850DA1" w:rsidRDefault="00667BCD" w:rsidP="00EF15FF">
            <w:pPr>
              <w:jc w:val="both"/>
              <w:rPr>
                <w:b/>
                <w:sz w:val="24"/>
                <w:szCs w:val="24"/>
                <w:highlight w:val="yellow"/>
              </w:rPr>
            </w:pPr>
            <w:r w:rsidRPr="00850DA1">
              <w:rPr>
                <w:b/>
                <w:sz w:val="24"/>
                <w:szCs w:val="24"/>
              </w:rPr>
              <w:t>Amount (euros)</w:t>
            </w:r>
          </w:p>
        </w:tc>
      </w:tr>
      <w:tr w:rsidR="00CB715A" w:rsidRPr="00850DA1" w:rsidTr="009910BD">
        <w:trPr>
          <w:jc w:val="center"/>
        </w:trPr>
        <w:tc>
          <w:tcPr>
            <w:tcW w:w="4093" w:type="dxa"/>
          </w:tcPr>
          <w:p w:rsidR="00CB715A" w:rsidRPr="00850DA1" w:rsidRDefault="00CB715A" w:rsidP="00EF15FF">
            <w:pPr>
              <w:tabs>
                <w:tab w:val="left" w:pos="1490"/>
              </w:tabs>
              <w:jc w:val="both"/>
              <w:rPr>
                <w:sz w:val="24"/>
                <w:szCs w:val="24"/>
              </w:rPr>
            </w:pPr>
            <w:r w:rsidRPr="00850DA1">
              <w:rPr>
                <w:sz w:val="24"/>
                <w:szCs w:val="24"/>
              </w:rPr>
              <w:t>Fees (VAT excluded)</w:t>
            </w:r>
          </w:p>
        </w:tc>
        <w:tc>
          <w:tcPr>
            <w:tcW w:w="2326" w:type="dxa"/>
          </w:tcPr>
          <w:p w:rsidR="00CB715A" w:rsidRPr="00850DA1" w:rsidRDefault="00CB715A" w:rsidP="00EF15FF">
            <w:pPr>
              <w:jc w:val="both"/>
              <w:rPr>
                <w:sz w:val="24"/>
                <w:szCs w:val="24"/>
                <w:highlight w:val="yellow"/>
              </w:rPr>
            </w:pPr>
          </w:p>
        </w:tc>
        <w:tc>
          <w:tcPr>
            <w:tcW w:w="2597" w:type="dxa"/>
          </w:tcPr>
          <w:p w:rsidR="00CB715A" w:rsidRPr="00850DA1" w:rsidRDefault="00CB715A" w:rsidP="00EF15FF">
            <w:pPr>
              <w:jc w:val="both"/>
              <w:rPr>
                <w:sz w:val="24"/>
                <w:szCs w:val="24"/>
                <w:highlight w:val="yellow"/>
              </w:rPr>
            </w:pPr>
          </w:p>
        </w:tc>
      </w:tr>
      <w:tr w:rsidR="00CB715A" w:rsidRPr="00850DA1" w:rsidTr="009910BD">
        <w:trPr>
          <w:jc w:val="center"/>
        </w:trPr>
        <w:tc>
          <w:tcPr>
            <w:tcW w:w="4093" w:type="dxa"/>
          </w:tcPr>
          <w:p w:rsidR="00CB715A" w:rsidRPr="00850DA1" w:rsidRDefault="00CB715A" w:rsidP="00EF15FF">
            <w:pPr>
              <w:tabs>
                <w:tab w:val="left" w:pos="1490"/>
              </w:tabs>
              <w:jc w:val="both"/>
              <w:rPr>
                <w:sz w:val="24"/>
                <w:szCs w:val="24"/>
              </w:rPr>
            </w:pPr>
            <w:r w:rsidRPr="00850DA1">
              <w:rPr>
                <w:sz w:val="24"/>
                <w:szCs w:val="24"/>
              </w:rPr>
              <w:t>Fees (TTC)</w:t>
            </w:r>
            <w:r w:rsidR="00475B33" w:rsidRPr="00850DA1">
              <w:rPr>
                <w:rStyle w:val="FootnoteReference"/>
                <w:sz w:val="24"/>
                <w:szCs w:val="24"/>
              </w:rPr>
              <w:footnoteReference w:id="1"/>
            </w:r>
          </w:p>
        </w:tc>
        <w:tc>
          <w:tcPr>
            <w:tcW w:w="2326" w:type="dxa"/>
          </w:tcPr>
          <w:p w:rsidR="00CB715A" w:rsidRPr="00850DA1" w:rsidRDefault="00CB715A" w:rsidP="00EF15FF">
            <w:pPr>
              <w:jc w:val="both"/>
              <w:rPr>
                <w:sz w:val="24"/>
                <w:szCs w:val="24"/>
                <w:highlight w:val="yellow"/>
              </w:rPr>
            </w:pPr>
          </w:p>
        </w:tc>
        <w:tc>
          <w:tcPr>
            <w:tcW w:w="2597" w:type="dxa"/>
          </w:tcPr>
          <w:p w:rsidR="00CB715A" w:rsidRPr="00850DA1" w:rsidRDefault="00CB715A" w:rsidP="00EF15FF">
            <w:pPr>
              <w:jc w:val="both"/>
              <w:rPr>
                <w:sz w:val="24"/>
                <w:szCs w:val="24"/>
                <w:highlight w:val="yellow"/>
              </w:rPr>
            </w:pPr>
          </w:p>
        </w:tc>
      </w:tr>
      <w:tr w:rsidR="00CB715A" w:rsidRPr="00850DA1" w:rsidTr="009910BD">
        <w:trPr>
          <w:jc w:val="center"/>
        </w:trPr>
        <w:tc>
          <w:tcPr>
            <w:tcW w:w="4093" w:type="dxa"/>
          </w:tcPr>
          <w:p w:rsidR="00CB715A" w:rsidRPr="00850DA1" w:rsidRDefault="00CB715A" w:rsidP="00EF15FF">
            <w:pPr>
              <w:jc w:val="both"/>
              <w:rPr>
                <w:sz w:val="24"/>
                <w:szCs w:val="24"/>
              </w:rPr>
            </w:pPr>
            <w:r w:rsidRPr="00850DA1">
              <w:rPr>
                <w:sz w:val="24"/>
                <w:szCs w:val="24"/>
              </w:rPr>
              <w:t xml:space="preserve">Living expenses </w:t>
            </w:r>
          </w:p>
        </w:tc>
        <w:tc>
          <w:tcPr>
            <w:tcW w:w="2326" w:type="dxa"/>
          </w:tcPr>
          <w:p w:rsidR="00CB715A" w:rsidRPr="00850DA1" w:rsidRDefault="00CB715A" w:rsidP="00EF15FF">
            <w:pPr>
              <w:jc w:val="both"/>
              <w:rPr>
                <w:sz w:val="24"/>
                <w:szCs w:val="24"/>
                <w:highlight w:val="yellow"/>
              </w:rPr>
            </w:pPr>
          </w:p>
        </w:tc>
        <w:tc>
          <w:tcPr>
            <w:tcW w:w="2597" w:type="dxa"/>
          </w:tcPr>
          <w:p w:rsidR="00CB715A" w:rsidRPr="00850DA1" w:rsidRDefault="00CB715A" w:rsidP="00EF15FF">
            <w:pPr>
              <w:jc w:val="both"/>
              <w:rPr>
                <w:sz w:val="24"/>
                <w:szCs w:val="24"/>
                <w:highlight w:val="yellow"/>
              </w:rPr>
            </w:pPr>
          </w:p>
        </w:tc>
      </w:tr>
      <w:tr w:rsidR="00CB715A" w:rsidRPr="00850DA1" w:rsidTr="009910BD">
        <w:trPr>
          <w:jc w:val="center"/>
        </w:trPr>
        <w:tc>
          <w:tcPr>
            <w:tcW w:w="4093" w:type="dxa"/>
          </w:tcPr>
          <w:p w:rsidR="00CB715A" w:rsidRPr="00850DA1" w:rsidRDefault="00CB715A" w:rsidP="00EF15FF">
            <w:pPr>
              <w:jc w:val="both"/>
              <w:rPr>
                <w:sz w:val="24"/>
                <w:szCs w:val="24"/>
                <w:lang w:val="en-IE"/>
              </w:rPr>
            </w:pPr>
            <w:r w:rsidRPr="00850DA1">
              <w:rPr>
                <w:sz w:val="24"/>
                <w:szCs w:val="24"/>
                <w:lang w:val="en-IE"/>
              </w:rPr>
              <w:t>Transportation costs (Flight A/R)</w:t>
            </w:r>
          </w:p>
        </w:tc>
        <w:tc>
          <w:tcPr>
            <w:tcW w:w="2326" w:type="dxa"/>
          </w:tcPr>
          <w:p w:rsidR="00CB715A" w:rsidRPr="00850DA1" w:rsidRDefault="00CB715A" w:rsidP="00EF15FF">
            <w:pPr>
              <w:jc w:val="both"/>
              <w:rPr>
                <w:sz w:val="24"/>
                <w:szCs w:val="24"/>
                <w:highlight w:val="yellow"/>
                <w:lang w:val="en-IE"/>
              </w:rPr>
            </w:pPr>
          </w:p>
        </w:tc>
        <w:tc>
          <w:tcPr>
            <w:tcW w:w="2597" w:type="dxa"/>
          </w:tcPr>
          <w:p w:rsidR="00CB715A" w:rsidRPr="00850DA1" w:rsidRDefault="00CB715A" w:rsidP="00EF15FF">
            <w:pPr>
              <w:jc w:val="both"/>
              <w:rPr>
                <w:sz w:val="24"/>
                <w:szCs w:val="24"/>
                <w:highlight w:val="yellow"/>
                <w:lang w:val="en-IE"/>
              </w:rPr>
            </w:pPr>
          </w:p>
        </w:tc>
      </w:tr>
      <w:tr w:rsidR="00CB715A" w:rsidRPr="00850DA1" w:rsidTr="009910BD">
        <w:trPr>
          <w:jc w:val="center"/>
        </w:trPr>
        <w:tc>
          <w:tcPr>
            <w:tcW w:w="4093" w:type="dxa"/>
          </w:tcPr>
          <w:p w:rsidR="00CB715A" w:rsidRPr="00850DA1" w:rsidRDefault="00CB715A" w:rsidP="00EF15FF">
            <w:pPr>
              <w:jc w:val="both"/>
              <w:rPr>
                <w:sz w:val="24"/>
                <w:szCs w:val="24"/>
              </w:rPr>
            </w:pPr>
            <w:r w:rsidRPr="00850DA1">
              <w:rPr>
                <w:sz w:val="24"/>
                <w:szCs w:val="24"/>
              </w:rPr>
              <w:t>Production costs of paper, printing supplies</w:t>
            </w:r>
          </w:p>
        </w:tc>
        <w:tc>
          <w:tcPr>
            <w:tcW w:w="2326" w:type="dxa"/>
          </w:tcPr>
          <w:p w:rsidR="00CB715A" w:rsidRPr="00850DA1" w:rsidRDefault="00CB715A" w:rsidP="00EF15FF">
            <w:pPr>
              <w:jc w:val="both"/>
              <w:rPr>
                <w:sz w:val="24"/>
                <w:szCs w:val="24"/>
                <w:highlight w:val="yellow"/>
                <w:lang w:val="en-IE"/>
              </w:rPr>
            </w:pPr>
          </w:p>
        </w:tc>
        <w:tc>
          <w:tcPr>
            <w:tcW w:w="2597" w:type="dxa"/>
          </w:tcPr>
          <w:p w:rsidR="00CB715A" w:rsidRPr="00850DA1" w:rsidRDefault="00CB715A" w:rsidP="00EF15FF">
            <w:pPr>
              <w:jc w:val="both"/>
              <w:rPr>
                <w:sz w:val="24"/>
                <w:szCs w:val="24"/>
                <w:highlight w:val="yellow"/>
                <w:lang w:val="en-IE"/>
              </w:rPr>
            </w:pPr>
          </w:p>
        </w:tc>
      </w:tr>
      <w:tr w:rsidR="00CB715A" w:rsidRPr="00850DA1" w:rsidTr="009910BD">
        <w:trPr>
          <w:jc w:val="center"/>
        </w:trPr>
        <w:tc>
          <w:tcPr>
            <w:tcW w:w="4093" w:type="dxa"/>
          </w:tcPr>
          <w:p w:rsidR="00CB715A" w:rsidRPr="00850DA1" w:rsidRDefault="00CB715A" w:rsidP="00EF15FF">
            <w:pPr>
              <w:jc w:val="both"/>
              <w:rPr>
                <w:sz w:val="24"/>
                <w:szCs w:val="24"/>
                <w:lang w:val="en-IE"/>
              </w:rPr>
            </w:pPr>
            <w:r w:rsidRPr="00850DA1">
              <w:rPr>
                <w:sz w:val="24"/>
                <w:szCs w:val="24"/>
              </w:rPr>
              <w:t>Other (vehicle rental, fuel, meeting space rental, etc.)</w:t>
            </w:r>
          </w:p>
        </w:tc>
        <w:tc>
          <w:tcPr>
            <w:tcW w:w="2326" w:type="dxa"/>
          </w:tcPr>
          <w:p w:rsidR="00CB715A" w:rsidRPr="00850DA1" w:rsidRDefault="00CB715A" w:rsidP="00EF15FF">
            <w:pPr>
              <w:jc w:val="both"/>
              <w:rPr>
                <w:sz w:val="24"/>
                <w:szCs w:val="24"/>
                <w:highlight w:val="yellow"/>
                <w:lang w:val="en-IE"/>
              </w:rPr>
            </w:pPr>
          </w:p>
        </w:tc>
        <w:tc>
          <w:tcPr>
            <w:tcW w:w="2597" w:type="dxa"/>
          </w:tcPr>
          <w:p w:rsidR="00CB715A" w:rsidRPr="00850DA1" w:rsidRDefault="00CB715A" w:rsidP="00EF15FF">
            <w:pPr>
              <w:jc w:val="both"/>
              <w:rPr>
                <w:sz w:val="24"/>
                <w:szCs w:val="24"/>
                <w:highlight w:val="yellow"/>
                <w:lang w:val="en-IE"/>
              </w:rPr>
            </w:pPr>
          </w:p>
        </w:tc>
      </w:tr>
      <w:tr w:rsidR="00667BCD" w:rsidRPr="00850DA1" w:rsidTr="009910BD">
        <w:trPr>
          <w:jc w:val="center"/>
        </w:trPr>
        <w:tc>
          <w:tcPr>
            <w:tcW w:w="4093" w:type="dxa"/>
          </w:tcPr>
          <w:p w:rsidR="00667BCD" w:rsidRPr="00850DA1" w:rsidRDefault="00667BCD" w:rsidP="00EF15FF">
            <w:pPr>
              <w:jc w:val="both"/>
              <w:rPr>
                <w:b/>
                <w:sz w:val="24"/>
                <w:szCs w:val="24"/>
              </w:rPr>
            </w:pPr>
            <w:r w:rsidRPr="00850DA1">
              <w:rPr>
                <w:b/>
                <w:sz w:val="24"/>
                <w:szCs w:val="24"/>
              </w:rPr>
              <w:t>Total</w:t>
            </w:r>
          </w:p>
        </w:tc>
        <w:tc>
          <w:tcPr>
            <w:tcW w:w="2326" w:type="dxa"/>
          </w:tcPr>
          <w:p w:rsidR="00667BCD" w:rsidRPr="00850DA1" w:rsidRDefault="00667BCD" w:rsidP="00EF15FF">
            <w:pPr>
              <w:jc w:val="both"/>
              <w:rPr>
                <w:sz w:val="24"/>
                <w:szCs w:val="24"/>
                <w:highlight w:val="yellow"/>
                <w:lang w:val="en-IE"/>
              </w:rPr>
            </w:pPr>
          </w:p>
        </w:tc>
        <w:tc>
          <w:tcPr>
            <w:tcW w:w="2597" w:type="dxa"/>
          </w:tcPr>
          <w:p w:rsidR="00667BCD" w:rsidRPr="00850DA1" w:rsidRDefault="00667BCD" w:rsidP="00EF15FF">
            <w:pPr>
              <w:jc w:val="both"/>
              <w:rPr>
                <w:sz w:val="24"/>
                <w:szCs w:val="24"/>
                <w:highlight w:val="yellow"/>
                <w:lang w:val="en-IE"/>
              </w:rPr>
            </w:pPr>
          </w:p>
        </w:tc>
      </w:tr>
    </w:tbl>
    <w:p w:rsidR="00CB715A" w:rsidRPr="00850DA1" w:rsidRDefault="00CB715A" w:rsidP="00EF15FF">
      <w:pPr>
        <w:spacing w:after="0"/>
        <w:jc w:val="both"/>
        <w:rPr>
          <w:sz w:val="24"/>
          <w:szCs w:val="24"/>
        </w:rPr>
      </w:pPr>
    </w:p>
    <w:p w:rsidR="00CB715A" w:rsidRPr="00850DA1" w:rsidRDefault="00667BCD" w:rsidP="00EF15FF">
      <w:pPr>
        <w:pStyle w:val="Heading1"/>
        <w:spacing w:before="0"/>
        <w:jc w:val="both"/>
        <w:rPr>
          <w:sz w:val="24"/>
          <w:szCs w:val="24"/>
        </w:rPr>
      </w:pPr>
      <w:r w:rsidRPr="00850DA1">
        <w:rPr>
          <w:sz w:val="24"/>
          <w:szCs w:val="24"/>
        </w:rPr>
        <w:t>10</w:t>
      </w:r>
      <w:r w:rsidR="00CB715A" w:rsidRPr="00850DA1">
        <w:rPr>
          <w:sz w:val="24"/>
          <w:szCs w:val="24"/>
        </w:rPr>
        <w:t>. E</w:t>
      </w:r>
      <w:r w:rsidRPr="00850DA1">
        <w:rPr>
          <w:sz w:val="24"/>
          <w:szCs w:val="24"/>
        </w:rPr>
        <w:t>valuation of Tenders Received</w:t>
      </w:r>
    </w:p>
    <w:p w:rsidR="00CB715A" w:rsidRPr="00850DA1" w:rsidRDefault="00CB715A" w:rsidP="00EF15FF">
      <w:pPr>
        <w:spacing w:after="0"/>
        <w:jc w:val="both"/>
        <w:rPr>
          <w:sz w:val="24"/>
          <w:szCs w:val="24"/>
        </w:rPr>
      </w:pPr>
      <w:r w:rsidRPr="00850DA1">
        <w:rPr>
          <w:sz w:val="24"/>
          <w:szCs w:val="24"/>
        </w:rPr>
        <w:t xml:space="preserve">The contract will be awarded to the candidate with the highest </w:t>
      </w:r>
      <w:r w:rsidR="00FE1221" w:rsidRPr="00850DA1">
        <w:rPr>
          <w:sz w:val="24"/>
          <w:szCs w:val="24"/>
        </w:rPr>
        <w:t xml:space="preserve">number of </w:t>
      </w:r>
      <w:r w:rsidRPr="00850DA1">
        <w:rPr>
          <w:sz w:val="24"/>
          <w:szCs w:val="24"/>
        </w:rPr>
        <w:t>points based on the following scale:</w:t>
      </w:r>
    </w:p>
    <w:p w:rsidR="009910BD" w:rsidRPr="00850DA1" w:rsidRDefault="009910BD" w:rsidP="00EF15FF">
      <w:pPr>
        <w:spacing w:after="0"/>
        <w:jc w:val="both"/>
        <w:rPr>
          <w:sz w:val="24"/>
          <w:szCs w:val="24"/>
        </w:rPr>
      </w:pPr>
    </w:p>
    <w:tbl>
      <w:tblPr>
        <w:tblStyle w:val="TableGrid"/>
        <w:tblW w:w="9005" w:type="dxa"/>
        <w:jc w:val="center"/>
        <w:tblLook w:val="04A0" w:firstRow="1" w:lastRow="0" w:firstColumn="1" w:lastColumn="0" w:noHBand="0" w:noVBand="1"/>
      </w:tblPr>
      <w:tblGrid>
        <w:gridCol w:w="7421"/>
        <w:gridCol w:w="1584"/>
      </w:tblGrid>
      <w:tr w:rsidR="00667BCD" w:rsidRPr="00850DA1" w:rsidTr="003445E3">
        <w:trPr>
          <w:jc w:val="center"/>
        </w:trPr>
        <w:tc>
          <w:tcPr>
            <w:tcW w:w="9005" w:type="dxa"/>
            <w:gridSpan w:val="2"/>
            <w:shd w:val="clear" w:color="auto" w:fill="BFBFBF" w:themeFill="background1" w:themeFillShade="BF"/>
          </w:tcPr>
          <w:p w:rsidR="00667BCD" w:rsidRPr="00850DA1" w:rsidRDefault="00667BCD" w:rsidP="00EF15FF">
            <w:pPr>
              <w:jc w:val="both"/>
              <w:rPr>
                <w:b/>
                <w:sz w:val="24"/>
                <w:szCs w:val="24"/>
                <w:highlight w:val="yellow"/>
                <w:lang w:val="en-IE"/>
              </w:rPr>
            </w:pPr>
            <w:r w:rsidRPr="00850DA1">
              <w:rPr>
                <w:b/>
                <w:sz w:val="24"/>
                <w:szCs w:val="24"/>
                <w:lang w:val="en-IE"/>
              </w:rPr>
              <w:t xml:space="preserve">Step 1- </w:t>
            </w:r>
            <w:r w:rsidRPr="00850DA1">
              <w:rPr>
                <w:b/>
                <w:sz w:val="24"/>
                <w:szCs w:val="24"/>
              </w:rPr>
              <w:t>Analysis of the fina</w:t>
            </w:r>
            <w:r w:rsidR="009910BD" w:rsidRPr="00850DA1">
              <w:rPr>
                <w:b/>
                <w:sz w:val="24"/>
                <w:szCs w:val="24"/>
              </w:rPr>
              <w:t>ncial offer (5 points / ratio *</w:t>
            </w:r>
            <w:r w:rsidRPr="00850DA1">
              <w:rPr>
                <w:b/>
                <w:sz w:val="24"/>
                <w:szCs w:val="24"/>
              </w:rPr>
              <w:t>2)</w:t>
            </w:r>
            <w:r w:rsidR="00475B33" w:rsidRPr="00850DA1">
              <w:rPr>
                <w:rStyle w:val="FootnoteReference"/>
                <w:b/>
                <w:sz w:val="24"/>
                <w:szCs w:val="24"/>
              </w:rPr>
              <w:footnoteReference w:id="2"/>
            </w:r>
          </w:p>
        </w:tc>
      </w:tr>
      <w:tr w:rsidR="00667BCD" w:rsidRPr="00850DA1" w:rsidTr="003445E3">
        <w:trPr>
          <w:jc w:val="center"/>
        </w:trPr>
        <w:tc>
          <w:tcPr>
            <w:tcW w:w="7421" w:type="dxa"/>
          </w:tcPr>
          <w:p w:rsidR="00667BCD" w:rsidRPr="00850DA1" w:rsidRDefault="00667BCD" w:rsidP="00EF15FF">
            <w:pPr>
              <w:jc w:val="both"/>
              <w:rPr>
                <w:sz w:val="24"/>
                <w:szCs w:val="24"/>
                <w:highlight w:val="yellow"/>
                <w:lang w:val="en-IE"/>
              </w:rPr>
            </w:pPr>
            <w:r w:rsidRPr="00850DA1">
              <w:rPr>
                <w:sz w:val="24"/>
                <w:szCs w:val="24"/>
              </w:rPr>
              <w:t xml:space="preserve">Percentage change with the </w:t>
            </w:r>
            <w:r w:rsidR="00FE1221" w:rsidRPr="00850DA1">
              <w:rPr>
                <w:sz w:val="24"/>
                <w:szCs w:val="24"/>
              </w:rPr>
              <w:t xml:space="preserve">GOAL budget </w:t>
            </w:r>
          </w:p>
        </w:tc>
        <w:tc>
          <w:tcPr>
            <w:tcW w:w="1584" w:type="dxa"/>
          </w:tcPr>
          <w:p w:rsidR="00667BCD" w:rsidRPr="00850DA1" w:rsidRDefault="00667BCD" w:rsidP="00EF15FF">
            <w:pPr>
              <w:jc w:val="both"/>
              <w:rPr>
                <w:sz w:val="24"/>
                <w:szCs w:val="24"/>
              </w:rPr>
            </w:pPr>
            <w:r w:rsidRPr="00850DA1">
              <w:rPr>
                <w:sz w:val="24"/>
                <w:szCs w:val="24"/>
              </w:rPr>
              <w:t>3</w:t>
            </w:r>
          </w:p>
        </w:tc>
      </w:tr>
      <w:tr w:rsidR="00667BCD" w:rsidRPr="00850DA1" w:rsidTr="003445E3">
        <w:trPr>
          <w:jc w:val="center"/>
        </w:trPr>
        <w:tc>
          <w:tcPr>
            <w:tcW w:w="7421" w:type="dxa"/>
          </w:tcPr>
          <w:p w:rsidR="00667BCD" w:rsidRPr="00850DA1" w:rsidRDefault="00667BCD" w:rsidP="00EF15FF">
            <w:pPr>
              <w:jc w:val="both"/>
              <w:rPr>
                <w:sz w:val="24"/>
                <w:szCs w:val="24"/>
                <w:highlight w:val="yellow"/>
              </w:rPr>
            </w:pPr>
            <w:r w:rsidRPr="00850DA1">
              <w:rPr>
                <w:sz w:val="24"/>
                <w:szCs w:val="24"/>
              </w:rPr>
              <w:t>Presentation of the financial offer</w:t>
            </w:r>
          </w:p>
        </w:tc>
        <w:tc>
          <w:tcPr>
            <w:tcW w:w="1584" w:type="dxa"/>
          </w:tcPr>
          <w:p w:rsidR="00667BCD" w:rsidRPr="00850DA1" w:rsidRDefault="00667BCD" w:rsidP="00EF15FF">
            <w:pPr>
              <w:jc w:val="both"/>
              <w:rPr>
                <w:sz w:val="24"/>
                <w:szCs w:val="24"/>
              </w:rPr>
            </w:pPr>
            <w:r w:rsidRPr="00850DA1">
              <w:rPr>
                <w:sz w:val="24"/>
                <w:szCs w:val="24"/>
              </w:rPr>
              <w:t>2</w:t>
            </w:r>
          </w:p>
        </w:tc>
      </w:tr>
      <w:tr w:rsidR="00667BCD" w:rsidRPr="00850DA1" w:rsidTr="003445E3">
        <w:trPr>
          <w:jc w:val="center"/>
        </w:trPr>
        <w:tc>
          <w:tcPr>
            <w:tcW w:w="9005" w:type="dxa"/>
            <w:gridSpan w:val="2"/>
            <w:shd w:val="clear" w:color="auto" w:fill="BFBFBF" w:themeFill="background1" w:themeFillShade="BF"/>
          </w:tcPr>
          <w:p w:rsidR="00667BCD" w:rsidRPr="00850DA1" w:rsidRDefault="00667BCD" w:rsidP="00EF15FF">
            <w:pPr>
              <w:jc w:val="both"/>
              <w:rPr>
                <w:b/>
                <w:sz w:val="24"/>
                <w:szCs w:val="24"/>
                <w:highlight w:val="yellow"/>
                <w:lang w:val="en-IE"/>
              </w:rPr>
            </w:pPr>
            <w:r w:rsidRPr="00850DA1">
              <w:rPr>
                <w:b/>
                <w:sz w:val="24"/>
                <w:szCs w:val="24"/>
                <w:lang w:val="en-IE"/>
              </w:rPr>
              <w:t>Step 2- Analysis of the technical proposal (20 points / ration *4.5)</w:t>
            </w:r>
          </w:p>
        </w:tc>
      </w:tr>
      <w:tr w:rsidR="00667BCD" w:rsidRPr="00850DA1" w:rsidTr="003445E3">
        <w:trPr>
          <w:jc w:val="center"/>
        </w:trPr>
        <w:tc>
          <w:tcPr>
            <w:tcW w:w="9005" w:type="dxa"/>
            <w:gridSpan w:val="2"/>
          </w:tcPr>
          <w:p w:rsidR="00667BCD" w:rsidRPr="00850DA1" w:rsidRDefault="000B1D8A" w:rsidP="009910BD">
            <w:pPr>
              <w:jc w:val="center"/>
              <w:rPr>
                <w:i/>
                <w:sz w:val="24"/>
                <w:szCs w:val="24"/>
              </w:rPr>
            </w:pPr>
            <w:r w:rsidRPr="00850DA1">
              <w:rPr>
                <w:i/>
                <w:sz w:val="24"/>
                <w:szCs w:val="24"/>
                <w:lang w:val="en-IE"/>
              </w:rPr>
              <w:t xml:space="preserve">Criteria #1 – Evaluator </w:t>
            </w:r>
            <w:r w:rsidR="009910BD" w:rsidRPr="00850DA1">
              <w:rPr>
                <w:i/>
                <w:sz w:val="24"/>
                <w:szCs w:val="24"/>
                <w:lang w:val="en-IE"/>
              </w:rPr>
              <w:t xml:space="preserve">or team </w:t>
            </w:r>
            <w:r w:rsidRPr="00850DA1">
              <w:rPr>
                <w:i/>
                <w:sz w:val="24"/>
                <w:szCs w:val="24"/>
                <w:lang w:val="en-IE"/>
              </w:rPr>
              <w:t>profile and relevant experience</w:t>
            </w:r>
            <w:r w:rsidRPr="00850DA1">
              <w:rPr>
                <w:i/>
                <w:sz w:val="24"/>
                <w:szCs w:val="24"/>
              </w:rPr>
              <w:t>(10 points)</w:t>
            </w:r>
          </w:p>
        </w:tc>
      </w:tr>
      <w:tr w:rsidR="00667BCD" w:rsidRPr="00850DA1" w:rsidTr="003445E3">
        <w:trPr>
          <w:jc w:val="center"/>
        </w:trPr>
        <w:tc>
          <w:tcPr>
            <w:tcW w:w="7421" w:type="dxa"/>
          </w:tcPr>
          <w:p w:rsidR="00667BCD" w:rsidRPr="00850DA1" w:rsidRDefault="009910BD" w:rsidP="00EF15FF">
            <w:pPr>
              <w:jc w:val="both"/>
              <w:rPr>
                <w:sz w:val="24"/>
                <w:szCs w:val="24"/>
                <w:lang w:val="en-US"/>
              </w:rPr>
            </w:pPr>
            <w:r w:rsidRPr="00850DA1">
              <w:rPr>
                <w:sz w:val="24"/>
                <w:szCs w:val="24"/>
                <w:lang w:val="en-US"/>
              </w:rPr>
              <w:t>Academic profile / Technical background</w:t>
            </w:r>
          </w:p>
        </w:tc>
        <w:tc>
          <w:tcPr>
            <w:tcW w:w="1584" w:type="dxa"/>
          </w:tcPr>
          <w:p w:rsidR="00667BCD" w:rsidRPr="00850DA1" w:rsidRDefault="009910BD" w:rsidP="00EF15FF">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lang w:val="fr-FR"/>
              </w:rPr>
              <w:t xml:space="preserve">Programme evaluation </w:t>
            </w:r>
            <w:r w:rsidRPr="00850DA1">
              <w:rPr>
                <w:sz w:val="24"/>
                <w:szCs w:val="24"/>
                <w:lang w:val="en-IE"/>
              </w:rPr>
              <w:t>experience</w:t>
            </w:r>
            <w:r w:rsidRPr="00850DA1">
              <w:rPr>
                <w:sz w:val="24"/>
                <w:szCs w:val="24"/>
                <w:lang w:val="fr-FR"/>
              </w:rPr>
              <w:t xml:space="preserve"> </w:t>
            </w:r>
          </w:p>
        </w:tc>
        <w:tc>
          <w:tcPr>
            <w:tcW w:w="1584" w:type="dxa"/>
          </w:tcPr>
          <w:p w:rsidR="009910BD" w:rsidRPr="00850DA1" w:rsidRDefault="009910BD" w:rsidP="009910BD">
            <w:pPr>
              <w:jc w:val="both"/>
              <w:rPr>
                <w:sz w:val="24"/>
                <w:szCs w:val="24"/>
              </w:rPr>
            </w:pPr>
            <w:r w:rsidRPr="00850DA1">
              <w:rPr>
                <w:sz w:val="24"/>
                <w:szCs w:val="24"/>
              </w:rPr>
              <w:t>3</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Experience in managing / coordinating WASH and / or cholera response projects </w:t>
            </w:r>
          </w:p>
        </w:tc>
        <w:tc>
          <w:tcPr>
            <w:tcW w:w="1584" w:type="dxa"/>
          </w:tcPr>
          <w:p w:rsidR="009910BD" w:rsidRPr="00850DA1" w:rsidRDefault="009910BD" w:rsidP="009910BD">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Knowledge and understanding of context (national and local)</w:t>
            </w:r>
          </w:p>
        </w:tc>
        <w:tc>
          <w:tcPr>
            <w:tcW w:w="1584" w:type="dxa"/>
          </w:tcPr>
          <w:p w:rsidR="009910BD" w:rsidRPr="00850DA1" w:rsidRDefault="009910BD" w:rsidP="009910BD">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Experience of programmes funded by Irish Aid</w:t>
            </w:r>
          </w:p>
        </w:tc>
        <w:tc>
          <w:tcPr>
            <w:tcW w:w="1584" w:type="dxa"/>
          </w:tcPr>
          <w:p w:rsidR="009910BD" w:rsidRPr="00850DA1" w:rsidRDefault="009910BD" w:rsidP="009910BD">
            <w:pPr>
              <w:jc w:val="both"/>
              <w:rPr>
                <w:sz w:val="24"/>
                <w:szCs w:val="24"/>
              </w:rPr>
            </w:pPr>
            <w:r w:rsidRPr="00850DA1">
              <w:rPr>
                <w:sz w:val="24"/>
                <w:szCs w:val="24"/>
              </w:rPr>
              <w:t>1</w:t>
            </w:r>
          </w:p>
        </w:tc>
      </w:tr>
      <w:tr w:rsidR="009910BD" w:rsidRPr="00850DA1" w:rsidTr="003445E3">
        <w:trPr>
          <w:jc w:val="center"/>
        </w:trPr>
        <w:tc>
          <w:tcPr>
            <w:tcW w:w="9005" w:type="dxa"/>
            <w:gridSpan w:val="2"/>
          </w:tcPr>
          <w:p w:rsidR="009910BD" w:rsidRPr="00850DA1" w:rsidRDefault="009910BD" w:rsidP="009910BD">
            <w:pPr>
              <w:jc w:val="center"/>
              <w:rPr>
                <w:sz w:val="24"/>
                <w:szCs w:val="24"/>
              </w:rPr>
            </w:pPr>
            <w:r w:rsidRPr="00850DA1">
              <w:rPr>
                <w:i/>
                <w:sz w:val="24"/>
                <w:szCs w:val="24"/>
              </w:rPr>
              <w:t>Criteria # 2 - Methodology, understanding of TDR, presentation skills and written expression (5 points)</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Quality, relevance and accuracy of the proposed methodology </w:t>
            </w:r>
          </w:p>
        </w:tc>
        <w:tc>
          <w:tcPr>
            <w:tcW w:w="1584" w:type="dxa"/>
          </w:tcPr>
          <w:p w:rsidR="009910BD" w:rsidRPr="00850DA1" w:rsidRDefault="009910BD" w:rsidP="009910BD">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Understanding TDR and evaluation issues </w:t>
            </w:r>
          </w:p>
        </w:tc>
        <w:tc>
          <w:tcPr>
            <w:tcW w:w="1584" w:type="dxa"/>
          </w:tcPr>
          <w:p w:rsidR="009910BD" w:rsidRPr="00850DA1" w:rsidRDefault="009910BD" w:rsidP="009910BD">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Presentation / writing skills </w:t>
            </w:r>
          </w:p>
        </w:tc>
        <w:tc>
          <w:tcPr>
            <w:tcW w:w="1584" w:type="dxa"/>
          </w:tcPr>
          <w:p w:rsidR="009910BD" w:rsidRPr="00850DA1" w:rsidRDefault="009910BD" w:rsidP="009910BD">
            <w:pPr>
              <w:jc w:val="both"/>
              <w:rPr>
                <w:sz w:val="24"/>
                <w:szCs w:val="24"/>
              </w:rPr>
            </w:pPr>
            <w:r w:rsidRPr="00850DA1">
              <w:rPr>
                <w:sz w:val="24"/>
                <w:szCs w:val="24"/>
              </w:rPr>
              <w:t>1</w:t>
            </w:r>
          </w:p>
        </w:tc>
      </w:tr>
      <w:tr w:rsidR="009910BD" w:rsidRPr="00850DA1" w:rsidTr="003445E3">
        <w:trPr>
          <w:jc w:val="center"/>
        </w:trPr>
        <w:tc>
          <w:tcPr>
            <w:tcW w:w="9005" w:type="dxa"/>
            <w:gridSpan w:val="2"/>
          </w:tcPr>
          <w:p w:rsidR="009910BD" w:rsidRPr="00850DA1" w:rsidRDefault="009910BD" w:rsidP="009910BD">
            <w:pPr>
              <w:jc w:val="center"/>
              <w:rPr>
                <w:i/>
                <w:sz w:val="24"/>
                <w:szCs w:val="24"/>
              </w:rPr>
            </w:pPr>
            <w:r w:rsidRPr="00850DA1">
              <w:rPr>
                <w:i/>
                <w:sz w:val="24"/>
                <w:szCs w:val="24"/>
              </w:rPr>
              <w:t>Criteria # 3 - References (5 points)</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Reputation / References presented or obtained </w:t>
            </w:r>
          </w:p>
        </w:tc>
        <w:tc>
          <w:tcPr>
            <w:tcW w:w="1584" w:type="dxa"/>
          </w:tcPr>
          <w:p w:rsidR="009910BD" w:rsidRPr="00850DA1" w:rsidRDefault="009910BD" w:rsidP="009910BD">
            <w:pPr>
              <w:jc w:val="both"/>
              <w:rPr>
                <w:sz w:val="24"/>
                <w:szCs w:val="24"/>
              </w:rPr>
            </w:pPr>
            <w:r w:rsidRPr="00850DA1">
              <w:rPr>
                <w:sz w:val="24"/>
                <w:szCs w:val="24"/>
              </w:rPr>
              <w:t>3</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sz w:val="24"/>
                <w:szCs w:val="24"/>
              </w:rPr>
              <w:t xml:space="preserve">Previous work experience with GOAL </w:t>
            </w:r>
          </w:p>
        </w:tc>
        <w:tc>
          <w:tcPr>
            <w:tcW w:w="1584" w:type="dxa"/>
          </w:tcPr>
          <w:p w:rsidR="009910BD" w:rsidRPr="00850DA1" w:rsidRDefault="009910BD" w:rsidP="009910BD">
            <w:pPr>
              <w:jc w:val="both"/>
              <w:rPr>
                <w:sz w:val="24"/>
                <w:szCs w:val="24"/>
              </w:rPr>
            </w:pPr>
            <w:r w:rsidRPr="00850DA1">
              <w:rPr>
                <w:sz w:val="24"/>
                <w:szCs w:val="24"/>
              </w:rPr>
              <w:t>2</w:t>
            </w:r>
          </w:p>
        </w:tc>
      </w:tr>
      <w:tr w:rsidR="009910BD" w:rsidRPr="00850DA1" w:rsidTr="003445E3">
        <w:trPr>
          <w:jc w:val="center"/>
        </w:trPr>
        <w:tc>
          <w:tcPr>
            <w:tcW w:w="7421" w:type="dxa"/>
          </w:tcPr>
          <w:p w:rsidR="009910BD" w:rsidRPr="00850DA1" w:rsidRDefault="009910BD" w:rsidP="009910BD">
            <w:pPr>
              <w:jc w:val="both"/>
              <w:rPr>
                <w:sz w:val="24"/>
                <w:szCs w:val="24"/>
              </w:rPr>
            </w:pPr>
            <w:r w:rsidRPr="00850DA1">
              <w:rPr>
                <w:b/>
                <w:sz w:val="24"/>
                <w:szCs w:val="24"/>
              </w:rPr>
              <w:t>Total score</w:t>
            </w:r>
            <w:r w:rsidRPr="00850DA1">
              <w:rPr>
                <w:sz w:val="24"/>
                <w:szCs w:val="24"/>
              </w:rPr>
              <w:t xml:space="preserve"> (after application of the coefficients) </w:t>
            </w:r>
          </w:p>
        </w:tc>
        <w:tc>
          <w:tcPr>
            <w:tcW w:w="1584" w:type="dxa"/>
          </w:tcPr>
          <w:p w:rsidR="009910BD" w:rsidRPr="00850DA1" w:rsidRDefault="009910BD" w:rsidP="009910BD">
            <w:pPr>
              <w:jc w:val="both"/>
              <w:rPr>
                <w:sz w:val="24"/>
                <w:szCs w:val="24"/>
              </w:rPr>
            </w:pPr>
            <w:r w:rsidRPr="00850DA1">
              <w:rPr>
                <w:sz w:val="24"/>
                <w:szCs w:val="24"/>
              </w:rPr>
              <w:t>100</w:t>
            </w:r>
          </w:p>
        </w:tc>
      </w:tr>
    </w:tbl>
    <w:p w:rsidR="00850DA1" w:rsidRPr="00850DA1" w:rsidRDefault="00F564E2" w:rsidP="00EF15FF">
      <w:pPr>
        <w:tabs>
          <w:tab w:val="left" w:pos="2445"/>
        </w:tabs>
        <w:spacing w:after="0"/>
        <w:jc w:val="both"/>
        <w:rPr>
          <w:sz w:val="24"/>
          <w:szCs w:val="24"/>
        </w:rPr>
      </w:pPr>
      <w:r w:rsidRPr="00850DA1">
        <w:rPr>
          <w:sz w:val="24"/>
          <w:szCs w:val="24"/>
        </w:rPr>
        <w:tab/>
      </w:r>
    </w:p>
    <w:p w:rsidR="0079270A" w:rsidRPr="00850DA1" w:rsidRDefault="0079270A" w:rsidP="00EF15FF">
      <w:pPr>
        <w:pStyle w:val="Heading1"/>
        <w:spacing w:before="0"/>
        <w:jc w:val="both"/>
        <w:rPr>
          <w:sz w:val="24"/>
          <w:szCs w:val="24"/>
        </w:rPr>
      </w:pPr>
      <w:r w:rsidRPr="00850DA1">
        <w:rPr>
          <w:sz w:val="24"/>
          <w:szCs w:val="24"/>
        </w:rPr>
        <w:t>11. Payment</w:t>
      </w:r>
      <w:r w:rsidR="00114A25" w:rsidRPr="00850DA1">
        <w:rPr>
          <w:sz w:val="24"/>
          <w:szCs w:val="24"/>
        </w:rPr>
        <w:t xml:space="preserve"> Process and Approval of</w:t>
      </w:r>
      <w:r w:rsidRPr="00850DA1">
        <w:rPr>
          <w:sz w:val="24"/>
          <w:szCs w:val="24"/>
        </w:rPr>
        <w:t xml:space="preserve"> Performance</w:t>
      </w:r>
    </w:p>
    <w:p w:rsidR="0079270A" w:rsidRPr="00850DA1" w:rsidRDefault="00114A25" w:rsidP="00EF15FF">
      <w:pPr>
        <w:spacing w:after="0"/>
        <w:jc w:val="both"/>
        <w:rPr>
          <w:sz w:val="24"/>
          <w:szCs w:val="24"/>
        </w:rPr>
      </w:pPr>
      <w:r w:rsidRPr="00850DA1">
        <w:rPr>
          <w:sz w:val="24"/>
          <w:szCs w:val="24"/>
        </w:rPr>
        <w:t xml:space="preserve">Transport and </w:t>
      </w:r>
      <w:r w:rsidR="0079270A" w:rsidRPr="00850DA1">
        <w:rPr>
          <w:sz w:val="24"/>
          <w:szCs w:val="24"/>
        </w:rPr>
        <w:t>living expenses will be paid upon signing the contract. Concerning the fees, they will be paid as follows:</w:t>
      </w:r>
      <w:r w:rsidR="006D5F58" w:rsidRPr="00850DA1">
        <w:rPr>
          <w:sz w:val="24"/>
          <w:szCs w:val="24"/>
        </w:rPr>
        <w:t xml:space="preserve"> </w:t>
      </w:r>
    </w:p>
    <w:p w:rsidR="0079270A" w:rsidRPr="00850DA1" w:rsidRDefault="0079270A" w:rsidP="0056460E">
      <w:pPr>
        <w:pStyle w:val="ListParagraph"/>
        <w:numPr>
          <w:ilvl w:val="0"/>
          <w:numId w:val="13"/>
        </w:numPr>
        <w:spacing w:after="0"/>
        <w:ind w:left="1080"/>
        <w:jc w:val="both"/>
        <w:rPr>
          <w:sz w:val="24"/>
          <w:szCs w:val="24"/>
        </w:rPr>
      </w:pPr>
      <w:r w:rsidRPr="00850DA1">
        <w:rPr>
          <w:sz w:val="24"/>
          <w:szCs w:val="24"/>
        </w:rPr>
        <w:t xml:space="preserve">25% upon delivery of </w:t>
      </w:r>
      <w:r w:rsidR="009910BD" w:rsidRPr="00850DA1">
        <w:rPr>
          <w:sz w:val="24"/>
          <w:szCs w:val="24"/>
        </w:rPr>
        <w:t>key findings and recommendations</w:t>
      </w:r>
      <w:r w:rsidRPr="00850DA1">
        <w:rPr>
          <w:sz w:val="24"/>
          <w:szCs w:val="24"/>
        </w:rPr>
        <w:t>;</w:t>
      </w:r>
    </w:p>
    <w:p w:rsidR="0079270A" w:rsidRPr="00850DA1" w:rsidRDefault="0079270A" w:rsidP="0056460E">
      <w:pPr>
        <w:pStyle w:val="ListParagraph"/>
        <w:numPr>
          <w:ilvl w:val="0"/>
          <w:numId w:val="13"/>
        </w:numPr>
        <w:spacing w:after="0"/>
        <w:ind w:left="1080"/>
        <w:jc w:val="both"/>
        <w:rPr>
          <w:sz w:val="24"/>
          <w:szCs w:val="24"/>
        </w:rPr>
      </w:pPr>
      <w:r w:rsidRPr="00850DA1">
        <w:rPr>
          <w:sz w:val="24"/>
          <w:szCs w:val="24"/>
        </w:rPr>
        <w:t>75% after the submission and validation of the final report.</w:t>
      </w:r>
    </w:p>
    <w:p w:rsidR="007974D6" w:rsidRPr="00850DA1" w:rsidRDefault="00BB0A84" w:rsidP="00EF15FF">
      <w:pPr>
        <w:spacing w:after="0"/>
        <w:jc w:val="both"/>
        <w:rPr>
          <w:sz w:val="24"/>
          <w:szCs w:val="24"/>
        </w:rPr>
      </w:pPr>
      <w:r w:rsidRPr="00850DA1">
        <w:rPr>
          <w:sz w:val="24"/>
          <w:szCs w:val="24"/>
        </w:rPr>
        <w:t>For</w:t>
      </w:r>
      <w:r w:rsidR="0079270A" w:rsidRPr="00850DA1">
        <w:rPr>
          <w:sz w:val="24"/>
          <w:szCs w:val="24"/>
        </w:rPr>
        <w:t xml:space="preserve"> the approval process, the supervisor and the GOAL reference group will evaluate the wor</w:t>
      </w:r>
      <w:r w:rsidRPr="00850DA1">
        <w:rPr>
          <w:sz w:val="24"/>
          <w:szCs w:val="24"/>
        </w:rPr>
        <w:t>k and performance of the consultant.</w:t>
      </w:r>
      <w:r w:rsidR="0079270A" w:rsidRPr="00850DA1">
        <w:rPr>
          <w:sz w:val="24"/>
          <w:szCs w:val="24"/>
        </w:rPr>
        <w:t xml:space="preserve"> They </w:t>
      </w:r>
      <w:r w:rsidR="006754CE" w:rsidRPr="00850DA1">
        <w:rPr>
          <w:sz w:val="24"/>
          <w:szCs w:val="24"/>
        </w:rPr>
        <w:t xml:space="preserve">will </w:t>
      </w:r>
      <w:r w:rsidR="0079270A" w:rsidRPr="00850DA1">
        <w:rPr>
          <w:sz w:val="24"/>
          <w:szCs w:val="24"/>
        </w:rPr>
        <w:t xml:space="preserve">validate the quality of work and approve the </w:t>
      </w:r>
      <w:r w:rsidR="006754CE" w:rsidRPr="00850DA1">
        <w:rPr>
          <w:sz w:val="24"/>
          <w:szCs w:val="24"/>
        </w:rPr>
        <w:t>payment</w:t>
      </w:r>
      <w:r w:rsidR="0079270A" w:rsidRPr="00850DA1">
        <w:rPr>
          <w:sz w:val="24"/>
          <w:szCs w:val="24"/>
        </w:rPr>
        <w:t>.</w:t>
      </w:r>
    </w:p>
    <w:sectPr w:rsidR="007974D6" w:rsidRPr="00850DA1" w:rsidSect="003445E3">
      <w:footerReference w:type="default" r:id="rId12"/>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E7" w:rsidRDefault="008E58E7" w:rsidP="00E00BE6">
      <w:pPr>
        <w:spacing w:after="0" w:line="240" w:lineRule="auto"/>
      </w:pPr>
      <w:r>
        <w:separator/>
      </w:r>
    </w:p>
  </w:endnote>
  <w:endnote w:type="continuationSeparator" w:id="0">
    <w:p w:rsidR="008E58E7" w:rsidRDefault="008E58E7" w:rsidP="00E0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8317"/>
      <w:docPartObj>
        <w:docPartGallery w:val="Page Numbers (Bottom of Page)"/>
        <w:docPartUnique/>
      </w:docPartObj>
    </w:sdtPr>
    <w:sdtEndPr/>
    <w:sdtContent>
      <w:p w:rsidR="005D6F0F" w:rsidRDefault="005D6F0F">
        <w:pPr>
          <w:pStyle w:val="Footer"/>
          <w:jc w:val="right"/>
        </w:pPr>
        <w:r>
          <w:t xml:space="preserve">Page | </w:t>
        </w:r>
        <w:r>
          <w:fldChar w:fldCharType="begin"/>
        </w:r>
        <w:r>
          <w:instrText xml:space="preserve"> PAGE   \* MERGEFORMAT </w:instrText>
        </w:r>
        <w:r>
          <w:fldChar w:fldCharType="separate"/>
        </w:r>
        <w:r w:rsidR="008E58E7">
          <w:rPr>
            <w:noProof/>
          </w:rPr>
          <w:t>1</w:t>
        </w:r>
        <w:r>
          <w:rPr>
            <w:noProof/>
          </w:rPr>
          <w:fldChar w:fldCharType="end"/>
        </w:r>
        <w:r>
          <w:t xml:space="preserve"> </w:t>
        </w:r>
      </w:p>
    </w:sdtContent>
  </w:sdt>
  <w:p w:rsidR="005D6F0F" w:rsidRDefault="005D6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E7" w:rsidRDefault="008E58E7" w:rsidP="00E00BE6">
      <w:pPr>
        <w:spacing w:after="0" w:line="240" w:lineRule="auto"/>
      </w:pPr>
      <w:r>
        <w:separator/>
      </w:r>
    </w:p>
  </w:footnote>
  <w:footnote w:type="continuationSeparator" w:id="0">
    <w:p w:rsidR="008E58E7" w:rsidRDefault="008E58E7" w:rsidP="00E00BE6">
      <w:pPr>
        <w:spacing w:after="0" w:line="240" w:lineRule="auto"/>
      </w:pPr>
      <w:r>
        <w:continuationSeparator/>
      </w:r>
    </w:p>
  </w:footnote>
  <w:footnote w:id="1">
    <w:p w:rsidR="005D6F0F" w:rsidRPr="003445E3" w:rsidRDefault="005D6F0F" w:rsidP="009910BD">
      <w:pPr>
        <w:pStyle w:val="FootnoteText"/>
        <w:jc w:val="both"/>
      </w:pPr>
      <w:r w:rsidRPr="003445E3">
        <w:footnoteRef/>
      </w:r>
      <w:r>
        <w:t xml:space="preserve"> </w:t>
      </w:r>
      <w:r w:rsidRPr="00475B33">
        <w:t>The tax rate for interna</w:t>
      </w:r>
      <w:r>
        <w:t xml:space="preserve">tional consultancies is </w:t>
      </w:r>
      <w:r w:rsidR="003445E3">
        <w:t>15</w:t>
      </w:r>
      <w:r>
        <w:t xml:space="preserve">%; the tax rate </w:t>
      </w:r>
      <w:r w:rsidRPr="00475B33">
        <w:t>for national consultancies is 2%.</w:t>
      </w:r>
      <w:r w:rsidR="003445E3">
        <w:t xml:space="preserve"> Note that for international consultancies, fees (TTC) are calculated as follows: Fees (TTC) = Fees (VAT excluded)/0.85. For national consultancies, fees (TTC) are calculated as follows: Fees (TTC) = Fees (VAT excluded)/0.98. »</w:t>
      </w:r>
    </w:p>
  </w:footnote>
  <w:footnote w:id="2">
    <w:p w:rsidR="005D6F0F" w:rsidRPr="003445E3" w:rsidRDefault="005D6F0F" w:rsidP="003445E3">
      <w:pPr>
        <w:pStyle w:val="FootnoteText"/>
        <w:jc w:val="both"/>
      </w:pPr>
      <w:r w:rsidRPr="003445E3">
        <w:footnoteRef/>
      </w:r>
      <w:r>
        <w:t xml:space="preserve"> This first step is</w:t>
      </w:r>
      <w:r w:rsidRPr="00475B33">
        <w:t xml:space="preserve"> to retain the offers corresponding to the budget available for </w:t>
      </w:r>
      <w:r w:rsidR="003445E3">
        <w:t xml:space="preserve">the </w:t>
      </w:r>
      <w:r w:rsidRPr="00475B33">
        <w:t>evaluation</w:t>
      </w:r>
      <w:r w:rsidR="003445E3">
        <w:t xml:space="preserve"> (offers which will not exceed 50% of the available budget)</w:t>
      </w:r>
      <w:r w:rsidRPr="00475B33">
        <w:t xml:space="preserve">. The </w:t>
      </w:r>
      <w:r>
        <w:t>scores awarded are then calculated</w:t>
      </w:r>
      <w:r w:rsidRPr="00475B33">
        <w:t xml:space="preserve"> and recognized in the final scoring of the bids.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E37"/>
    <w:multiLevelType w:val="hybridMultilevel"/>
    <w:tmpl w:val="94CCDE94"/>
    <w:lvl w:ilvl="0" w:tplc="3BF2269C">
      <w:start w:val="1"/>
      <w:numFmt w:val="bullet"/>
      <w:lvlText w:val=""/>
      <w:lvlJc w:val="left"/>
      <w:pPr>
        <w:ind w:left="108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60B67"/>
    <w:multiLevelType w:val="hybridMultilevel"/>
    <w:tmpl w:val="C84E12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7856C3"/>
    <w:multiLevelType w:val="hybridMultilevel"/>
    <w:tmpl w:val="CFE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22352"/>
    <w:multiLevelType w:val="hybridMultilevel"/>
    <w:tmpl w:val="985C6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DB3404A"/>
    <w:multiLevelType w:val="hybridMultilevel"/>
    <w:tmpl w:val="217CF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ECD017D"/>
    <w:multiLevelType w:val="hybridMultilevel"/>
    <w:tmpl w:val="853E240E"/>
    <w:lvl w:ilvl="0" w:tplc="0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3545CA"/>
    <w:multiLevelType w:val="hybridMultilevel"/>
    <w:tmpl w:val="4376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270684"/>
    <w:multiLevelType w:val="hybridMultilevel"/>
    <w:tmpl w:val="3D4880F0"/>
    <w:lvl w:ilvl="0" w:tplc="3BF2269C">
      <w:start w:val="1"/>
      <w:numFmt w:val="bullet"/>
      <w:lvlText w:val=""/>
      <w:lvlJc w:val="left"/>
      <w:pPr>
        <w:ind w:left="1800" w:hanging="360"/>
      </w:pPr>
      <w:rPr>
        <w:rFonts w:ascii="Wingdings" w:hAnsi="Wingdings" w:cs="Wingdings" w:hint="default"/>
        <w:color w:val="538135"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8C2337"/>
    <w:multiLevelType w:val="hybridMultilevel"/>
    <w:tmpl w:val="3BF8F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7213F8"/>
    <w:multiLevelType w:val="hybridMultilevel"/>
    <w:tmpl w:val="B0BCBA9E"/>
    <w:lvl w:ilvl="0" w:tplc="3BF2269C">
      <w:start w:val="1"/>
      <w:numFmt w:val="bullet"/>
      <w:lvlText w:val=""/>
      <w:lvlJc w:val="left"/>
      <w:pPr>
        <w:ind w:left="72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4960C4"/>
    <w:multiLevelType w:val="hybridMultilevel"/>
    <w:tmpl w:val="090677F6"/>
    <w:lvl w:ilvl="0" w:tplc="3BF2269C">
      <w:start w:val="1"/>
      <w:numFmt w:val="bullet"/>
      <w:lvlText w:val=""/>
      <w:lvlJc w:val="left"/>
      <w:pPr>
        <w:ind w:left="1800" w:hanging="360"/>
      </w:pPr>
      <w:rPr>
        <w:rFonts w:ascii="Wingdings" w:hAnsi="Wingdings" w:cs="Wingdings" w:hint="default"/>
        <w:color w:val="538135"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EB19FB"/>
    <w:multiLevelType w:val="hybridMultilevel"/>
    <w:tmpl w:val="E27E9E24"/>
    <w:lvl w:ilvl="0" w:tplc="3BF2269C">
      <w:start w:val="1"/>
      <w:numFmt w:val="bullet"/>
      <w:lvlText w:val=""/>
      <w:lvlJc w:val="left"/>
      <w:pPr>
        <w:ind w:left="108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E97792"/>
    <w:multiLevelType w:val="hybridMultilevel"/>
    <w:tmpl w:val="DE284D76"/>
    <w:lvl w:ilvl="0" w:tplc="3BF2269C">
      <w:start w:val="1"/>
      <w:numFmt w:val="bullet"/>
      <w:lvlText w:val=""/>
      <w:lvlJc w:val="left"/>
      <w:pPr>
        <w:ind w:left="108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BA2885"/>
    <w:multiLevelType w:val="hybridMultilevel"/>
    <w:tmpl w:val="4C8C02EA"/>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C05FFD"/>
    <w:multiLevelType w:val="hybridMultilevel"/>
    <w:tmpl w:val="5650A7C2"/>
    <w:lvl w:ilvl="0" w:tplc="05E2F3D2">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576424"/>
    <w:multiLevelType w:val="hybridMultilevel"/>
    <w:tmpl w:val="08AE564C"/>
    <w:lvl w:ilvl="0" w:tplc="3BF2269C">
      <w:start w:val="1"/>
      <w:numFmt w:val="bullet"/>
      <w:lvlText w:val=""/>
      <w:lvlJc w:val="left"/>
      <w:pPr>
        <w:ind w:left="1800" w:hanging="360"/>
      </w:pPr>
      <w:rPr>
        <w:rFonts w:ascii="Wingdings" w:hAnsi="Wingdings" w:cs="Wingdings" w:hint="default"/>
        <w:color w:val="538135" w:themeColor="accent6" w:themeShade="B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7A7042"/>
    <w:multiLevelType w:val="hybridMultilevel"/>
    <w:tmpl w:val="9CAE2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FC32E4"/>
    <w:multiLevelType w:val="hybridMultilevel"/>
    <w:tmpl w:val="29B692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A0B5388"/>
    <w:multiLevelType w:val="hybridMultilevel"/>
    <w:tmpl w:val="9F6A1A5E"/>
    <w:lvl w:ilvl="0" w:tplc="3BF2269C">
      <w:start w:val="1"/>
      <w:numFmt w:val="bullet"/>
      <w:lvlText w:val=""/>
      <w:lvlJc w:val="left"/>
      <w:pPr>
        <w:ind w:left="1800" w:hanging="360"/>
      </w:pPr>
      <w:rPr>
        <w:rFonts w:ascii="Wingdings" w:hAnsi="Wingdings" w:cs="Wingdings" w:hint="default"/>
        <w:color w:val="538135"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4B32EB"/>
    <w:multiLevelType w:val="hybridMultilevel"/>
    <w:tmpl w:val="E3969814"/>
    <w:lvl w:ilvl="0" w:tplc="0F7AFB50">
      <w:start w:val="2"/>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12839F3"/>
    <w:multiLevelType w:val="hybridMultilevel"/>
    <w:tmpl w:val="CD38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20430"/>
    <w:multiLevelType w:val="hybridMultilevel"/>
    <w:tmpl w:val="900A3BCC"/>
    <w:lvl w:ilvl="0" w:tplc="A9E07C5E">
      <w:start w:val="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4F035A8"/>
    <w:multiLevelType w:val="hybridMultilevel"/>
    <w:tmpl w:val="5776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54C55"/>
    <w:multiLevelType w:val="hybridMultilevel"/>
    <w:tmpl w:val="6144F790"/>
    <w:lvl w:ilvl="0" w:tplc="3BF2269C">
      <w:start w:val="1"/>
      <w:numFmt w:val="bullet"/>
      <w:lvlText w:val=""/>
      <w:lvlJc w:val="left"/>
      <w:pPr>
        <w:ind w:left="1800" w:hanging="360"/>
      </w:pPr>
      <w:rPr>
        <w:rFonts w:ascii="Wingdings" w:hAnsi="Wingdings" w:cs="Wingdings" w:hint="default"/>
        <w:color w:val="538135"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603402"/>
    <w:multiLevelType w:val="hybridMultilevel"/>
    <w:tmpl w:val="5B148694"/>
    <w:lvl w:ilvl="0" w:tplc="05E2F3D2">
      <w:start w:val="7"/>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C143C13"/>
    <w:multiLevelType w:val="hybridMultilevel"/>
    <w:tmpl w:val="DD5E0AC6"/>
    <w:lvl w:ilvl="0" w:tplc="B486F1E0">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1C6FF6"/>
    <w:multiLevelType w:val="hybridMultilevel"/>
    <w:tmpl w:val="005C1210"/>
    <w:lvl w:ilvl="0" w:tplc="3BF2269C">
      <w:start w:val="1"/>
      <w:numFmt w:val="bullet"/>
      <w:lvlText w:val=""/>
      <w:lvlJc w:val="left"/>
      <w:pPr>
        <w:ind w:left="108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8A26A6"/>
    <w:multiLevelType w:val="hybridMultilevel"/>
    <w:tmpl w:val="D9A046A0"/>
    <w:lvl w:ilvl="0" w:tplc="3BF2269C">
      <w:start w:val="1"/>
      <w:numFmt w:val="bullet"/>
      <w:lvlText w:val=""/>
      <w:lvlJc w:val="left"/>
      <w:pPr>
        <w:ind w:left="720" w:hanging="360"/>
      </w:pPr>
      <w:rPr>
        <w:rFonts w:ascii="Wingdings" w:hAnsi="Wingdings" w:cs="Wingding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CF705C"/>
    <w:multiLevelType w:val="hybridMultilevel"/>
    <w:tmpl w:val="7E260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477780"/>
    <w:multiLevelType w:val="hybridMultilevel"/>
    <w:tmpl w:val="F028BE48"/>
    <w:lvl w:ilvl="0" w:tplc="3BF2269C">
      <w:start w:val="1"/>
      <w:numFmt w:val="bullet"/>
      <w:lvlText w:val=""/>
      <w:lvlJc w:val="left"/>
      <w:pPr>
        <w:ind w:left="1080" w:hanging="360"/>
      </w:pPr>
      <w:rPr>
        <w:rFonts w:ascii="Wingdings" w:hAnsi="Wingdings" w:cs="Wingdings" w:hint="default"/>
        <w:color w:val="538135" w:themeColor="accent6" w:themeShade="BF"/>
      </w:rPr>
    </w:lvl>
    <w:lvl w:ilvl="1" w:tplc="3BF2269C">
      <w:start w:val="1"/>
      <w:numFmt w:val="bullet"/>
      <w:lvlText w:val=""/>
      <w:lvlJc w:val="left"/>
      <w:pPr>
        <w:ind w:left="1440" w:hanging="360"/>
      </w:pPr>
      <w:rPr>
        <w:rFonts w:ascii="Wingdings" w:hAnsi="Wingdings" w:cs="Wingdings" w:hint="default"/>
        <w:color w:val="538135" w:themeColor="accent6"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E24079"/>
    <w:multiLevelType w:val="hybridMultilevel"/>
    <w:tmpl w:val="EA5ED436"/>
    <w:lvl w:ilvl="0" w:tplc="D1F2B742">
      <w:start w:val="2"/>
      <w:numFmt w:val="bullet"/>
      <w:lvlText w:val="-"/>
      <w:lvlJc w:val="left"/>
      <w:pPr>
        <w:ind w:left="1800" w:hanging="360"/>
      </w:pPr>
      <w:rPr>
        <w:rFonts w:ascii="Calibri" w:eastAsiaTheme="minorHAnsi" w:hAnsi="Calibri" w:cstheme="minorBidi"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nsid w:val="783B466C"/>
    <w:multiLevelType w:val="hybridMultilevel"/>
    <w:tmpl w:val="A5E0FAFE"/>
    <w:lvl w:ilvl="0" w:tplc="3BF2269C">
      <w:start w:val="1"/>
      <w:numFmt w:val="bullet"/>
      <w:lvlText w:val=""/>
      <w:lvlJc w:val="left"/>
      <w:pPr>
        <w:ind w:left="360" w:hanging="360"/>
      </w:pPr>
      <w:rPr>
        <w:rFonts w:ascii="Wingdings" w:hAnsi="Wingdings" w:cs="Wingdings" w:hint="default"/>
        <w:color w:val="538135" w:themeColor="accent6" w:themeShade="B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ED80BCE"/>
    <w:multiLevelType w:val="hybridMultilevel"/>
    <w:tmpl w:val="2A5A0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2"/>
  </w:num>
  <w:num w:numId="4">
    <w:abstractNumId w:val="11"/>
  </w:num>
  <w:num w:numId="5">
    <w:abstractNumId w:val="29"/>
  </w:num>
  <w:num w:numId="6">
    <w:abstractNumId w:val="9"/>
  </w:num>
  <w:num w:numId="7">
    <w:abstractNumId w:val="27"/>
  </w:num>
  <w:num w:numId="8">
    <w:abstractNumId w:val="8"/>
  </w:num>
  <w:num w:numId="9">
    <w:abstractNumId w:val="6"/>
  </w:num>
  <w:num w:numId="10">
    <w:abstractNumId w:val="2"/>
  </w:num>
  <w:num w:numId="11">
    <w:abstractNumId w:val="15"/>
  </w:num>
  <w:num w:numId="12">
    <w:abstractNumId w:val="7"/>
  </w:num>
  <w:num w:numId="13">
    <w:abstractNumId w:val="10"/>
  </w:num>
  <w:num w:numId="14">
    <w:abstractNumId w:val="5"/>
  </w:num>
  <w:num w:numId="15">
    <w:abstractNumId w:val="18"/>
  </w:num>
  <w:num w:numId="16">
    <w:abstractNumId w:val="23"/>
  </w:num>
  <w:num w:numId="17">
    <w:abstractNumId w:val="31"/>
  </w:num>
  <w:num w:numId="18">
    <w:abstractNumId w:val="13"/>
  </w:num>
  <w:num w:numId="19">
    <w:abstractNumId w:val="20"/>
  </w:num>
  <w:num w:numId="20">
    <w:abstractNumId w:val="22"/>
  </w:num>
  <w:num w:numId="21">
    <w:abstractNumId w:val="4"/>
  </w:num>
  <w:num w:numId="22">
    <w:abstractNumId w:val="3"/>
  </w:num>
  <w:num w:numId="23">
    <w:abstractNumId w:val="16"/>
  </w:num>
  <w:num w:numId="24">
    <w:abstractNumId w:val="32"/>
  </w:num>
  <w:num w:numId="25">
    <w:abstractNumId w:val="17"/>
  </w:num>
  <w:num w:numId="26">
    <w:abstractNumId w:val="1"/>
  </w:num>
  <w:num w:numId="27">
    <w:abstractNumId w:val="28"/>
  </w:num>
  <w:num w:numId="28">
    <w:abstractNumId w:val="30"/>
  </w:num>
  <w:num w:numId="29">
    <w:abstractNumId w:val="21"/>
  </w:num>
  <w:num w:numId="30">
    <w:abstractNumId w:val="19"/>
  </w:num>
  <w:num w:numId="31">
    <w:abstractNumId w:val="25"/>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E6"/>
    <w:rsid w:val="000034CE"/>
    <w:rsid w:val="0000351B"/>
    <w:rsid w:val="0001285C"/>
    <w:rsid w:val="00026275"/>
    <w:rsid w:val="00044B5C"/>
    <w:rsid w:val="00045D89"/>
    <w:rsid w:val="00085532"/>
    <w:rsid w:val="0009205D"/>
    <w:rsid w:val="00093611"/>
    <w:rsid w:val="00093631"/>
    <w:rsid w:val="000B1D8A"/>
    <w:rsid w:val="000D5175"/>
    <w:rsid w:val="000D5D3C"/>
    <w:rsid w:val="000F4DC6"/>
    <w:rsid w:val="000F63C6"/>
    <w:rsid w:val="001036C7"/>
    <w:rsid w:val="00106BB5"/>
    <w:rsid w:val="00114A25"/>
    <w:rsid w:val="00122EFA"/>
    <w:rsid w:val="00137A55"/>
    <w:rsid w:val="001676D6"/>
    <w:rsid w:val="001B131C"/>
    <w:rsid w:val="001D6C97"/>
    <w:rsid w:val="001E4791"/>
    <w:rsid w:val="00216B5F"/>
    <w:rsid w:val="00241106"/>
    <w:rsid w:val="002623AD"/>
    <w:rsid w:val="002739AE"/>
    <w:rsid w:val="002853EF"/>
    <w:rsid w:val="002931F4"/>
    <w:rsid w:val="0031369F"/>
    <w:rsid w:val="00321A77"/>
    <w:rsid w:val="003363AA"/>
    <w:rsid w:val="00336476"/>
    <w:rsid w:val="003445E3"/>
    <w:rsid w:val="003503CD"/>
    <w:rsid w:val="00360FEF"/>
    <w:rsid w:val="003952E8"/>
    <w:rsid w:val="003957BB"/>
    <w:rsid w:val="003A20A6"/>
    <w:rsid w:val="003A3556"/>
    <w:rsid w:val="003B0660"/>
    <w:rsid w:val="003C6ED8"/>
    <w:rsid w:val="003D0A58"/>
    <w:rsid w:val="003D6903"/>
    <w:rsid w:val="003E363F"/>
    <w:rsid w:val="003F4FC4"/>
    <w:rsid w:val="004110E3"/>
    <w:rsid w:val="00447EE3"/>
    <w:rsid w:val="004506E7"/>
    <w:rsid w:val="00460A9C"/>
    <w:rsid w:val="00465D69"/>
    <w:rsid w:val="00475B33"/>
    <w:rsid w:val="004B5EC9"/>
    <w:rsid w:val="004C0F32"/>
    <w:rsid w:val="004C1B32"/>
    <w:rsid w:val="004C2FF0"/>
    <w:rsid w:val="004F007E"/>
    <w:rsid w:val="00522836"/>
    <w:rsid w:val="00541F01"/>
    <w:rsid w:val="00554899"/>
    <w:rsid w:val="0056460E"/>
    <w:rsid w:val="005668F9"/>
    <w:rsid w:val="00572920"/>
    <w:rsid w:val="00573FDA"/>
    <w:rsid w:val="005809E0"/>
    <w:rsid w:val="005A3162"/>
    <w:rsid w:val="005A72AF"/>
    <w:rsid w:val="005B72DE"/>
    <w:rsid w:val="005C2FE7"/>
    <w:rsid w:val="005C447B"/>
    <w:rsid w:val="005C5093"/>
    <w:rsid w:val="005D6F0F"/>
    <w:rsid w:val="005E03F2"/>
    <w:rsid w:val="005E171D"/>
    <w:rsid w:val="005F3203"/>
    <w:rsid w:val="005F5C3B"/>
    <w:rsid w:val="005F5FFD"/>
    <w:rsid w:val="00620B3B"/>
    <w:rsid w:val="006248E6"/>
    <w:rsid w:val="00626F04"/>
    <w:rsid w:val="0063595F"/>
    <w:rsid w:val="0064337C"/>
    <w:rsid w:val="00664A62"/>
    <w:rsid w:val="006676DF"/>
    <w:rsid w:val="00667BCD"/>
    <w:rsid w:val="00671362"/>
    <w:rsid w:val="006754CE"/>
    <w:rsid w:val="00677AD0"/>
    <w:rsid w:val="00691822"/>
    <w:rsid w:val="0069365B"/>
    <w:rsid w:val="006C0F4A"/>
    <w:rsid w:val="006C4805"/>
    <w:rsid w:val="006D5F58"/>
    <w:rsid w:val="006E2C35"/>
    <w:rsid w:val="006F293D"/>
    <w:rsid w:val="006F73A2"/>
    <w:rsid w:val="007117F6"/>
    <w:rsid w:val="0071452E"/>
    <w:rsid w:val="0072208C"/>
    <w:rsid w:val="00727DD0"/>
    <w:rsid w:val="00742F7A"/>
    <w:rsid w:val="0074632F"/>
    <w:rsid w:val="00750C05"/>
    <w:rsid w:val="00753519"/>
    <w:rsid w:val="007554B5"/>
    <w:rsid w:val="007559B1"/>
    <w:rsid w:val="00774600"/>
    <w:rsid w:val="00776A82"/>
    <w:rsid w:val="007851E7"/>
    <w:rsid w:val="00791BBB"/>
    <w:rsid w:val="0079270A"/>
    <w:rsid w:val="00796A3C"/>
    <w:rsid w:val="007974D6"/>
    <w:rsid w:val="007A2ABC"/>
    <w:rsid w:val="007A3B3D"/>
    <w:rsid w:val="007B1BAA"/>
    <w:rsid w:val="007C051C"/>
    <w:rsid w:val="007F0AE6"/>
    <w:rsid w:val="007F0BE3"/>
    <w:rsid w:val="0080714E"/>
    <w:rsid w:val="00812B21"/>
    <w:rsid w:val="0084293B"/>
    <w:rsid w:val="008475D3"/>
    <w:rsid w:val="00850DA1"/>
    <w:rsid w:val="00853067"/>
    <w:rsid w:val="00867D8C"/>
    <w:rsid w:val="0088423D"/>
    <w:rsid w:val="008B5594"/>
    <w:rsid w:val="008C27B2"/>
    <w:rsid w:val="008C5CD0"/>
    <w:rsid w:val="008E58E7"/>
    <w:rsid w:val="008F5D88"/>
    <w:rsid w:val="009023C5"/>
    <w:rsid w:val="009035D5"/>
    <w:rsid w:val="0092345B"/>
    <w:rsid w:val="00963B56"/>
    <w:rsid w:val="009810CC"/>
    <w:rsid w:val="0098197B"/>
    <w:rsid w:val="009910BD"/>
    <w:rsid w:val="009910F1"/>
    <w:rsid w:val="009D348D"/>
    <w:rsid w:val="009E7D16"/>
    <w:rsid w:val="009F06DF"/>
    <w:rsid w:val="00A25EF0"/>
    <w:rsid w:val="00A5274B"/>
    <w:rsid w:val="00A577EB"/>
    <w:rsid w:val="00A715C9"/>
    <w:rsid w:val="00A74952"/>
    <w:rsid w:val="00A7546B"/>
    <w:rsid w:val="00A83E0E"/>
    <w:rsid w:val="00A85E1E"/>
    <w:rsid w:val="00A92465"/>
    <w:rsid w:val="00A94609"/>
    <w:rsid w:val="00AA02B3"/>
    <w:rsid w:val="00AA4789"/>
    <w:rsid w:val="00AD03E1"/>
    <w:rsid w:val="00AE56C6"/>
    <w:rsid w:val="00AF7666"/>
    <w:rsid w:val="00B10791"/>
    <w:rsid w:val="00B14807"/>
    <w:rsid w:val="00B214C7"/>
    <w:rsid w:val="00B3000A"/>
    <w:rsid w:val="00B3432E"/>
    <w:rsid w:val="00B450D9"/>
    <w:rsid w:val="00B558D9"/>
    <w:rsid w:val="00B72338"/>
    <w:rsid w:val="00B8056D"/>
    <w:rsid w:val="00B8332C"/>
    <w:rsid w:val="00B962D6"/>
    <w:rsid w:val="00BA0DE6"/>
    <w:rsid w:val="00BA38C0"/>
    <w:rsid w:val="00BA5B20"/>
    <w:rsid w:val="00BB0A84"/>
    <w:rsid w:val="00BB1544"/>
    <w:rsid w:val="00BD04B8"/>
    <w:rsid w:val="00BE5E7A"/>
    <w:rsid w:val="00BF1D25"/>
    <w:rsid w:val="00C41646"/>
    <w:rsid w:val="00C7346E"/>
    <w:rsid w:val="00C943C4"/>
    <w:rsid w:val="00CB715A"/>
    <w:rsid w:val="00CD5DCB"/>
    <w:rsid w:val="00CF193F"/>
    <w:rsid w:val="00CF2C13"/>
    <w:rsid w:val="00CF7591"/>
    <w:rsid w:val="00D0723A"/>
    <w:rsid w:val="00D23948"/>
    <w:rsid w:val="00D55D3A"/>
    <w:rsid w:val="00D577E0"/>
    <w:rsid w:val="00D67F8E"/>
    <w:rsid w:val="00D71750"/>
    <w:rsid w:val="00D824BD"/>
    <w:rsid w:val="00D920C7"/>
    <w:rsid w:val="00DB4C2D"/>
    <w:rsid w:val="00DC4B4C"/>
    <w:rsid w:val="00DC6756"/>
    <w:rsid w:val="00DC6C0A"/>
    <w:rsid w:val="00E00302"/>
    <w:rsid w:val="00E00BE6"/>
    <w:rsid w:val="00E01BDA"/>
    <w:rsid w:val="00E047C2"/>
    <w:rsid w:val="00E2539B"/>
    <w:rsid w:val="00E44763"/>
    <w:rsid w:val="00E505D1"/>
    <w:rsid w:val="00E50DFD"/>
    <w:rsid w:val="00E756A8"/>
    <w:rsid w:val="00E90DAF"/>
    <w:rsid w:val="00EC26D2"/>
    <w:rsid w:val="00EF15FF"/>
    <w:rsid w:val="00EF18EB"/>
    <w:rsid w:val="00F37CB2"/>
    <w:rsid w:val="00F564E2"/>
    <w:rsid w:val="00F662E9"/>
    <w:rsid w:val="00F86AAF"/>
    <w:rsid w:val="00F9111B"/>
    <w:rsid w:val="00F91C69"/>
    <w:rsid w:val="00F938A7"/>
    <w:rsid w:val="00F94163"/>
    <w:rsid w:val="00FA05AC"/>
    <w:rsid w:val="00FB48F7"/>
    <w:rsid w:val="00FC50C8"/>
    <w:rsid w:val="00FD2347"/>
    <w:rsid w:val="00FE1221"/>
    <w:rsid w:val="00FE2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E6"/>
  </w:style>
  <w:style w:type="paragraph" w:styleId="Heading1">
    <w:name w:val="heading 1"/>
    <w:basedOn w:val="Normal"/>
    <w:next w:val="Normal"/>
    <w:link w:val="Heading1Char"/>
    <w:uiPriority w:val="9"/>
    <w:qFormat/>
    <w:rsid w:val="00E0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BE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E00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E6"/>
    <w:rPr>
      <w:rFonts w:eastAsiaTheme="minorEastAsia"/>
      <w:color w:val="5A5A5A" w:themeColor="text1" w:themeTint="A5"/>
      <w:spacing w:val="15"/>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E00BE6"/>
    <w:rPr>
      <w:vertAlign w:val="superscript"/>
    </w:rPr>
  </w:style>
  <w:style w:type="paragraph" w:customStyle="1" w:styleId="Default">
    <w:name w:val="Default"/>
    <w:rsid w:val="00E00BE6"/>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E00BE6"/>
    <w:pPr>
      <w:ind w:left="720"/>
      <w:contextualSpacing/>
    </w:pPr>
  </w:style>
  <w:style w:type="character" w:styleId="CommentReference">
    <w:name w:val="annotation reference"/>
    <w:basedOn w:val="DefaultParagraphFont"/>
    <w:uiPriority w:val="99"/>
    <w:semiHidden/>
    <w:unhideWhenUsed/>
    <w:rsid w:val="00E00BE6"/>
    <w:rPr>
      <w:sz w:val="16"/>
      <w:szCs w:val="16"/>
    </w:rPr>
  </w:style>
  <w:style w:type="paragraph" w:styleId="CommentText">
    <w:name w:val="annotation text"/>
    <w:basedOn w:val="Normal"/>
    <w:link w:val="CommentTextChar"/>
    <w:uiPriority w:val="99"/>
    <w:unhideWhenUsed/>
    <w:rsid w:val="00E00BE6"/>
    <w:pPr>
      <w:spacing w:line="240" w:lineRule="auto"/>
    </w:pPr>
    <w:rPr>
      <w:sz w:val="20"/>
      <w:szCs w:val="20"/>
    </w:rPr>
  </w:style>
  <w:style w:type="character" w:customStyle="1" w:styleId="CommentTextChar">
    <w:name w:val="Comment Text Char"/>
    <w:basedOn w:val="DefaultParagraphFont"/>
    <w:link w:val="CommentText"/>
    <w:uiPriority w:val="99"/>
    <w:rsid w:val="00E00BE6"/>
    <w:rPr>
      <w:sz w:val="20"/>
      <w:szCs w:val="20"/>
    </w:rPr>
  </w:style>
  <w:style w:type="table" w:styleId="TableGrid">
    <w:name w:val="Table Grid"/>
    <w:basedOn w:val="TableNormal"/>
    <w:uiPriority w:val="39"/>
    <w:rsid w:val="00E0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5DCB"/>
    <w:rPr>
      <w:b/>
      <w:bCs/>
    </w:rPr>
  </w:style>
  <w:style w:type="character" w:customStyle="1" w:styleId="CommentSubjectChar">
    <w:name w:val="Comment Subject Char"/>
    <w:basedOn w:val="CommentTextChar"/>
    <w:link w:val="CommentSubject"/>
    <w:uiPriority w:val="99"/>
    <w:semiHidden/>
    <w:rsid w:val="00CD5DCB"/>
    <w:rPr>
      <w:b/>
      <w:bCs/>
      <w:sz w:val="20"/>
      <w:szCs w:val="20"/>
    </w:rPr>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unhideWhenUsed/>
    <w:qFormat/>
    <w:rsid w:val="005A72AF"/>
    <w:pPr>
      <w:spacing w:after="0" w:line="240" w:lineRule="auto"/>
    </w:pPr>
    <w:rPr>
      <w:sz w:val="20"/>
      <w:szCs w:val="20"/>
      <w:lang w:val="en-US"/>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5A72AF"/>
    <w:rPr>
      <w:sz w:val="20"/>
      <w:szCs w:val="20"/>
      <w:lang w:val="en-US"/>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5A72AF"/>
    <w:pPr>
      <w:spacing w:line="240" w:lineRule="exact"/>
    </w:pPr>
    <w:rPr>
      <w:vertAlign w:val="superscript"/>
    </w:rPr>
  </w:style>
  <w:style w:type="paragraph" w:styleId="IntenseQuote">
    <w:name w:val="Intense Quote"/>
    <w:basedOn w:val="Normal"/>
    <w:next w:val="Normal"/>
    <w:link w:val="IntenseQuoteChar"/>
    <w:uiPriority w:val="30"/>
    <w:qFormat/>
    <w:rsid w:val="007554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54B5"/>
    <w:rPr>
      <w:i/>
      <w:iCs/>
      <w:color w:val="5B9BD5" w:themeColor="accent1"/>
    </w:rPr>
  </w:style>
  <w:style w:type="character" w:styleId="IntenseReference">
    <w:name w:val="Intense Reference"/>
    <w:basedOn w:val="DefaultParagraphFont"/>
    <w:uiPriority w:val="32"/>
    <w:qFormat/>
    <w:rsid w:val="007554B5"/>
    <w:rPr>
      <w:b/>
      <w:bCs/>
      <w:smallCaps/>
      <w:color w:val="5B9BD5" w:themeColor="accent1"/>
      <w:spacing w:val="5"/>
    </w:rPr>
  </w:style>
  <w:style w:type="character" w:styleId="Strong">
    <w:name w:val="Strong"/>
    <w:basedOn w:val="DefaultParagraphFont"/>
    <w:uiPriority w:val="22"/>
    <w:qFormat/>
    <w:rsid w:val="00CF7591"/>
    <w:rPr>
      <w:b/>
      <w:bCs/>
    </w:rPr>
  </w:style>
  <w:style w:type="character" w:customStyle="1" w:styleId="apple-converted-space">
    <w:name w:val="apple-converted-space"/>
    <w:basedOn w:val="DefaultParagraphFont"/>
    <w:rsid w:val="00CF7591"/>
  </w:style>
  <w:style w:type="character" w:styleId="Hyperlink">
    <w:name w:val="Hyperlink"/>
    <w:basedOn w:val="DefaultParagraphFont"/>
    <w:uiPriority w:val="99"/>
    <w:unhideWhenUsed/>
    <w:rsid w:val="00963B56"/>
    <w:rPr>
      <w:color w:val="0563C1" w:themeColor="hyperlink"/>
      <w:u w:val="single"/>
    </w:rPr>
  </w:style>
  <w:style w:type="paragraph" w:styleId="Header">
    <w:name w:val="header"/>
    <w:basedOn w:val="Normal"/>
    <w:link w:val="HeaderChar"/>
    <w:uiPriority w:val="99"/>
    <w:unhideWhenUsed/>
    <w:rsid w:val="0013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A55"/>
  </w:style>
  <w:style w:type="paragraph" w:styleId="Footer">
    <w:name w:val="footer"/>
    <w:basedOn w:val="Normal"/>
    <w:link w:val="FooterChar"/>
    <w:uiPriority w:val="99"/>
    <w:unhideWhenUsed/>
    <w:rsid w:val="0013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E6"/>
  </w:style>
  <w:style w:type="paragraph" w:styleId="Heading1">
    <w:name w:val="heading 1"/>
    <w:basedOn w:val="Normal"/>
    <w:next w:val="Normal"/>
    <w:link w:val="Heading1Char"/>
    <w:uiPriority w:val="9"/>
    <w:qFormat/>
    <w:rsid w:val="00E0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BE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E00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E6"/>
    <w:rPr>
      <w:rFonts w:eastAsiaTheme="minorEastAsia"/>
      <w:color w:val="5A5A5A" w:themeColor="text1" w:themeTint="A5"/>
      <w:spacing w:val="15"/>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E00BE6"/>
    <w:rPr>
      <w:vertAlign w:val="superscript"/>
    </w:rPr>
  </w:style>
  <w:style w:type="paragraph" w:customStyle="1" w:styleId="Default">
    <w:name w:val="Default"/>
    <w:rsid w:val="00E00BE6"/>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E00BE6"/>
    <w:pPr>
      <w:ind w:left="720"/>
      <w:contextualSpacing/>
    </w:pPr>
  </w:style>
  <w:style w:type="character" w:styleId="CommentReference">
    <w:name w:val="annotation reference"/>
    <w:basedOn w:val="DefaultParagraphFont"/>
    <w:uiPriority w:val="99"/>
    <w:semiHidden/>
    <w:unhideWhenUsed/>
    <w:rsid w:val="00E00BE6"/>
    <w:rPr>
      <w:sz w:val="16"/>
      <w:szCs w:val="16"/>
    </w:rPr>
  </w:style>
  <w:style w:type="paragraph" w:styleId="CommentText">
    <w:name w:val="annotation text"/>
    <w:basedOn w:val="Normal"/>
    <w:link w:val="CommentTextChar"/>
    <w:uiPriority w:val="99"/>
    <w:unhideWhenUsed/>
    <w:rsid w:val="00E00BE6"/>
    <w:pPr>
      <w:spacing w:line="240" w:lineRule="auto"/>
    </w:pPr>
    <w:rPr>
      <w:sz w:val="20"/>
      <w:szCs w:val="20"/>
    </w:rPr>
  </w:style>
  <w:style w:type="character" w:customStyle="1" w:styleId="CommentTextChar">
    <w:name w:val="Comment Text Char"/>
    <w:basedOn w:val="DefaultParagraphFont"/>
    <w:link w:val="CommentText"/>
    <w:uiPriority w:val="99"/>
    <w:rsid w:val="00E00BE6"/>
    <w:rPr>
      <w:sz w:val="20"/>
      <w:szCs w:val="20"/>
    </w:rPr>
  </w:style>
  <w:style w:type="table" w:styleId="TableGrid">
    <w:name w:val="Table Grid"/>
    <w:basedOn w:val="TableNormal"/>
    <w:uiPriority w:val="39"/>
    <w:rsid w:val="00E0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5DCB"/>
    <w:rPr>
      <w:b/>
      <w:bCs/>
    </w:rPr>
  </w:style>
  <w:style w:type="character" w:customStyle="1" w:styleId="CommentSubjectChar">
    <w:name w:val="Comment Subject Char"/>
    <w:basedOn w:val="CommentTextChar"/>
    <w:link w:val="CommentSubject"/>
    <w:uiPriority w:val="99"/>
    <w:semiHidden/>
    <w:rsid w:val="00CD5DCB"/>
    <w:rPr>
      <w:b/>
      <w:bCs/>
      <w:sz w:val="20"/>
      <w:szCs w:val="20"/>
    </w:rPr>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unhideWhenUsed/>
    <w:qFormat/>
    <w:rsid w:val="005A72AF"/>
    <w:pPr>
      <w:spacing w:after="0" w:line="240" w:lineRule="auto"/>
    </w:pPr>
    <w:rPr>
      <w:sz w:val="20"/>
      <w:szCs w:val="20"/>
      <w:lang w:val="en-US"/>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5A72AF"/>
    <w:rPr>
      <w:sz w:val="20"/>
      <w:szCs w:val="20"/>
      <w:lang w:val="en-US"/>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5A72AF"/>
    <w:pPr>
      <w:spacing w:line="240" w:lineRule="exact"/>
    </w:pPr>
    <w:rPr>
      <w:vertAlign w:val="superscript"/>
    </w:rPr>
  </w:style>
  <w:style w:type="paragraph" w:styleId="IntenseQuote">
    <w:name w:val="Intense Quote"/>
    <w:basedOn w:val="Normal"/>
    <w:next w:val="Normal"/>
    <w:link w:val="IntenseQuoteChar"/>
    <w:uiPriority w:val="30"/>
    <w:qFormat/>
    <w:rsid w:val="007554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54B5"/>
    <w:rPr>
      <w:i/>
      <w:iCs/>
      <w:color w:val="5B9BD5" w:themeColor="accent1"/>
    </w:rPr>
  </w:style>
  <w:style w:type="character" w:styleId="IntenseReference">
    <w:name w:val="Intense Reference"/>
    <w:basedOn w:val="DefaultParagraphFont"/>
    <w:uiPriority w:val="32"/>
    <w:qFormat/>
    <w:rsid w:val="007554B5"/>
    <w:rPr>
      <w:b/>
      <w:bCs/>
      <w:smallCaps/>
      <w:color w:val="5B9BD5" w:themeColor="accent1"/>
      <w:spacing w:val="5"/>
    </w:rPr>
  </w:style>
  <w:style w:type="character" w:styleId="Strong">
    <w:name w:val="Strong"/>
    <w:basedOn w:val="DefaultParagraphFont"/>
    <w:uiPriority w:val="22"/>
    <w:qFormat/>
    <w:rsid w:val="00CF7591"/>
    <w:rPr>
      <w:b/>
      <w:bCs/>
    </w:rPr>
  </w:style>
  <w:style w:type="character" w:customStyle="1" w:styleId="apple-converted-space">
    <w:name w:val="apple-converted-space"/>
    <w:basedOn w:val="DefaultParagraphFont"/>
    <w:rsid w:val="00CF7591"/>
  </w:style>
  <w:style w:type="character" w:styleId="Hyperlink">
    <w:name w:val="Hyperlink"/>
    <w:basedOn w:val="DefaultParagraphFont"/>
    <w:uiPriority w:val="99"/>
    <w:unhideWhenUsed/>
    <w:rsid w:val="00963B56"/>
    <w:rPr>
      <w:color w:val="0563C1" w:themeColor="hyperlink"/>
      <w:u w:val="single"/>
    </w:rPr>
  </w:style>
  <w:style w:type="paragraph" w:styleId="Header">
    <w:name w:val="header"/>
    <w:basedOn w:val="Normal"/>
    <w:link w:val="HeaderChar"/>
    <w:uiPriority w:val="99"/>
    <w:unhideWhenUsed/>
    <w:rsid w:val="0013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A55"/>
  </w:style>
  <w:style w:type="paragraph" w:styleId="Footer">
    <w:name w:val="footer"/>
    <w:basedOn w:val="Normal"/>
    <w:link w:val="FooterChar"/>
    <w:uiPriority w:val="99"/>
    <w:unhideWhenUsed/>
    <w:rsid w:val="0013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25164">
      <w:bodyDiv w:val="1"/>
      <w:marLeft w:val="0"/>
      <w:marRight w:val="0"/>
      <w:marTop w:val="0"/>
      <w:marBottom w:val="0"/>
      <w:divBdr>
        <w:top w:val="none" w:sz="0" w:space="0" w:color="auto"/>
        <w:left w:val="none" w:sz="0" w:space="0" w:color="auto"/>
        <w:bottom w:val="none" w:sz="0" w:space="0" w:color="auto"/>
        <w:right w:val="none" w:sz="0" w:space="0" w:color="auto"/>
      </w:divBdr>
    </w:div>
    <w:div w:id="1432509299">
      <w:bodyDiv w:val="1"/>
      <w:marLeft w:val="0"/>
      <w:marRight w:val="0"/>
      <w:marTop w:val="0"/>
      <w:marBottom w:val="0"/>
      <w:divBdr>
        <w:top w:val="none" w:sz="0" w:space="0" w:color="auto"/>
        <w:left w:val="none" w:sz="0" w:space="0" w:color="auto"/>
        <w:bottom w:val="none" w:sz="0" w:space="0" w:color="auto"/>
        <w:right w:val="none" w:sz="0" w:space="0" w:color="auto"/>
      </w:divBdr>
    </w:div>
    <w:div w:id="1859998840">
      <w:bodyDiv w:val="1"/>
      <w:marLeft w:val="0"/>
      <w:marRight w:val="0"/>
      <w:marTop w:val="0"/>
      <w:marBottom w:val="0"/>
      <w:divBdr>
        <w:top w:val="none" w:sz="0" w:space="0" w:color="auto"/>
        <w:left w:val="none" w:sz="0" w:space="0" w:color="auto"/>
        <w:bottom w:val="none" w:sz="0" w:space="0" w:color="auto"/>
        <w:right w:val="none" w:sz="0" w:space="0" w:color="auto"/>
      </w:divBdr>
    </w:div>
    <w:div w:id="1953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ht@ht.goal.i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93BE-A568-4C09-B062-403E5BCE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Izenberg</dc:creator>
  <cp:lastModifiedBy>Max</cp:lastModifiedBy>
  <cp:revision>2</cp:revision>
  <cp:lastPrinted>2016-08-18T18:26:00Z</cp:lastPrinted>
  <dcterms:created xsi:type="dcterms:W3CDTF">2016-08-24T16:31:00Z</dcterms:created>
  <dcterms:modified xsi:type="dcterms:W3CDTF">2016-08-24T16:31:00Z</dcterms:modified>
</cp:coreProperties>
</file>