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Sujet : Communication entre les responsables de l’administration et la communauté estudiantine, </w:t>
      </w:r>
      <w:r>
        <w:rPr>
          <w:rStyle w:val="Character1"/>
          <w:sz w:val="24"/>
          <w:szCs w:val="24"/>
        </w:rPr>
        <w:t xml:space="preserve">un problème majeur a l’institut des Hautes Etudes Commerciales et Economiques.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              Alain Coulon (1997) a examiné la problématique du passage entre </w:t>
      </w:r>
      <w:r>
        <w:rPr>
          <w:rStyle w:val="Character1"/>
          <w:sz w:val="24"/>
          <w:szCs w:val="24"/>
        </w:rPr>
        <w:t xml:space="preserve">le secondaire et le supérieur. D’après lui s’inscrire à l’université peut être considéré comme un </w:t>
      </w:r>
      <w:r>
        <w:rPr>
          <w:rStyle w:val="Character1"/>
          <w:sz w:val="24"/>
          <w:szCs w:val="24"/>
        </w:rPr>
        <w:t xml:space="preserve">passage ou le déclenchement d’un « processus d’affiliation » dont le principal enjeu est la </w:t>
      </w:r>
      <w:r>
        <w:rPr>
          <w:rStyle w:val="Character1"/>
          <w:sz w:val="24"/>
          <w:szCs w:val="24"/>
        </w:rPr>
        <w:t xml:space="preserve">transformation progressive du lycéen en étudiant. Le concept d’affiliation développé par A. </w:t>
      </w:r>
      <w:r>
        <w:rPr>
          <w:rStyle w:val="Character1"/>
          <w:sz w:val="24"/>
          <w:szCs w:val="24"/>
        </w:rPr>
        <w:t xml:space="preserve">Coulon désigne le processus par lequel on acquiert un statut social nouveau et une identité </w:t>
      </w:r>
      <w:r>
        <w:rPr>
          <w:rStyle w:val="Character1"/>
          <w:sz w:val="24"/>
          <w:szCs w:val="24"/>
        </w:rPr>
        <w:t xml:space="preserve">nouvelle. L’étudiant novice est appelé à réaliser un ensemble d’apprentissages qu’il doit maîtriser </w:t>
      </w:r>
      <w:r>
        <w:rPr>
          <w:rStyle w:val="Character1"/>
          <w:sz w:val="24"/>
          <w:szCs w:val="24"/>
        </w:rPr>
        <w:t xml:space="preserve">au cours des premières semaines de son passage vers l’enseignement supérieur : il doit </w:t>
      </w:r>
      <w:r>
        <w:rPr>
          <w:rStyle w:val="Character1"/>
          <w:sz w:val="24"/>
          <w:szCs w:val="24"/>
        </w:rPr>
        <w:t xml:space="preserve">progressivement apprendre son « métier d’étudiant ». Dans cet apprentissage, l’importance des </w:t>
      </w:r>
      <w:r>
        <w:rPr>
          <w:rStyle w:val="Character1"/>
          <w:sz w:val="24"/>
          <w:szCs w:val="24"/>
        </w:rPr>
        <w:t xml:space="preserve">aspects relationnels avec les enseignants, les camarades d’études, et surtout avec l’administration </w:t>
      </w:r>
      <w:r>
        <w:rPr>
          <w:rStyle w:val="Character1"/>
          <w:sz w:val="24"/>
          <w:szCs w:val="24"/>
        </w:rPr>
        <w:t xml:space="preserve">est constamment présente dans les interactions qui sont analysées.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          L'IHECE souffre d'un problème d'image et de communication face </w:t>
      </w:r>
      <w:r>
        <w:rPr>
          <w:rStyle w:val="Character1"/>
          <w:sz w:val="24"/>
          <w:szCs w:val="24"/>
        </w:rPr>
        <w:t xml:space="preserve">aux étudiants. Elle apparaît aux yeux de beaucoup d’entre nous comme un endroit un peu étranger, </w:t>
      </w:r>
      <w:r>
        <w:rPr>
          <w:rStyle w:val="Character1"/>
          <w:sz w:val="24"/>
          <w:szCs w:val="24"/>
        </w:rPr>
        <w:t xml:space="preserve">où l'on ne sait pas trop ce qui se passe et ce qui s'y fait. Les étudiants sont placés dans une sorte d’</w:t>
      </w:r>
      <w:r>
        <w:rPr>
          <w:rStyle w:val="Character1"/>
          <w:sz w:val="24"/>
          <w:szCs w:val="24"/>
        </w:rPr>
        <w:t xml:space="preserve">absence de pédagogie et un vide organisationnel. Par conséquent, les étudiants sont moins rejetés </w:t>
      </w:r>
      <w:r>
        <w:rPr>
          <w:rStyle w:val="Character1"/>
          <w:sz w:val="24"/>
          <w:szCs w:val="24"/>
        </w:rPr>
        <w:t xml:space="preserve">directement que perdus ou découragés. Les contacts et les relations avec les cadres administratifs </w:t>
      </w:r>
      <w:r>
        <w:rPr>
          <w:rStyle w:val="Character1"/>
          <w:sz w:val="24"/>
          <w:szCs w:val="24"/>
        </w:rPr>
        <w:t xml:space="preserve">sont rares, beaucoup d’étudiants vivent leur deux premières années sans rencontrer un seul membre</w:t>
      </w:r>
      <w:r>
        <w:rPr>
          <w:rStyle w:val="Character1"/>
          <w:sz w:val="24"/>
          <w:szCs w:val="24"/>
        </w:rPr>
        <w:t xml:space="preserve"> du conseil administratif afin de discuter ou de leur poser des questions. Le constat est accablant. </w:t>
      </w:r>
      <w:r>
        <w:rPr>
          <w:rStyle w:val="Character1"/>
          <w:sz w:val="24"/>
          <w:szCs w:val="24"/>
        </w:rPr>
        <w:t xml:space="preserve">Certes. Mais il traduit tout de même la réalité de notre université. L'absence de mesures énergiques </w:t>
      </w:r>
      <w:r>
        <w:rPr>
          <w:rStyle w:val="Character1"/>
          <w:sz w:val="24"/>
          <w:szCs w:val="24"/>
        </w:rPr>
        <w:t xml:space="preserve">pour endiguer ces maux les enracine davantage. Pire, cette situation en favorise le développement </w:t>
      </w:r>
      <w:r>
        <w:rPr>
          <w:rStyle w:val="Character1"/>
          <w:sz w:val="24"/>
          <w:szCs w:val="24"/>
        </w:rPr>
        <w:t xml:space="preserve">d'autres. C'est le cas par exemple de la démotivation et de l'absentéisme. Ces problèmes d'opacité, </w:t>
      </w:r>
      <w:r>
        <w:rPr>
          <w:rStyle w:val="Character1"/>
          <w:sz w:val="24"/>
          <w:szCs w:val="24"/>
        </w:rPr>
        <w:t xml:space="preserve">de perte de responsabilité et de déontologie défaillante rencontrés par l’université relèvent de </w:t>
      </w:r>
      <w:r>
        <w:rPr>
          <w:rStyle w:val="Character1"/>
          <w:sz w:val="24"/>
          <w:szCs w:val="24"/>
        </w:rPr>
        <w:t xml:space="preserve">plusieurs explications. Alors qu'informer vient du latin informare, donner forme, façonner l'esprit, </w:t>
      </w:r>
      <w:r>
        <w:rPr>
          <w:rStyle w:val="Character1"/>
          <w:sz w:val="24"/>
          <w:szCs w:val="24"/>
        </w:rPr>
        <w:t xml:space="preserve">communiquer, du latin communicare signifie mettre en commun, être en contact avec. La </w:t>
      </w:r>
      <w:r>
        <w:rPr>
          <w:rStyle w:val="Character1"/>
          <w:sz w:val="24"/>
          <w:szCs w:val="24"/>
        </w:rPr>
        <w:t xml:space="preserve">communication suppose alors des implications subjectives nécessitant de se préoccuper des modes </w:t>
      </w:r>
      <w:r>
        <w:rPr>
          <w:rStyle w:val="Character1"/>
          <w:sz w:val="24"/>
          <w:szCs w:val="24"/>
        </w:rPr>
        <w:t xml:space="preserve">de réception, d'appropriation du message. D'abord la rigidité hiérarchique. L'information est </w:t>
      </w:r>
      <w:r>
        <w:rPr>
          <w:rStyle w:val="Character1"/>
          <w:sz w:val="24"/>
          <w:szCs w:val="24"/>
        </w:rPr>
        <w:t xml:space="preserve">quelquefois bloquée au niveau de la hiérarchie sans que le personnel ne comprenne trop pourquoi. </w:t>
      </w:r>
      <w:r>
        <w:rPr>
          <w:rStyle w:val="Character1"/>
          <w:sz w:val="24"/>
          <w:szCs w:val="24"/>
        </w:rPr>
        <w:t xml:space="preserve">La communication interne de l’université ne répond pas vraiment aux attentes des étudiants. Il y a </w:t>
      </w:r>
      <w:r>
        <w:rPr>
          <w:rStyle w:val="Character1"/>
          <w:sz w:val="24"/>
          <w:szCs w:val="24"/>
        </w:rPr>
        <w:t xml:space="preserve">en effet une divergence entre la communication techniquement conçue et vécue quotidiennement </w:t>
      </w:r>
      <w:r>
        <w:rPr>
          <w:rStyle w:val="Character1"/>
          <w:sz w:val="24"/>
          <w:szCs w:val="24"/>
        </w:rPr>
        <w:t xml:space="preserve">par les étudiants et celle qu'ils auraient souhaitée. Les techniques d'information et de </w:t>
      </w:r>
      <w:r>
        <w:rPr>
          <w:rStyle w:val="Character1"/>
          <w:sz w:val="24"/>
          <w:szCs w:val="24"/>
        </w:rPr>
        <w:t xml:space="preserve">communication prédominantes à l’IHECE sont les notes de services. Le contact et le dialogue font </w:t>
      </w:r>
      <w:r>
        <w:rPr>
          <w:rStyle w:val="Character1"/>
          <w:sz w:val="24"/>
          <w:szCs w:val="24"/>
        </w:rPr>
        <w:t xml:space="preserve">défaut. Nous avons choisi de soulever ce problème en tant qu’étudiants parce que la </w:t>
      </w:r>
      <w:r>
        <w:rPr>
          <w:rStyle w:val="Character1"/>
          <w:sz w:val="24"/>
          <w:szCs w:val="24"/>
        </w:rPr>
        <w:t xml:space="preserve">communication est un outil efficace qui participe à la construction d'une bonne image interne de l’</w:t>
      </w:r>
      <w:r>
        <w:rPr>
          <w:rStyle w:val="Character1"/>
          <w:sz w:val="24"/>
          <w:szCs w:val="24"/>
        </w:rPr>
        <w:t xml:space="preserve">université. La communication avec les étudiants doit être au cœur de la stratégie managériale. Ceci </w:t>
      </w:r>
      <w:r>
        <w:rPr>
          <w:rStyle w:val="Character1"/>
          <w:sz w:val="24"/>
          <w:szCs w:val="24"/>
        </w:rPr>
        <w:t xml:space="preserve">étant, une mauvaise communication a forcément de graves conséquences sur le fonctionnement </w:t>
      </w:r>
      <w:r>
        <w:rPr>
          <w:rStyle w:val="Character1"/>
          <w:sz w:val="24"/>
          <w:szCs w:val="24"/>
        </w:rPr>
        <w:t xml:space="preserve">général de l'université. Cette situation peut notamment jouer sur la motivation,  la nature des </w:t>
      </w:r>
      <w:r>
        <w:rPr>
          <w:rStyle w:val="Character1"/>
          <w:sz w:val="24"/>
          <w:szCs w:val="24"/>
        </w:rPr>
        <w:t xml:space="preserve">relations interpersonnelles, la perception des étudiants de leur cadre d’études... La qualité de travail </w:t>
      </w:r>
      <w:r>
        <w:rPr>
          <w:rStyle w:val="Character1"/>
          <w:sz w:val="24"/>
          <w:szCs w:val="24"/>
        </w:rPr>
        <w:t xml:space="preserve">accomplie par l’étudiant n'est pas seulement déterminée par sa motivation personnelle, ses </w:t>
      </w:r>
      <w:r>
        <w:rPr>
          <w:rStyle w:val="Character1"/>
          <w:sz w:val="24"/>
          <w:szCs w:val="24"/>
        </w:rPr>
        <w:t xml:space="preserve">objectifs, sa capacité intellectuelle, mais par sa capacité sociale, c'est-à-dire son intégration au </w:t>
      </w:r>
      <w:r>
        <w:rPr>
          <w:rStyle w:val="Character1"/>
          <w:sz w:val="24"/>
          <w:szCs w:val="24"/>
        </w:rPr>
        <w:t xml:space="preserve">groupe. Les étudiants ne réagissent pas face à l’administration en tant qu'individus, mais en tant </w:t>
      </w:r>
      <w:r>
        <w:rPr>
          <w:rStyle w:val="Character1"/>
          <w:sz w:val="24"/>
          <w:szCs w:val="24"/>
        </w:rPr>
        <w:t xml:space="preserve">que membres d'un groupe ayant sa propre logique de fonctionnement et son propre système de </w:t>
      </w:r>
      <w:r>
        <w:rPr>
          <w:rStyle w:val="Character1"/>
          <w:sz w:val="24"/>
          <w:szCs w:val="24"/>
        </w:rPr>
        <w:t xml:space="preserve">valeurs. La nécessité s'impose donc à l'université de produire une organisation du travail capable </w:t>
      </w:r>
      <w:r>
        <w:rPr>
          <w:rStyle w:val="Character1"/>
          <w:sz w:val="24"/>
          <w:szCs w:val="24"/>
        </w:rPr>
        <w:t xml:space="preserve">d'intégrer ces différentes dimensions. D'une manière générale, les étudiants ont besoin d’être </w:t>
      </w:r>
      <w:r>
        <w:rPr>
          <w:rStyle w:val="Character1"/>
          <w:sz w:val="24"/>
          <w:szCs w:val="24"/>
        </w:rPr>
        <w:t xml:space="preserve">satisfaits et soutenus. Communiquer vise à ne pas les laisser isolés, livrés à eux-mêmes. 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        Face à tout ce qui est dit, résoudre le problème de la communication à </w:t>
      </w:r>
      <w:r>
        <w:rPr>
          <w:rStyle w:val="Character1"/>
          <w:sz w:val="24"/>
          <w:szCs w:val="24"/>
        </w:rPr>
        <w:t xml:space="preserve">l’institut devient un devoir, une obligation. L’opportunité du concours d’écriture de JobPaw tombe </w:t>
      </w:r>
      <w:r>
        <w:rPr>
          <w:rStyle w:val="Character1"/>
          <w:sz w:val="24"/>
          <w:szCs w:val="24"/>
        </w:rPr>
        <w:t xml:space="preserve">à pique et nous offre la possibilité de nous exprimer et obtenir le financement adéquat à la </w:t>
      </w:r>
      <w:r>
        <w:rPr>
          <w:rStyle w:val="Character1"/>
          <w:sz w:val="24"/>
          <w:szCs w:val="24"/>
        </w:rPr>
        <w:t xml:space="preserve">réalisation du projet. Afin de rédiger ce dit projet nous avons utilisé des méthodes de recherche </w:t>
      </w:r>
      <w:r>
        <w:rPr>
          <w:rStyle w:val="Character1"/>
          <w:sz w:val="24"/>
          <w:szCs w:val="24"/>
        </w:rPr>
        <w:t xml:space="preserve">basées sur l’opinion et l’observation de l’espace occupé. Alors une enquête réalisée a partir d’un </w:t>
      </w:r>
      <w:r>
        <w:rPr>
          <w:rStyle w:val="Character1"/>
          <w:sz w:val="24"/>
          <w:szCs w:val="24"/>
        </w:rPr>
        <w:t xml:space="preserve">questionnaire a été menée  au sein de l’institut suivant les diverses vacations (matin, médian, soir) </w:t>
      </w:r>
      <w:r>
        <w:rPr>
          <w:rStyle w:val="Character1"/>
          <w:sz w:val="24"/>
          <w:szCs w:val="24"/>
        </w:rPr>
        <w:t xml:space="preserve">dont l’objectif visait à récupérer le maximum de propositions, d’idées possibles afin d’améliorer la </w:t>
      </w:r>
      <w:r>
        <w:rPr>
          <w:rStyle w:val="Character1"/>
          <w:sz w:val="24"/>
          <w:szCs w:val="24"/>
        </w:rPr>
        <w:t xml:space="preserve">qualité de la relation du personnel administratif et des étudiants. Nous avons aussi fait une prise de </w:t>
      </w:r>
      <w:r>
        <w:rPr>
          <w:rStyle w:val="Character1"/>
          <w:sz w:val="24"/>
          <w:szCs w:val="24"/>
        </w:rPr>
        <w:t xml:space="preserve">contact avec des groupes restreints d’étudiants surtout les nouveaux- venu afin de voir leur vue d’</w:t>
      </w:r>
      <w:r>
        <w:rPr>
          <w:rStyle w:val="Character1"/>
          <w:sz w:val="24"/>
          <w:szCs w:val="24"/>
        </w:rPr>
        <w:t xml:space="preserve">ensemble sur les différentes activités dans l’espace dans lequel ils sont venus étudier, et sachant </w:t>
      </w:r>
      <w:r>
        <w:rPr>
          <w:rStyle w:val="Character1"/>
          <w:sz w:val="24"/>
          <w:szCs w:val="24"/>
        </w:rPr>
        <w:t xml:space="preserve">que les professeurs représentent l’un des pont de liaison entre les étudiants et l’administration, nous </w:t>
      </w:r>
      <w:r>
        <w:rPr>
          <w:rStyle w:val="Character1"/>
          <w:sz w:val="24"/>
          <w:szCs w:val="24"/>
        </w:rPr>
        <w:t xml:space="preserve">leur avons adressé et demandé leur avis sur le sujet.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    A partir des informations et réponses obtenues de l'enquéte, nous </w:t>
      </w:r>
      <w:r>
        <w:rPr>
          <w:rStyle w:val="Character1"/>
          <w:sz w:val="24"/>
          <w:szCs w:val="24"/>
        </w:rPr>
        <w:t xml:space="preserve">proposerons des solutions telles la Création d’une instance servant de pont entre les cadres </w:t>
      </w:r>
      <w:r>
        <w:rPr>
          <w:rStyle w:val="Character1"/>
          <w:sz w:val="24"/>
          <w:szCs w:val="24"/>
        </w:rPr>
        <w:t xml:space="preserve">administratifs et les étudiants de sorte à faire une liaison entre rigueur et souplesse dans la gestion, </w:t>
      </w:r>
      <w:r>
        <w:rPr>
          <w:rStyle w:val="Character1"/>
          <w:sz w:val="24"/>
          <w:szCs w:val="24"/>
        </w:rPr>
        <w:t xml:space="preserve">pour appliquer la loi, tout en créant une ambiance, une culture et une éthique reconnue et acceptée </w:t>
      </w:r>
      <w:r>
        <w:rPr>
          <w:rStyle w:val="Character1"/>
          <w:sz w:val="24"/>
          <w:szCs w:val="24"/>
        </w:rPr>
        <w:t xml:space="preserve">par tous. Qui aura également pour but d’Améliorer les conditions de la vie estudiantine au sein de </w:t>
      </w:r>
      <w:r>
        <w:rPr>
          <w:rStyle w:val="Character1"/>
          <w:sz w:val="24"/>
          <w:szCs w:val="24"/>
        </w:rPr>
        <w:t xml:space="preserve">la Faculté et d’Encadrer les étudiants d’une façon rapprochée sur le plan pédagogique. Cet instance </w:t>
      </w:r>
      <w:r>
        <w:rPr>
          <w:rStyle w:val="Character1"/>
          <w:sz w:val="24"/>
          <w:szCs w:val="24"/>
        </w:rPr>
        <w:t xml:space="preserve">sera la pièce maîtresse, le coeur même du projet de communication, elle servira à la fois de voie </w:t>
      </w:r>
      <w:r>
        <w:rPr>
          <w:rStyle w:val="Character1"/>
          <w:sz w:val="24"/>
          <w:szCs w:val="24"/>
        </w:rPr>
        <w:t xml:space="preserve">descendante : faire circuler les ordres de l'administration, les formulaires, les brochures, les </w:t>
      </w:r>
      <w:r>
        <w:rPr>
          <w:rStyle w:val="Character1"/>
          <w:sz w:val="24"/>
          <w:szCs w:val="24"/>
        </w:rPr>
        <w:t xml:space="preserve">invitations de seminaire... sur tout l'espace du campus en utisant des tableaux d'affichage placés à </w:t>
      </w:r>
      <w:r>
        <w:rPr>
          <w:rStyle w:val="Character1"/>
          <w:sz w:val="24"/>
          <w:szCs w:val="24"/>
        </w:rPr>
        <w:t xml:space="preserve">des zones specifiques afin de vehiculer les informations de manière rapide et fluide à l'étudiant se </w:t>
      </w:r>
      <w:r>
        <w:rPr>
          <w:rStyle w:val="Character1"/>
          <w:sz w:val="24"/>
          <w:szCs w:val="24"/>
        </w:rPr>
        <w:t xml:space="preserve">trouvant dans des pavillons contraires, et de voie ascendante: d' une manière générale l'étudiant </w:t>
      </w:r>
      <w:r>
        <w:rPr>
          <w:rStyle w:val="Character1"/>
          <w:sz w:val="24"/>
          <w:szCs w:val="24"/>
        </w:rPr>
        <w:t xml:space="preserve">pourra soumettre des doléances qui seront acheminées vers le conseil administratif, un comite </w:t>
      </w:r>
      <w:r>
        <w:rPr>
          <w:rStyle w:val="Character1"/>
          <w:sz w:val="24"/>
          <w:szCs w:val="24"/>
        </w:rPr>
        <w:t xml:space="preserve">formé de 5 personnes prendra place et discutera des vouloir des étudiants.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Créer un site intranet qui permettra de communiquer en ligne de </w:t>
      </w:r>
      <w:r>
        <w:rPr>
          <w:rStyle w:val="Character1"/>
          <w:sz w:val="24"/>
          <w:szCs w:val="24"/>
        </w:rPr>
        <w:t xml:space="preserve">l'information importante et de la mettre à jour régulièrement. Un site intranet peut servir à fournir, </w:t>
      </w:r>
      <w:r>
        <w:rPr>
          <w:rStyle w:val="Character1"/>
          <w:sz w:val="24"/>
          <w:szCs w:val="24"/>
        </w:rPr>
        <w:t xml:space="preserve">par exemple, de l'information relative aux modifications apportées aux processus de </w:t>
      </w:r>
      <w:r>
        <w:rPr>
          <w:rStyle w:val="Character1"/>
          <w:sz w:val="24"/>
          <w:szCs w:val="24"/>
        </w:rPr>
        <w:t xml:space="preserve">fonctionnement habituel de l’institut. C’est un outil passif qui est très utile sans pour autant </w:t>
      </w:r>
      <w:r>
        <w:rPr>
          <w:rStyle w:val="Character1"/>
          <w:sz w:val="24"/>
          <w:szCs w:val="24"/>
        </w:rPr>
        <w:t xml:space="preserve">remplacer les bulletins électroniques, les courriels ni les blogues, qui sont des moyens de </w:t>
      </w:r>
      <w:r>
        <w:rPr>
          <w:rStyle w:val="Character1"/>
          <w:sz w:val="24"/>
          <w:szCs w:val="24"/>
        </w:rPr>
        <w:t xml:space="preserve">communication peu coûteux pour communiquer des informations en temps voulu, ce site sera sous </w:t>
      </w:r>
      <w:r>
        <w:rPr>
          <w:rStyle w:val="Character1"/>
          <w:sz w:val="24"/>
          <w:szCs w:val="24"/>
        </w:rPr>
        <w:t xml:space="preserve">la surveillance du chef d'informatique de l'intitut, et un apport en personnel estudiantine lui sera </w:t>
      </w:r>
      <w:r>
        <w:rPr>
          <w:rStyle w:val="Character1"/>
          <w:sz w:val="24"/>
          <w:szCs w:val="24"/>
        </w:rPr>
        <w:t xml:space="preserve">apporté, des informations concernant les diverses departements seront affichées, les informations </w:t>
      </w:r>
      <w:r>
        <w:rPr>
          <w:rStyle w:val="Character1"/>
          <w:sz w:val="24"/>
          <w:szCs w:val="24"/>
        </w:rPr>
        <w:t xml:space="preserve">sur les activités que le marché extérieur aura a offrir, des informations regulières sur la situation </w:t>
      </w:r>
      <w:r>
        <w:rPr>
          <w:rStyle w:val="Character1"/>
          <w:sz w:val="24"/>
          <w:szCs w:val="24"/>
        </w:rPr>
        <w:t xml:space="preserve">socio-politico-economique (les grands points) etc. Nous cherchons de part ce reseau a modeler la </w:t>
      </w:r>
      <w:r>
        <w:rPr>
          <w:rStyle w:val="Character1"/>
          <w:sz w:val="24"/>
          <w:szCs w:val="24"/>
        </w:rPr>
        <w:t xml:space="preserve">realité de l'etudiant axé sur un trin trin quotidien qui est de venir suivre des cours et de repartir </w:t>
      </w:r>
      <w:r>
        <w:rPr>
          <w:rStyle w:val="Character1"/>
          <w:sz w:val="24"/>
          <w:szCs w:val="24"/>
        </w:rPr>
        <w:t xml:space="preserve">chez lui, grace a ce petit blog, l' etudiant sera en mesure de s'orienté, d'etre tout le temps en haleine  </w:t>
      </w:r>
      <w:r>
        <w:rPr>
          <w:rStyle w:val="Character1"/>
          <w:sz w:val="24"/>
          <w:szCs w:val="24"/>
        </w:rPr>
        <w:t xml:space="preserve">et pourra se livrer a des activités intra comme extra-universitaire.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 Nous leur proposerons d’installer une boîte à suggestions qui va permettre</w:t>
      </w:r>
      <w:r>
        <w:rPr>
          <w:rStyle w:val="Character1"/>
          <w:sz w:val="24"/>
          <w:szCs w:val="24"/>
        </w:rPr>
        <w:t xml:space="preserve"> aux étudiants d'exprimer leurs préoccupations et de soulever des questions de façon anonyme. Une </w:t>
      </w:r>
      <w:r>
        <w:rPr>
          <w:rStyle w:val="Character1"/>
          <w:sz w:val="24"/>
          <w:szCs w:val="24"/>
        </w:rPr>
        <w:t xml:space="preserve">boîte à suggestions garantit la confidentialité, ce qui est souvent rassurant par rapport au problème </w:t>
      </w:r>
      <w:r>
        <w:rPr>
          <w:rStyle w:val="Character1"/>
          <w:sz w:val="24"/>
          <w:szCs w:val="24"/>
        </w:rPr>
        <w:t xml:space="preserve">soulevé au sein de l’institut ou au cadre de leur étude. 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Toujours apposer des affiches mais de manières plus stratégiques les affiches </w:t>
      </w:r>
      <w:r>
        <w:rPr>
          <w:rStyle w:val="Character1"/>
          <w:sz w:val="24"/>
          <w:szCs w:val="24"/>
        </w:rPr>
        <w:t xml:space="preserve">sont un excellent moyen de communication interne parce que vous pouvez les apposer là même où</w:t>
      </w:r>
      <w:r>
        <w:rPr>
          <w:rStyle w:val="Character1"/>
          <w:sz w:val="24"/>
          <w:szCs w:val="24"/>
        </w:rPr>
        <w:t xml:space="preserve"> elles attireront l’attention sur la cour ou en des lieux précis. Elles sont particulièrement utiles </w:t>
      </w:r>
      <w:r>
        <w:rPr>
          <w:rStyle w:val="Character1"/>
          <w:sz w:val="24"/>
          <w:szCs w:val="24"/>
        </w:rPr>
        <w:t xml:space="preserve">lorsqu’on  veut faire de l’effet et apporter un plus à une annonce. Un bulletin détaillé devrait suivre </w:t>
      </w:r>
      <w:r>
        <w:rPr>
          <w:rStyle w:val="Character1"/>
          <w:sz w:val="24"/>
          <w:szCs w:val="24"/>
        </w:rPr>
        <w:t xml:space="preserve">la sortie de l'affiche pour renforcer la communication du message. Et tout ceci doit être sous la </w:t>
      </w:r>
      <w:r>
        <w:rPr>
          <w:rStyle w:val="Character1"/>
          <w:sz w:val="24"/>
          <w:szCs w:val="24"/>
        </w:rPr>
        <w:t xml:space="preserve">responsabilité de l’instance de communication qui sera mise en place pour servir de pont entre les </w:t>
      </w:r>
      <w:r>
        <w:rPr>
          <w:rStyle w:val="Character1"/>
          <w:sz w:val="24"/>
          <w:szCs w:val="24"/>
        </w:rPr>
        <w:t xml:space="preserve">cadres administratifs et les étudiants.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La question que l'on se pose comment cet instance arriverait elle à gérer toutes ces tâches qui lui </w:t>
      </w:r>
      <w:r>
        <w:rPr>
          <w:rStyle w:val="Character1"/>
          <w:sz w:val="24"/>
          <w:szCs w:val="24"/>
        </w:rPr>
        <w:t xml:space="preserve">sont assignées? Et de quels instruments aura-t-elle besoins pour fournir un service satisfaisant?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Cet instance pourra gérer toutes ces tâches en ayant un atelier de production, </w:t>
      </w:r>
      <w:r>
        <w:rPr>
          <w:rStyle w:val="Character1"/>
          <w:sz w:val="24"/>
          <w:szCs w:val="24"/>
        </w:rPr>
        <w:t xml:space="preserve">créer par l'institut mais gérer par les étudiants. Il hébergera le staff du comite responsable de la </w:t>
      </w:r>
      <w:r>
        <w:rPr>
          <w:rStyle w:val="Character1"/>
          <w:sz w:val="24"/>
          <w:szCs w:val="24"/>
        </w:rPr>
        <w:t xml:space="preserve">planification et de l'implantation des plans d'actions pour solutioner les problemes les plus </w:t>
      </w:r>
      <w:r>
        <w:rPr>
          <w:rStyle w:val="Character1"/>
          <w:sz w:val="24"/>
          <w:szCs w:val="24"/>
        </w:rPr>
        <w:t xml:space="preserve">intérésants. Toutefois leur premier soucis "La communication" demande un travail constant, des </w:t>
      </w:r>
      <w:r>
        <w:rPr>
          <w:rStyle w:val="Character1"/>
          <w:sz w:val="24"/>
          <w:szCs w:val="24"/>
        </w:rPr>
        <w:t xml:space="preserve">mesures stratégiques doivent être élaborées afin de stimuler un comportement de passif que nous </w:t>
      </w:r>
      <w:r>
        <w:rPr>
          <w:rStyle w:val="Character1"/>
          <w:sz w:val="24"/>
          <w:szCs w:val="24"/>
        </w:rPr>
        <w:t xml:space="preserve">jugeons de mauvais habitudes de fonctionnement intellectuel, nous avons remarqué que les </w:t>
      </w:r>
      <w:r>
        <w:rPr>
          <w:rStyle w:val="Character1"/>
          <w:sz w:val="24"/>
          <w:szCs w:val="24"/>
        </w:rPr>
        <w:t xml:space="preserve">etudiants haïtians refusent de s'adonner à la lecture ce qui pourrait rendre nos methodes d'affichage </w:t>
      </w:r>
      <w:r>
        <w:rPr>
          <w:rStyle w:val="Character1"/>
          <w:sz w:val="24"/>
          <w:szCs w:val="24"/>
        </w:rPr>
        <w:t xml:space="preserve">comme un travail nul, alors nous avons pensé à l'utilisation de couleurs sur les affiches qui attiront </w:t>
      </w:r>
      <w:r>
        <w:rPr>
          <w:rStyle w:val="Character1"/>
          <w:sz w:val="24"/>
          <w:szCs w:val="24"/>
        </w:rPr>
        <w:t xml:space="preserve">les regards de plusieurs. Elle aura besoin d'un personnel etudiantine travailleur et responsable, qui </w:t>
      </w:r>
      <w:r>
        <w:rPr>
          <w:rStyle w:val="Character1"/>
          <w:sz w:val="24"/>
          <w:szCs w:val="24"/>
        </w:rPr>
        <w:t xml:space="preserve">fera le sal boulot c'est à dire maintenir la machine toujours en activité, ils auront comme devoir de </w:t>
      </w:r>
      <w:r>
        <w:rPr>
          <w:rStyle w:val="Character1"/>
          <w:sz w:val="24"/>
          <w:szCs w:val="24"/>
        </w:rPr>
        <w:t xml:space="preserve">fournir une revue mensuel donnant une vue d'ensemble sur toutes les activités que l'institut aura </w:t>
      </w:r>
      <w:r>
        <w:rPr>
          <w:rStyle w:val="Character1"/>
          <w:sz w:val="24"/>
          <w:szCs w:val="24"/>
        </w:rPr>
        <w:t xml:space="preserve">prévues, feront la cueillette de talent en ouvrant une porte aux etudiants possedant une aptitude </w:t>
      </w:r>
      <w:r>
        <w:rPr>
          <w:rStyle w:val="Character1"/>
          <w:sz w:val="24"/>
          <w:szCs w:val="24"/>
        </w:rPr>
        <w:t xml:space="preserve">dans un domaine, et organiseront des seminaires de formation pouvant aider l'integration des </w:t>
      </w:r>
      <w:r>
        <w:rPr>
          <w:rStyle w:val="Character1"/>
          <w:sz w:val="24"/>
          <w:szCs w:val="24"/>
        </w:rPr>
        <w:t xml:space="preserve">étudiants. Les outils indispensables à rendre le travail de ce corps estutiandine efficace et efficient </w:t>
      </w:r>
      <w:r>
        <w:rPr>
          <w:rStyle w:val="Character1"/>
          <w:sz w:val="24"/>
          <w:szCs w:val="24"/>
        </w:rPr>
        <w:t xml:space="preserve">se répartissent sous deux (2) aspects: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1-Le matériel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Un assemblage de materiels puissants et de bonnes qualités sera de mise afin de répondre aux </w:t>
      </w:r>
      <w:r>
        <w:rPr>
          <w:rStyle w:val="Character1"/>
          <w:sz w:val="24"/>
          <w:szCs w:val="24"/>
        </w:rPr>
        <w:t xml:space="preserve">exigences liées à la production du presse-papier, exemple les appareils de photocopie qui seront </w:t>
      </w:r>
      <w:r>
        <w:rPr>
          <w:rStyle w:val="Character1"/>
          <w:sz w:val="24"/>
          <w:szCs w:val="24"/>
        </w:rPr>
        <w:t xml:space="preserve">utilisés à la production de milliers de copie qui serviront d'un premier temps aux besoins des </w:t>
      </w:r>
      <w:r>
        <w:rPr>
          <w:rStyle w:val="Character1"/>
          <w:sz w:val="24"/>
          <w:szCs w:val="24"/>
        </w:rPr>
        <w:t xml:space="preserve">etudiants d'une manière à leur faciliter dans leurs demarches dans ce service, cependant l'étudiant </w:t>
      </w:r>
      <w:r>
        <w:rPr>
          <w:rStyle w:val="Character1"/>
          <w:sz w:val="24"/>
          <w:szCs w:val="24"/>
        </w:rPr>
        <w:t xml:space="preserve">devra normalment payer mais à un coût dérisoire (une gourde), un prix nettement plus avantagieux </w:t>
      </w:r>
      <w:r>
        <w:rPr>
          <w:rStyle w:val="Character1"/>
          <w:sz w:val="24"/>
          <w:szCs w:val="24"/>
        </w:rPr>
        <w:t xml:space="preserve">comparativement à ce que propose l'entourage de l'institut dans un second lieu transmettre les </w:t>
      </w:r>
      <w:r>
        <w:rPr>
          <w:rStyle w:val="Character1"/>
          <w:sz w:val="24"/>
          <w:szCs w:val="24"/>
        </w:rPr>
        <w:t xml:space="preserve">affiches, les avis que l'administration leur soumettra. Des PC de bureau performant avec accès à </w:t>
      </w:r>
      <w:r>
        <w:rPr>
          <w:rStyle w:val="Character1"/>
          <w:sz w:val="24"/>
          <w:szCs w:val="24"/>
        </w:rPr>
        <w:t xml:space="preserve">l'internet permettant aux etudiants membres de faire les traitements de textes, de pêcher les </w:t>
      </w:r>
      <w:r>
        <w:rPr>
          <w:rStyle w:val="Character1"/>
          <w:sz w:val="24"/>
          <w:szCs w:val="24"/>
        </w:rPr>
        <w:t xml:space="preserve">informations pertinents à l'ordre mondial et de produire des articles cuisants qui sera publier dans </w:t>
      </w:r>
      <w:r>
        <w:rPr>
          <w:rStyle w:val="Character1"/>
          <w:sz w:val="24"/>
          <w:szCs w:val="24"/>
        </w:rPr>
        <w:t xml:space="preserve">la revue mensuel et sur le petit blog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Le financement 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Mettre sur pied ce projet et assurer sa survie dans le temps nous demnade une aide financière </w:t>
      </w:r>
      <w:r>
        <w:rPr>
          <w:rStyle w:val="Character1"/>
          <w:sz w:val="24"/>
          <w:szCs w:val="24"/>
        </w:rPr>
        <w:t xml:space="preserve">importante et fiable soit sous forme de don ou par sponsorisation. Et l'un des moyens de récupérer </w:t>
      </w:r>
      <w:r>
        <w:rPr>
          <w:rStyle w:val="Character1"/>
          <w:sz w:val="24"/>
          <w:szCs w:val="24"/>
        </w:rPr>
        <w:t xml:space="preserve">de l'argent gratuit était de participer à des concours, c'est pourquoi nous nous sommes lancer. </w:t>
      </w:r>
      <w:r>
        <w:rPr>
          <w:rStyle w:val="Character1"/>
          <w:sz w:val="24"/>
          <w:szCs w:val="24"/>
        </w:rPr>
        <w:t xml:space="preserve">Grâce à cet argent le début des travaux pourraient commencer. Même s'il peut être dificil voir </w:t>
      </w:r>
      <w:r>
        <w:rPr>
          <w:rStyle w:val="Character1"/>
          <w:sz w:val="24"/>
          <w:szCs w:val="24"/>
        </w:rPr>
        <w:t xml:space="preserve">même impossible que l'argent recueillit puisse pas totalement tout financer, mais n'oublions pas </w:t>
      </w:r>
      <w:r>
        <w:rPr>
          <w:rStyle w:val="Character1"/>
          <w:sz w:val="24"/>
          <w:szCs w:val="24"/>
        </w:rPr>
        <w:t xml:space="preserve">que les concours ont un autre intérêt: La Visibilité qu'il apporte. Avoir gagné un tel concours fera </w:t>
      </w:r>
      <w:r>
        <w:rPr>
          <w:rStyle w:val="Character1"/>
          <w:sz w:val="24"/>
          <w:szCs w:val="24"/>
        </w:rPr>
        <w:t xml:space="preserve">que l'Institut sera médiatisé, il sera connu de plusieurs, cela aidera dans le démarchage de sponsor.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Le probleme est connu et vu de tous, l'heure n'est plus à la reflexion "fok nou </w:t>
      </w:r>
      <w:r>
        <w:rPr>
          <w:rStyle w:val="Character1"/>
          <w:sz w:val="24"/>
          <w:szCs w:val="24"/>
        </w:rPr>
        <w:t xml:space="preserve">ateri", il faut agir et faire en sorte que l'implantation des plans d'action pour atteindre l'objectif </w:t>
      </w:r>
      <w:r>
        <w:rPr>
          <w:rStyle w:val="Character1"/>
          <w:sz w:val="24"/>
          <w:szCs w:val="24"/>
        </w:rPr>
        <w:t xml:space="preserve">première soit complète. Ceux ou celles qui sont là maintenant pourrons sentir ce passage du </w:t>
      </w:r>
      <w:r>
        <w:rPr>
          <w:rStyle w:val="Character1"/>
          <w:sz w:val="24"/>
          <w:szCs w:val="24"/>
        </w:rPr>
        <w:t xml:space="preserve">secondaire et le superieur décrit par Alain Coulon.</w:t>
      </w: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</w:p>
    <w:p>
      <w:pPr>
        <w:pStyle w:val="Para0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</w:p>
    <w:p>
      <w:pPr>
        <w:pStyle w:val="Para1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Ibrahim  J. CHARLES</w:t>
      </w:r>
    </w:p>
    <w:p>
      <w:pPr>
        <w:pStyle w:val="Para1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Ruth Djinie FILS-AIMÉ</w:t>
      </w:r>
    </w:p>
    <w:p>
      <w:pPr>
        <w:pStyle w:val="Para1"/>
        <w:spacing w:line="259" w:lineRule="auto" w:before="240" w:after="120"/>
        <w:ind w:right="-144" w:firstLine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Glifforg Yull-Elie BÉLIZAIRE</w:t>
      </w: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before="240" w:after="120"/>
      <w:jc w:val="both"/>
      <w:wordWrap w:val="true"/>
      <w:ind w:right="-144" w:firstLine="0"/>
      <w:rPr/>
    </w:pPr>
  </w:style>
  <w:style w:type="paragraph" w:customStyle="1" w:styleId="Para1">
    <w:name w:val="ParaAttribute1"/>
    <w:pPr>
      <w:spacing w:before="240" w:after="120"/>
      <w:jc w:val="right"/>
      <w:wordWrap w:val="true"/>
      <w:ind w:right="-144" w:firstLine="0"/>
      <w:rPr/>
    </w:pPr>
  </w:style>
  <w:style w:type="paragraph" w:customStyle="1" w:styleId="Para2">
    <w:name w:val="ParaAttribute2"/>
    <w:pPr>
      <w:jc w:val="left"/>
      <w:wordWrap w:val="tru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tru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tru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tru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tru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  <w:style w:type="character" w:customStyle="1" w:styleId="Character1">
    <w:name w:val="CharAttribute1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53</Lines>
  <LinksUpToDate>false</LinksUpToDate>
  <Pages>4</Pages>
  <Paragraphs>15</Paragraphs>
  <Words>1134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Ruth Djinie Fils-A</dc:creator>
  <cp:lastModifiedBy>widy</cp:lastModifiedBy>
  <dcterms:modified xsi:type="dcterms:W3CDTF">2016-03-13T07:36:00Z</dcterms:modified>
</cp:coreProperties>
</file>